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88A05" w14:textId="79D72688" w:rsidR="000C1562" w:rsidRPr="000C1562" w:rsidRDefault="000C1562" w:rsidP="000C1562">
      <w:pPr>
        <w:ind w:left="720" w:hanging="360"/>
        <w:jc w:val="center"/>
        <w:rPr>
          <w:b/>
          <w:bCs/>
          <w:sz w:val="24"/>
          <w:szCs w:val="24"/>
          <w:u w:val="single"/>
        </w:rPr>
      </w:pPr>
      <w:r w:rsidRPr="000C1562">
        <w:rPr>
          <w:b/>
          <w:bCs/>
          <w:sz w:val="24"/>
          <w:szCs w:val="24"/>
          <w:u w:val="single"/>
        </w:rPr>
        <w:t>Table-Tennis Rules</w:t>
      </w:r>
    </w:p>
    <w:p w14:paraId="5239F090" w14:textId="77777777" w:rsidR="000C1562" w:rsidRPr="000C1562" w:rsidRDefault="000C1562" w:rsidP="000C1562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0C1562">
        <w:rPr>
          <w:sz w:val="24"/>
          <w:szCs w:val="24"/>
        </w:rPr>
        <w:t>Each player will have to remain present at scheduled time.</w:t>
      </w:r>
    </w:p>
    <w:p w14:paraId="5A28759A" w14:textId="77777777" w:rsidR="000C1562" w:rsidRPr="000C1562" w:rsidRDefault="000C1562" w:rsidP="000C1562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0C1562">
        <w:rPr>
          <w:sz w:val="24"/>
          <w:szCs w:val="24"/>
        </w:rPr>
        <w:t>If player does not remain present at scheduled time, then opponent player will</w:t>
      </w:r>
      <w:r w:rsidRPr="000C1562">
        <w:rPr>
          <w:sz w:val="24"/>
          <w:szCs w:val="24"/>
        </w:rPr>
        <w:t xml:space="preserve"> </w:t>
      </w:r>
      <w:r w:rsidRPr="000C1562">
        <w:rPr>
          <w:sz w:val="24"/>
          <w:szCs w:val="24"/>
        </w:rPr>
        <w:t>automatically be declared as a winner.</w:t>
      </w:r>
    </w:p>
    <w:p w14:paraId="0514334F" w14:textId="77777777" w:rsidR="000C1562" w:rsidRPr="000C1562" w:rsidRDefault="000C1562" w:rsidP="000C1562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0C1562">
        <w:rPr>
          <w:sz w:val="24"/>
          <w:szCs w:val="24"/>
        </w:rPr>
        <w:t xml:space="preserve">All qualifier matches will be knock out and </w:t>
      </w:r>
      <w:proofErr w:type="spellStart"/>
      <w:r w:rsidRPr="000C1562">
        <w:rPr>
          <w:sz w:val="24"/>
          <w:szCs w:val="24"/>
        </w:rPr>
        <w:t>semi final</w:t>
      </w:r>
      <w:proofErr w:type="spellEnd"/>
      <w:r w:rsidRPr="000C1562">
        <w:rPr>
          <w:sz w:val="24"/>
          <w:szCs w:val="24"/>
        </w:rPr>
        <w:t xml:space="preserve"> will be based on best of</w:t>
      </w:r>
      <w:r w:rsidRPr="000C1562">
        <w:rPr>
          <w:sz w:val="24"/>
          <w:szCs w:val="24"/>
        </w:rPr>
        <w:t xml:space="preserve"> </w:t>
      </w:r>
      <w:r w:rsidRPr="000C1562">
        <w:rPr>
          <w:sz w:val="24"/>
          <w:szCs w:val="24"/>
        </w:rPr>
        <w:t>three games.</w:t>
      </w:r>
    </w:p>
    <w:p w14:paraId="060BC9E9" w14:textId="29C1A643" w:rsidR="004861BF" w:rsidRDefault="000C1562" w:rsidP="000C1562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0C1562">
        <w:rPr>
          <w:sz w:val="24"/>
          <w:szCs w:val="24"/>
        </w:rPr>
        <w:t>Final match will be based on best of five games.</w:t>
      </w:r>
    </w:p>
    <w:p w14:paraId="499FD7AB" w14:textId="77777777" w:rsidR="000C1562" w:rsidRPr="000C1562" w:rsidRDefault="000C1562" w:rsidP="000C1562">
      <w:pPr>
        <w:ind w:left="360"/>
        <w:rPr>
          <w:b/>
          <w:bCs/>
          <w:sz w:val="24"/>
          <w:szCs w:val="24"/>
          <w:u w:val="single"/>
        </w:rPr>
      </w:pPr>
      <w:r w:rsidRPr="000C1562">
        <w:rPr>
          <w:b/>
          <w:bCs/>
          <w:sz w:val="24"/>
          <w:szCs w:val="24"/>
          <w:u w:val="single"/>
        </w:rPr>
        <w:t>About Ball:</w:t>
      </w:r>
    </w:p>
    <w:p w14:paraId="712BEE57" w14:textId="6DA0AF4D" w:rsidR="000C1562" w:rsidRPr="000C1562" w:rsidRDefault="000C1562" w:rsidP="000C1562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0C1562">
        <w:rPr>
          <w:sz w:val="24"/>
          <w:szCs w:val="24"/>
        </w:rPr>
        <w:t>The ball shall be spherical, with a diameter of 40 mm.</w:t>
      </w:r>
    </w:p>
    <w:p w14:paraId="3D637372" w14:textId="75AA3EB6" w:rsidR="000C1562" w:rsidRPr="000C1562" w:rsidRDefault="000C1562" w:rsidP="000C1562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0C1562">
        <w:rPr>
          <w:sz w:val="24"/>
          <w:szCs w:val="24"/>
        </w:rPr>
        <w:t xml:space="preserve">The </w:t>
      </w:r>
      <w:proofErr w:type="gramStart"/>
      <w:r w:rsidRPr="000C1562">
        <w:rPr>
          <w:sz w:val="24"/>
          <w:szCs w:val="24"/>
        </w:rPr>
        <w:t>ball shall</w:t>
      </w:r>
      <w:proofErr w:type="gramEnd"/>
      <w:r w:rsidRPr="000C1562">
        <w:rPr>
          <w:sz w:val="24"/>
          <w:szCs w:val="24"/>
        </w:rPr>
        <w:t xml:space="preserve"> weigh 2.7g.</w:t>
      </w:r>
    </w:p>
    <w:p w14:paraId="5164392F" w14:textId="373D9BA3" w:rsidR="000C1562" w:rsidRPr="000C1562" w:rsidRDefault="000C1562" w:rsidP="000C1562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0C1562">
        <w:rPr>
          <w:sz w:val="24"/>
          <w:szCs w:val="24"/>
        </w:rPr>
        <w:t>The ball shall be made of celluloid or similar plastics material and shall be</w:t>
      </w:r>
      <w:r>
        <w:rPr>
          <w:sz w:val="24"/>
          <w:szCs w:val="24"/>
        </w:rPr>
        <w:t xml:space="preserve"> </w:t>
      </w:r>
      <w:r w:rsidRPr="000C1562">
        <w:rPr>
          <w:sz w:val="24"/>
          <w:szCs w:val="24"/>
        </w:rPr>
        <w:t>white or orange, and matt.</w:t>
      </w:r>
    </w:p>
    <w:p w14:paraId="0CF294F9" w14:textId="77777777" w:rsidR="000C1562" w:rsidRPr="000C1562" w:rsidRDefault="000C1562" w:rsidP="000C1562">
      <w:pPr>
        <w:ind w:left="360"/>
        <w:rPr>
          <w:b/>
          <w:bCs/>
          <w:sz w:val="24"/>
          <w:szCs w:val="24"/>
          <w:u w:val="single"/>
        </w:rPr>
      </w:pPr>
      <w:r w:rsidRPr="000C1562">
        <w:rPr>
          <w:b/>
          <w:bCs/>
          <w:sz w:val="24"/>
          <w:szCs w:val="24"/>
          <w:u w:val="single"/>
        </w:rPr>
        <w:t>About Racket:</w:t>
      </w:r>
    </w:p>
    <w:p w14:paraId="155FDAD2" w14:textId="57AA1CCD" w:rsidR="000C1562" w:rsidRPr="000C1562" w:rsidRDefault="000C1562" w:rsidP="000C1562"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 w:rsidRPr="000C1562">
        <w:rPr>
          <w:sz w:val="24"/>
          <w:szCs w:val="24"/>
        </w:rPr>
        <w:t>The racket may be as per TT racket size, shape or weight and the blade shall</w:t>
      </w:r>
      <w:r>
        <w:rPr>
          <w:sz w:val="24"/>
          <w:szCs w:val="24"/>
        </w:rPr>
        <w:t xml:space="preserve"> </w:t>
      </w:r>
      <w:r w:rsidRPr="000C1562">
        <w:rPr>
          <w:sz w:val="24"/>
          <w:szCs w:val="24"/>
        </w:rPr>
        <w:t>be flat and rigid.</w:t>
      </w:r>
    </w:p>
    <w:p w14:paraId="3FCAA5E7" w14:textId="104BE9EA" w:rsidR="000C1562" w:rsidRPr="000C1562" w:rsidRDefault="000C1562" w:rsidP="000C1562"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 w:rsidRPr="000C1562">
        <w:rPr>
          <w:sz w:val="24"/>
          <w:szCs w:val="24"/>
        </w:rPr>
        <w:t>At least 85% of the blade by thickness shall be of natural wood; an adhesive</w:t>
      </w:r>
      <w:r w:rsidRPr="000C1562">
        <w:rPr>
          <w:sz w:val="24"/>
          <w:szCs w:val="24"/>
        </w:rPr>
        <w:t xml:space="preserve"> </w:t>
      </w:r>
      <w:r w:rsidRPr="000C1562">
        <w:rPr>
          <w:sz w:val="24"/>
          <w:szCs w:val="24"/>
        </w:rPr>
        <w:t>layer within the blade may be reinforced with fibrous material such as carbon</w:t>
      </w:r>
      <w:r w:rsidRPr="000C1562">
        <w:rPr>
          <w:sz w:val="24"/>
          <w:szCs w:val="24"/>
        </w:rPr>
        <w:t xml:space="preserve"> </w:t>
      </w:r>
      <w:proofErr w:type="spellStart"/>
      <w:r w:rsidRPr="000C1562">
        <w:rPr>
          <w:sz w:val="24"/>
          <w:szCs w:val="24"/>
        </w:rPr>
        <w:t>fibre</w:t>
      </w:r>
      <w:proofErr w:type="spellEnd"/>
      <w:r w:rsidRPr="000C1562">
        <w:rPr>
          <w:sz w:val="24"/>
          <w:szCs w:val="24"/>
        </w:rPr>
        <w:t xml:space="preserve">, glass </w:t>
      </w:r>
      <w:proofErr w:type="spellStart"/>
      <w:r w:rsidRPr="000C1562">
        <w:rPr>
          <w:sz w:val="24"/>
          <w:szCs w:val="24"/>
        </w:rPr>
        <w:t>fibre</w:t>
      </w:r>
      <w:proofErr w:type="spellEnd"/>
      <w:r w:rsidRPr="000C1562">
        <w:rPr>
          <w:sz w:val="24"/>
          <w:szCs w:val="24"/>
        </w:rPr>
        <w:t xml:space="preserve"> or compressed paper, but shall not be thicker than 7.5% of</w:t>
      </w:r>
      <w:r>
        <w:rPr>
          <w:sz w:val="24"/>
          <w:szCs w:val="24"/>
        </w:rPr>
        <w:t xml:space="preserve"> </w:t>
      </w:r>
      <w:r w:rsidRPr="000C1562">
        <w:rPr>
          <w:sz w:val="24"/>
          <w:szCs w:val="24"/>
        </w:rPr>
        <w:t>the total thickness or 0.35mm, whichever is the smaller.</w:t>
      </w:r>
    </w:p>
    <w:p w14:paraId="61928A45" w14:textId="7DFCC045" w:rsidR="000C1562" w:rsidRDefault="000C1562" w:rsidP="000C1562"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proofErr w:type="gramStart"/>
      <w:r w:rsidRPr="000C1562">
        <w:rPr>
          <w:sz w:val="24"/>
          <w:szCs w:val="24"/>
        </w:rPr>
        <w:t>A side</w:t>
      </w:r>
      <w:proofErr w:type="gramEnd"/>
      <w:r w:rsidRPr="000C1562">
        <w:rPr>
          <w:sz w:val="24"/>
          <w:szCs w:val="24"/>
        </w:rPr>
        <w:t xml:space="preserve"> of the blade used for striking the ball shall be covered with either</w:t>
      </w:r>
      <w:r w:rsidRPr="000C1562">
        <w:rPr>
          <w:sz w:val="24"/>
          <w:szCs w:val="24"/>
        </w:rPr>
        <w:t xml:space="preserve"> </w:t>
      </w:r>
      <w:r w:rsidRPr="000C1562">
        <w:rPr>
          <w:sz w:val="24"/>
          <w:szCs w:val="24"/>
        </w:rPr>
        <w:t>ordinary pimpled rubber, with pimples outwards having a total thickness</w:t>
      </w:r>
      <w:r w:rsidRPr="000C1562">
        <w:rPr>
          <w:sz w:val="24"/>
          <w:szCs w:val="24"/>
        </w:rPr>
        <w:t xml:space="preserve"> </w:t>
      </w:r>
      <w:r w:rsidRPr="000C1562">
        <w:rPr>
          <w:sz w:val="24"/>
          <w:szCs w:val="24"/>
        </w:rPr>
        <w:t>including adhesive of not more than 2.0mm, or sandwich rubber, with</w:t>
      </w:r>
      <w:r w:rsidRPr="000C1562">
        <w:rPr>
          <w:sz w:val="24"/>
          <w:szCs w:val="24"/>
        </w:rPr>
        <w:t xml:space="preserve"> </w:t>
      </w:r>
      <w:r w:rsidRPr="000C1562">
        <w:rPr>
          <w:sz w:val="24"/>
          <w:szCs w:val="24"/>
        </w:rPr>
        <w:t>pimples inwards or outwards, having a total thickness including adhesive of</w:t>
      </w:r>
      <w:r>
        <w:rPr>
          <w:sz w:val="24"/>
          <w:szCs w:val="24"/>
        </w:rPr>
        <w:t xml:space="preserve"> </w:t>
      </w:r>
      <w:r w:rsidRPr="000C1562">
        <w:rPr>
          <w:sz w:val="24"/>
          <w:szCs w:val="24"/>
        </w:rPr>
        <w:t>not more than 4.0 mm.</w:t>
      </w:r>
    </w:p>
    <w:p w14:paraId="5598D7B7" w14:textId="64773DC4" w:rsidR="000C1562" w:rsidRPr="000C1562" w:rsidRDefault="000C1562" w:rsidP="000C1562"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 w:rsidRPr="000C1562">
        <w:rPr>
          <w:sz w:val="24"/>
          <w:szCs w:val="24"/>
        </w:rPr>
        <w:t>Ordinary pimpled rubber is a single layer of non-cellular rubber, natural or</w:t>
      </w:r>
      <w:r w:rsidRPr="000C1562">
        <w:rPr>
          <w:sz w:val="24"/>
          <w:szCs w:val="24"/>
        </w:rPr>
        <w:t xml:space="preserve"> </w:t>
      </w:r>
      <w:r w:rsidRPr="000C1562">
        <w:rPr>
          <w:sz w:val="24"/>
          <w:szCs w:val="24"/>
        </w:rPr>
        <w:t>synthetic, with pimples evenly distributed over its surface at a density of not</w:t>
      </w:r>
      <w:r w:rsidRPr="000C1562">
        <w:rPr>
          <w:sz w:val="24"/>
          <w:szCs w:val="24"/>
        </w:rPr>
        <w:t xml:space="preserve"> </w:t>
      </w:r>
      <w:r w:rsidRPr="000C1562">
        <w:rPr>
          <w:sz w:val="24"/>
          <w:szCs w:val="24"/>
        </w:rPr>
        <w:t>less than 10 per cm2</w:t>
      </w:r>
      <w:r>
        <w:rPr>
          <w:sz w:val="24"/>
          <w:szCs w:val="24"/>
        </w:rPr>
        <w:t xml:space="preserve"> a</w:t>
      </w:r>
      <w:r w:rsidRPr="000C1562">
        <w:rPr>
          <w:sz w:val="24"/>
          <w:szCs w:val="24"/>
        </w:rPr>
        <w:t>nd not more than 30 per cm2</w:t>
      </w:r>
    </w:p>
    <w:p w14:paraId="0506AA80" w14:textId="1A17AD81" w:rsidR="000C1562" w:rsidRPr="000C1562" w:rsidRDefault="000C1562" w:rsidP="000C1562"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 w:rsidRPr="000C1562">
        <w:rPr>
          <w:sz w:val="24"/>
          <w:szCs w:val="24"/>
        </w:rPr>
        <w:t>Sandwich rubber is a single layer of cellular rubber covered with a single outer</w:t>
      </w:r>
      <w:r>
        <w:rPr>
          <w:sz w:val="24"/>
          <w:szCs w:val="24"/>
        </w:rPr>
        <w:t xml:space="preserve"> </w:t>
      </w:r>
      <w:r w:rsidRPr="000C1562">
        <w:rPr>
          <w:sz w:val="24"/>
          <w:szCs w:val="24"/>
        </w:rPr>
        <w:t>layer of ordinary pimpled rubber, the thickness of the pimpled rubber not</w:t>
      </w:r>
      <w:r>
        <w:rPr>
          <w:sz w:val="24"/>
          <w:szCs w:val="24"/>
        </w:rPr>
        <w:t xml:space="preserve"> </w:t>
      </w:r>
      <w:r w:rsidRPr="000C1562">
        <w:rPr>
          <w:sz w:val="24"/>
          <w:szCs w:val="24"/>
        </w:rPr>
        <w:t>being more than 2.0 mm.</w:t>
      </w:r>
    </w:p>
    <w:p w14:paraId="6DCFCDE1" w14:textId="52F08BE1" w:rsidR="000C1562" w:rsidRPr="000C1562" w:rsidRDefault="000C1562" w:rsidP="000C1562"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 w:rsidRPr="000C1562">
        <w:rPr>
          <w:sz w:val="24"/>
          <w:szCs w:val="24"/>
        </w:rPr>
        <w:t>The covering material shall extend up to but not beyond the limits of the blade,</w:t>
      </w:r>
      <w:r>
        <w:rPr>
          <w:sz w:val="24"/>
          <w:szCs w:val="24"/>
        </w:rPr>
        <w:t xml:space="preserve"> </w:t>
      </w:r>
      <w:r w:rsidRPr="000C1562">
        <w:rPr>
          <w:sz w:val="24"/>
          <w:szCs w:val="24"/>
        </w:rPr>
        <w:t>except that the part nearest the handle and gripped by the fingers may be left</w:t>
      </w:r>
      <w:r>
        <w:rPr>
          <w:sz w:val="24"/>
          <w:szCs w:val="24"/>
        </w:rPr>
        <w:t xml:space="preserve"> </w:t>
      </w:r>
      <w:r w:rsidRPr="000C1562">
        <w:rPr>
          <w:sz w:val="24"/>
          <w:szCs w:val="24"/>
        </w:rPr>
        <w:t>uncovered or covered with any material.</w:t>
      </w:r>
    </w:p>
    <w:p w14:paraId="11F73860" w14:textId="033A7C51" w:rsidR="000C1562" w:rsidRPr="000C1562" w:rsidRDefault="000C1562" w:rsidP="000C1562"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 w:rsidRPr="000C1562">
        <w:rPr>
          <w:sz w:val="24"/>
          <w:szCs w:val="24"/>
        </w:rPr>
        <w:t>The blade, any layer within the blade and any layer of covering material or</w:t>
      </w:r>
      <w:r>
        <w:rPr>
          <w:sz w:val="24"/>
          <w:szCs w:val="24"/>
        </w:rPr>
        <w:t xml:space="preserve"> </w:t>
      </w:r>
      <w:r w:rsidRPr="000C1562">
        <w:rPr>
          <w:sz w:val="24"/>
          <w:szCs w:val="24"/>
        </w:rPr>
        <w:t>adhesive on a side used for striking the ball shall be continuous and of even</w:t>
      </w:r>
      <w:r>
        <w:rPr>
          <w:sz w:val="24"/>
          <w:szCs w:val="24"/>
        </w:rPr>
        <w:t xml:space="preserve"> </w:t>
      </w:r>
      <w:r w:rsidRPr="000C1562">
        <w:rPr>
          <w:sz w:val="24"/>
          <w:szCs w:val="24"/>
        </w:rPr>
        <w:t>thickness.</w:t>
      </w:r>
    </w:p>
    <w:p w14:paraId="543A7A57" w14:textId="44C71C47" w:rsidR="000C1562" w:rsidRPr="000C1562" w:rsidRDefault="000C1562" w:rsidP="000C1562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0C1562">
        <w:rPr>
          <w:sz w:val="24"/>
          <w:szCs w:val="24"/>
        </w:rPr>
        <w:lastRenderedPageBreak/>
        <w:t xml:space="preserve"> The surface of the covering material on a side of the blade, or of a side of the</w:t>
      </w:r>
    </w:p>
    <w:p w14:paraId="62742FAC" w14:textId="77777777" w:rsidR="000C1562" w:rsidRPr="000C1562" w:rsidRDefault="000C1562" w:rsidP="000C1562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0C1562">
        <w:rPr>
          <w:sz w:val="24"/>
          <w:szCs w:val="24"/>
        </w:rPr>
        <w:t xml:space="preserve">blade if it is left uncovered, shall be </w:t>
      </w:r>
      <w:proofErr w:type="gramStart"/>
      <w:r w:rsidRPr="000C1562">
        <w:rPr>
          <w:sz w:val="24"/>
          <w:szCs w:val="24"/>
        </w:rPr>
        <w:t>matt</w:t>
      </w:r>
      <w:proofErr w:type="gramEnd"/>
      <w:r w:rsidRPr="000C1562">
        <w:rPr>
          <w:sz w:val="24"/>
          <w:szCs w:val="24"/>
        </w:rPr>
        <w:t>, bright red on one side and black on</w:t>
      </w:r>
    </w:p>
    <w:p w14:paraId="1E55D20C" w14:textId="77777777" w:rsidR="000C1562" w:rsidRPr="000C1562" w:rsidRDefault="000C1562" w:rsidP="000C1562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0C1562">
        <w:rPr>
          <w:sz w:val="24"/>
          <w:szCs w:val="24"/>
        </w:rPr>
        <w:t>the other.</w:t>
      </w:r>
    </w:p>
    <w:p w14:paraId="5D67D3CD" w14:textId="2594975A" w:rsidR="000C1562" w:rsidRPr="000C1562" w:rsidRDefault="000C1562" w:rsidP="000C1562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0C1562">
        <w:rPr>
          <w:sz w:val="24"/>
          <w:szCs w:val="24"/>
        </w:rPr>
        <w:t xml:space="preserve"> The racket covering shall be used without any physical, chemical or other</w:t>
      </w:r>
    </w:p>
    <w:p w14:paraId="73353736" w14:textId="77777777" w:rsidR="000C1562" w:rsidRPr="000C1562" w:rsidRDefault="000C1562" w:rsidP="000C1562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0C1562">
        <w:rPr>
          <w:sz w:val="24"/>
          <w:szCs w:val="24"/>
        </w:rPr>
        <w:t>treatment.</w:t>
      </w:r>
    </w:p>
    <w:p w14:paraId="5B94075B" w14:textId="48234B79" w:rsidR="000C1562" w:rsidRPr="000C1562" w:rsidRDefault="000C1562" w:rsidP="000C1562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0C1562">
        <w:rPr>
          <w:sz w:val="24"/>
          <w:szCs w:val="24"/>
        </w:rPr>
        <w:t xml:space="preserve"> Slight deviations from continuity of surface or uniformity of color due to</w:t>
      </w:r>
    </w:p>
    <w:p w14:paraId="58EB07E5" w14:textId="77777777" w:rsidR="000C1562" w:rsidRPr="000C1562" w:rsidRDefault="000C1562" w:rsidP="000C1562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0C1562">
        <w:rPr>
          <w:sz w:val="24"/>
          <w:szCs w:val="24"/>
        </w:rPr>
        <w:t xml:space="preserve">accidental damage or wear may be allowed </w:t>
      </w:r>
      <w:proofErr w:type="gramStart"/>
      <w:r w:rsidRPr="000C1562">
        <w:rPr>
          <w:sz w:val="24"/>
          <w:szCs w:val="24"/>
        </w:rPr>
        <w:t>provided that</w:t>
      </w:r>
      <w:proofErr w:type="gramEnd"/>
      <w:r w:rsidRPr="000C1562">
        <w:rPr>
          <w:sz w:val="24"/>
          <w:szCs w:val="24"/>
        </w:rPr>
        <w:t xml:space="preserve"> they do not</w:t>
      </w:r>
    </w:p>
    <w:p w14:paraId="0E2692B2" w14:textId="4B9AD43A" w:rsidR="000C1562" w:rsidRPr="000C1562" w:rsidRDefault="000C1562" w:rsidP="000C1562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0C1562">
        <w:rPr>
          <w:sz w:val="24"/>
          <w:szCs w:val="24"/>
        </w:rPr>
        <w:t>significantly change the characteristics of the surface.</w:t>
      </w:r>
    </w:p>
    <w:sectPr w:rsidR="000C1562" w:rsidRPr="000C1562" w:rsidSect="00C422D5">
      <w:headerReference w:type="default" r:id="rId7"/>
      <w:pgSz w:w="11906" w:h="16838" w:code="9"/>
      <w:pgMar w:top="387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9E8994" w14:textId="77777777" w:rsidR="00EA08FD" w:rsidRDefault="00EA08FD" w:rsidP="003C5C94">
      <w:pPr>
        <w:spacing w:after="0" w:line="240" w:lineRule="auto"/>
      </w:pPr>
      <w:r>
        <w:separator/>
      </w:r>
    </w:p>
  </w:endnote>
  <w:endnote w:type="continuationSeparator" w:id="0">
    <w:p w14:paraId="2BCEB2CA" w14:textId="77777777" w:rsidR="00EA08FD" w:rsidRDefault="00EA08FD" w:rsidP="003C5C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2F83E9" w14:textId="77777777" w:rsidR="00EA08FD" w:rsidRDefault="00EA08FD" w:rsidP="003C5C94">
      <w:pPr>
        <w:spacing w:after="0" w:line="240" w:lineRule="auto"/>
      </w:pPr>
      <w:r>
        <w:separator/>
      </w:r>
    </w:p>
  </w:footnote>
  <w:footnote w:type="continuationSeparator" w:id="0">
    <w:p w14:paraId="57451FCA" w14:textId="77777777" w:rsidR="00EA08FD" w:rsidRDefault="00EA08FD" w:rsidP="003C5C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B12A38" w14:textId="77777777" w:rsidR="003C5C94" w:rsidRDefault="00956828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23EA48D1" wp14:editId="6DF8321F">
          <wp:simplePos x="0" y="0"/>
          <wp:positionH relativeFrom="page">
            <wp:posOffset>-50358</wp:posOffset>
          </wp:positionH>
          <wp:positionV relativeFrom="paragraph">
            <wp:posOffset>-528452</wp:posOffset>
          </wp:positionV>
          <wp:extent cx="7780796" cy="11009127"/>
          <wp:effectExtent l="0" t="0" r="0" b="1905"/>
          <wp:wrapNone/>
          <wp:docPr id="16700624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99320" cy="1103533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3E059C"/>
    <w:multiLevelType w:val="hybridMultilevel"/>
    <w:tmpl w:val="B34884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8E1066"/>
    <w:multiLevelType w:val="hybridMultilevel"/>
    <w:tmpl w:val="8FE86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E100D2"/>
    <w:multiLevelType w:val="hybridMultilevel"/>
    <w:tmpl w:val="68CCE72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37E370D"/>
    <w:multiLevelType w:val="hybridMultilevel"/>
    <w:tmpl w:val="4A2603D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DCE46DC"/>
    <w:multiLevelType w:val="hybridMultilevel"/>
    <w:tmpl w:val="440E33B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E807CA3"/>
    <w:multiLevelType w:val="hybridMultilevel"/>
    <w:tmpl w:val="8348EA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7268150">
    <w:abstractNumId w:val="0"/>
  </w:num>
  <w:num w:numId="2" w16cid:durableId="1538279524">
    <w:abstractNumId w:val="5"/>
  </w:num>
  <w:num w:numId="3" w16cid:durableId="1831404468">
    <w:abstractNumId w:val="1"/>
  </w:num>
  <w:num w:numId="4" w16cid:durableId="1888299076">
    <w:abstractNumId w:val="4"/>
  </w:num>
  <w:num w:numId="5" w16cid:durableId="330957098">
    <w:abstractNumId w:val="3"/>
  </w:num>
  <w:num w:numId="6" w16cid:durableId="17101021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C94"/>
    <w:rsid w:val="000C1562"/>
    <w:rsid w:val="000F1205"/>
    <w:rsid w:val="00182407"/>
    <w:rsid w:val="003C5C94"/>
    <w:rsid w:val="004861BF"/>
    <w:rsid w:val="004874C7"/>
    <w:rsid w:val="00516C4E"/>
    <w:rsid w:val="00523B24"/>
    <w:rsid w:val="006A06CF"/>
    <w:rsid w:val="007631B2"/>
    <w:rsid w:val="007F5E79"/>
    <w:rsid w:val="008E5BBE"/>
    <w:rsid w:val="00956828"/>
    <w:rsid w:val="00C422D5"/>
    <w:rsid w:val="00EA0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24CEE"/>
  <w15:chartTrackingRefBased/>
  <w15:docId w15:val="{FC332C1B-3955-42D6-8615-31A5E9CC5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5C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5C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5C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5C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5C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5C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5C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5C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5C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5C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5C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5C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5C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5C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5C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5C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5C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5C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5C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5C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5C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5C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5C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5C94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5C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5C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5C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5C94"/>
    <w:rPr>
      <w:rFonts w:cs="Lath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5C9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C5C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5C94"/>
    <w:rPr>
      <w:rFonts w:cs="Latha"/>
    </w:rPr>
  </w:style>
  <w:style w:type="paragraph" w:styleId="Footer">
    <w:name w:val="footer"/>
    <w:basedOn w:val="Normal"/>
    <w:link w:val="FooterChar"/>
    <w:uiPriority w:val="99"/>
    <w:unhideWhenUsed/>
    <w:rsid w:val="003C5C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5C94"/>
    <w:rPr>
      <w:rFonts w:cs="Lath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445</Words>
  <Characters>2018</Characters>
  <Application>Microsoft Office Word</Application>
  <DocSecurity>0</DocSecurity>
  <Lines>38</Lines>
  <Paragraphs>37</Paragraphs>
  <ScaleCrop>false</ScaleCrop>
  <Company/>
  <LinksUpToDate>false</LinksUpToDate>
  <CharactersWithSpaces>2426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Gorasiya</dc:creator>
  <cp:keywords/>
  <dc:description/>
  <cp:lastModifiedBy>Anand Gujarati</cp:lastModifiedBy>
  <cp:revision>6</cp:revision>
  <dcterms:created xsi:type="dcterms:W3CDTF">2025-01-24T06:30:00Z</dcterms:created>
  <dcterms:modified xsi:type="dcterms:W3CDTF">2025-12-31T10:13:00Z</dcterms:modified>
</cp:coreProperties>
</file>