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2" w:type="dxa"/>
        <w:tblInd w:w="-252" w:type="dxa"/>
        <w:tblLayout w:type="fixed"/>
        <w:tblLook w:val="0000"/>
      </w:tblPr>
      <w:tblGrid>
        <w:gridCol w:w="2519"/>
        <w:gridCol w:w="991"/>
        <w:gridCol w:w="1396"/>
        <w:gridCol w:w="2654"/>
        <w:gridCol w:w="2252"/>
      </w:tblGrid>
      <w:tr w:rsidR="00A53002" w:rsidRPr="00966486" w:rsidTr="006E12BE">
        <w:trPr>
          <w:trHeight w:hRule="exact" w:val="280"/>
        </w:trPr>
        <w:tc>
          <w:tcPr>
            <w:tcW w:w="9812" w:type="dxa"/>
            <w:gridSpan w:val="5"/>
          </w:tcPr>
          <w:p w:rsidR="00A53002" w:rsidRPr="00D53801" w:rsidRDefault="00975D3D" w:rsidP="00EA3100">
            <w:pPr>
              <w:pStyle w:val="StyleContactInfo"/>
              <w:tabs>
                <w:tab w:val="left" w:pos="8598"/>
              </w:tabs>
              <w:spacing w:line="240" w:lineRule="auto"/>
              <w:rPr>
                <w:rFonts w:cstheme="minorBidi"/>
                <w:sz w:val="22"/>
                <w:szCs w:val="24"/>
                <w:lang w:val="en-GB" w:bidi="th-TH"/>
              </w:rPr>
            </w:pPr>
            <w:r w:rsidRPr="00B413EE">
              <w:rPr>
                <w:sz w:val="22"/>
                <w:szCs w:val="24"/>
                <w:lang w:val="en-GB"/>
              </w:rPr>
              <w:t xml:space="preserve">488 </w:t>
            </w:r>
            <w:proofErr w:type="spellStart"/>
            <w:r w:rsidRPr="00B413EE">
              <w:rPr>
                <w:sz w:val="22"/>
                <w:szCs w:val="24"/>
                <w:lang w:val="en-GB"/>
              </w:rPr>
              <w:t>Petchaburi</w:t>
            </w:r>
            <w:proofErr w:type="spellEnd"/>
            <w:r w:rsidRPr="00B413EE">
              <w:rPr>
                <w:sz w:val="22"/>
                <w:szCs w:val="24"/>
                <w:lang w:val="en-GB"/>
              </w:rPr>
              <w:t xml:space="preserve"> </w:t>
            </w:r>
            <w:proofErr w:type="spellStart"/>
            <w:r w:rsidRPr="00B413EE">
              <w:rPr>
                <w:sz w:val="22"/>
                <w:szCs w:val="24"/>
                <w:lang w:val="en-GB"/>
              </w:rPr>
              <w:t>Soi</w:t>
            </w:r>
            <w:proofErr w:type="spellEnd"/>
            <w:r w:rsidRPr="00B413EE">
              <w:rPr>
                <w:sz w:val="22"/>
                <w:szCs w:val="24"/>
                <w:lang w:val="en-GB"/>
              </w:rPr>
              <w:t xml:space="preserve"> 18</w:t>
            </w:r>
            <w:r w:rsidR="00A53002" w:rsidRPr="00B413EE">
              <w:rPr>
                <w:sz w:val="22"/>
                <w:szCs w:val="24"/>
                <w:lang w:val="en-GB"/>
              </w:rPr>
              <w:t xml:space="preserve">, </w:t>
            </w:r>
            <w:proofErr w:type="spellStart"/>
            <w:r w:rsidRPr="00B413EE">
              <w:rPr>
                <w:sz w:val="22"/>
                <w:szCs w:val="24"/>
                <w:lang w:val="en-GB"/>
              </w:rPr>
              <w:t>Rajtevee</w:t>
            </w:r>
            <w:proofErr w:type="spellEnd"/>
            <w:r w:rsidRPr="00B413EE">
              <w:rPr>
                <w:sz w:val="22"/>
                <w:szCs w:val="24"/>
                <w:lang w:val="en-GB"/>
              </w:rPr>
              <w:t>, Bangkok 10400</w:t>
            </w:r>
            <w:r w:rsidR="00EF428A" w:rsidRPr="00B413EE">
              <w:rPr>
                <w:sz w:val="22"/>
                <w:szCs w:val="24"/>
                <w:lang w:val="en-GB"/>
              </w:rPr>
              <w:t xml:space="preserve"> </w:t>
            </w:r>
            <w:r w:rsidR="00CD098A">
              <w:rPr>
                <w:sz w:val="22"/>
                <w:szCs w:val="24"/>
                <w:lang w:val="en-GB"/>
              </w:rPr>
              <w:t xml:space="preserve">  </w:t>
            </w:r>
            <w:r w:rsidR="00D53801">
              <w:rPr>
                <w:sz w:val="22"/>
                <w:szCs w:val="24"/>
                <w:lang w:val="en-GB" w:bidi="th-TH"/>
              </w:rPr>
              <w:t>•</w:t>
            </w:r>
            <w:r w:rsidR="00D53801">
              <w:rPr>
                <w:sz w:val="22"/>
                <w:szCs w:val="24"/>
                <w:lang w:val="en-GB"/>
              </w:rPr>
              <w:t xml:space="preserve"> </w:t>
            </w:r>
            <w:r w:rsidR="00CD098A">
              <w:rPr>
                <w:sz w:val="22"/>
                <w:szCs w:val="24"/>
                <w:lang w:val="en-GB"/>
              </w:rPr>
              <w:t xml:space="preserve">  </w:t>
            </w:r>
            <w:r w:rsidRPr="00B413EE">
              <w:rPr>
                <w:sz w:val="22"/>
                <w:szCs w:val="24"/>
                <w:lang w:val="en-GB"/>
              </w:rPr>
              <w:t>0841506805</w:t>
            </w:r>
            <w:r w:rsidR="00CD098A">
              <w:rPr>
                <w:sz w:val="22"/>
                <w:szCs w:val="24"/>
                <w:lang w:val="en-GB"/>
              </w:rPr>
              <w:t xml:space="preserve">  </w:t>
            </w:r>
            <w:r w:rsidR="00D53801">
              <w:rPr>
                <w:sz w:val="22"/>
                <w:szCs w:val="24"/>
                <w:lang w:val="en-GB"/>
              </w:rPr>
              <w:t xml:space="preserve"> •</w:t>
            </w:r>
            <w:r w:rsidR="00CD098A">
              <w:rPr>
                <w:sz w:val="22"/>
                <w:szCs w:val="24"/>
                <w:lang w:val="en-GB"/>
              </w:rPr>
              <w:t xml:space="preserve">  </w:t>
            </w:r>
            <w:r w:rsidR="00D53801">
              <w:rPr>
                <w:sz w:val="22"/>
                <w:szCs w:val="24"/>
                <w:lang w:val="en-GB"/>
              </w:rPr>
              <w:t xml:space="preserve"> </w:t>
            </w:r>
            <w:r w:rsidRPr="00B413EE">
              <w:rPr>
                <w:sz w:val="22"/>
                <w:szCs w:val="24"/>
                <w:lang w:val="en-GB"/>
              </w:rPr>
              <w:t>sakkosit@hotmail.com</w:t>
            </w:r>
          </w:p>
        </w:tc>
      </w:tr>
      <w:tr w:rsidR="00A53002" w:rsidRPr="00966486" w:rsidTr="00EA3100">
        <w:trPr>
          <w:trHeight w:hRule="exact" w:val="712"/>
        </w:trPr>
        <w:tc>
          <w:tcPr>
            <w:tcW w:w="9812" w:type="dxa"/>
            <w:gridSpan w:val="5"/>
          </w:tcPr>
          <w:p w:rsidR="00A53002" w:rsidRPr="00966486" w:rsidRDefault="00A431E7" w:rsidP="006E12BE">
            <w:pPr>
              <w:pStyle w:val="YourName"/>
              <w:spacing w:before="120"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SIRICHAI </w:t>
            </w:r>
            <w:r w:rsidR="00966486">
              <w:rPr>
                <w:lang w:val="en-GB"/>
              </w:rPr>
              <w:t>SAKKOSIT</w:t>
            </w:r>
          </w:p>
        </w:tc>
      </w:tr>
      <w:tr w:rsidR="00A53002" w:rsidRPr="0030528C" w:rsidTr="00EA3100">
        <w:tc>
          <w:tcPr>
            <w:tcW w:w="9812" w:type="dxa"/>
            <w:gridSpan w:val="5"/>
            <w:tcBorders>
              <w:bottom w:val="single" w:sz="4" w:space="0" w:color="auto"/>
            </w:tcBorders>
          </w:tcPr>
          <w:p w:rsidR="00A53002" w:rsidRPr="0030528C" w:rsidRDefault="00A53002" w:rsidP="006E12BE">
            <w:pPr>
              <w:pStyle w:val="Heading1"/>
              <w:spacing w:before="240" w:line="240" w:lineRule="auto"/>
              <w:rPr>
                <w:lang w:val="en-GB"/>
              </w:rPr>
            </w:pPr>
            <w:r w:rsidRPr="0030528C">
              <w:rPr>
                <w:lang w:val="en-GB"/>
              </w:rPr>
              <w:t>E</w:t>
            </w:r>
            <w:r w:rsidR="009D7B44">
              <w:rPr>
                <w:lang w:val="en-GB"/>
              </w:rPr>
              <w:t>XPERIENCE</w:t>
            </w:r>
          </w:p>
        </w:tc>
      </w:tr>
      <w:tr w:rsidR="00A53002" w:rsidRPr="008D2E4E" w:rsidTr="00EA3100">
        <w:trPr>
          <w:trHeight w:val="422"/>
        </w:trPr>
        <w:tc>
          <w:tcPr>
            <w:tcW w:w="2519" w:type="dxa"/>
            <w:tcBorders>
              <w:top w:val="single" w:sz="4" w:space="0" w:color="auto"/>
            </w:tcBorders>
          </w:tcPr>
          <w:p w:rsidR="00A53002" w:rsidRPr="008D2E4E" w:rsidRDefault="002A4EFB" w:rsidP="007C2E6A">
            <w:pPr>
              <w:pStyle w:val="BodyText1"/>
              <w:spacing w:before="120" w:after="0" w:line="240" w:lineRule="auto"/>
              <w:rPr>
                <w:sz w:val="24"/>
                <w:szCs w:val="22"/>
                <w:lang w:val="en-GB"/>
              </w:rPr>
            </w:pPr>
            <w:r w:rsidRPr="008D2E4E">
              <w:rPr>
                <w:sz w:val="24"/>
                <w:szCs w:val="22"/>
                <w:lang w:val="en-GB"/>
              </w:rPr>
              <w:t xml:space="preserve">April 2 – June 1, </w:t>
            </w:r>
            <w:r w:rsidR="001C1414" w:rsidRPr="008D2E4E">
              <w:rPr>
                <w:sz w:val="24"/>
                <w:szCs w:val="22"/>
                <w:lang w:val="en-GB"/>
              </w:rPr>
              <w:t>2007</w:t>
            </w:r>
          </w:p>
        </w:tc>
        <w:tc>
          <w:tcPr>
            <w:tcW w:w="5041" w:type="dxa"/>
            <w:gridSpan w:val="3"/>
            <w:tcBorders>
              <w:top w:val="single" w:sz="4" w:space="0" w:color="auto"/>
            </w:tcBorders>
          </w:tcPr>
          <w:p w:rsidR="00A53002" w:rsidRPr="008D2E4E" w:rsidRDefault="00A431E7" w:rsidP="007C2E6A">
            <w:pPr>
              <w:pStyle w:val="BodyText"/>
              <w:spacing w:before="120" w:after="0" w:line="240" w:lineRule="auto"/>
              <w:jc w:val="left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Thai</w:t>
            </w:r>
            <w:r w:rsidR="008D2E4E">
              <w:rPr>
                <w:sz w:val="24"/>
                <w:lang w:val="en-GB"/>
              </w:rPr>
              <w:t xml:space="preserve"> </w:t>
            </w:r>
            <w:r w:rsidR="002A4EFB" w:rsidRPr="008D2E4E">
              <w:rPr>
                <w:sz w:val="24"/>
                <w:lang w:val="en-GB"/>
              </w:rPr>
              <w:t>Lube Base</w:t>
            </w:r>
            <w:r>
              <w:rPr>
                <w:sz w:val="24"/>
                <w:lang w:val="en-GB"/>
              </w:rPr>
              <w:t xml:space="preserve"> Public</w:t>
            </w:r>
            <w:r w:rsidR="008D2E4E">
              <w:rPr>
                <w:sz w:val="24"/>
                <w:lang w:val="en-GB"/>
              </w:rPr>
              <w:t xml:space="preserve"> </w:t>
            </w:r>
            <w:r>
              <w:rPr>
                <w:sz w:val="24"/>
                <w:lang w:val="en-GB"/>
              </w:rPr>
              <w:t>Company</w:t>
            </w:r>
            <w:r w:rsidR="008D2E4E">
              <w:rPr>
                <w:sz w:val="24"/>
                <w:lang w:val="en-GB"/>
              </w:rPr>
              <w:t xml:space="preserve"> </w:t>
            </w:r>
            <w:r w:rsidR="002A4EFB" w:rsidRPr="008D2E4E">
              <w:rPr>
                <w:sz w:val="24"/>
                <w:lang w:val="en-GB"/>
              </w:rPr>
              <w:t>Limited</w:t>
            </w:r>
          </w:p>
        </w:tc>
        <w:tc>
          <w:tcPr>
            <w:tcW w:w="2252" w:type="dxa"/>
            <w:tcBorders>
              <w:top w:val="single" w:sz="4" w:space="0" w:color="auto"/>
            </w:tcBorders>
          </w:tcPr>
          <w:p w:rsidR="00ED2D82" w:rsidRPr="008D2E4E" w:rsidRDefault="00A431E7" w:rsidP="007C2E6A">
            <w:pPr>
              <w:pStyle w:val="BodyText3"/>
              <w:spacing w:before="120" w:after="0" w:line="240" w:lineRule="auto"/>
              <w:jc w:val="left"/>
              <w:rPr>
                <w:rFonts w:cstheme="minorBidi"/>
                <w:sz w:val="24"/>
                <w:szCs w:val="22"/>
                <w:cs/>
                <w:lang w:val="en-GB" w:bidi="th-TH"/>
              </w:rPr>
            </w:pPr>
            <w:r>
              <w:rPr>
                <w:sz w:val="24"/>
                <w:szCs w:val="22"/>
                <w:lang w:val="en-GB"/>
              </w:rPr>
              <w:t>Chonburi,</w:t>
            </w:r>
            <w:r w:rsidR="008D2E4E">
              <w:rPr>
                <w:sz w:val="24"/>
                <w:szCs w:val="22"/>
                <w:lang w:val="en-GB"/>
              </w:rPr>
              <w:t xml:space="preserve"> </w:t>
            </w:r>
            <w:r w:rsidR="002A4EFB" w:rsidRPr="008D2E4E">
              <w:rPr>
                <w:sz w:val="24"/>
                <w:szCs w:val="22"/>
                <w:lang w:val="en-GB"/>
              </w:rPr>
              <w:t>Thailand</w:t>
            </w:r>
          </w:p>
        </w:tc>
      </w:tr>
      <w:tr w:rsidR="0044336F" w:rsidRPr="008D2E4E" w:rsidTr="00EA3100">
        <w:trPr>
          <w:trHeight w:val="555"/>
        </w:trPr>
        <w:tc>
          <w:tcPr>
            <w:tcW w:w="9812" w:type="dxa"/>
            <w:gridSpan w:val="5"/>
          </w:tcPr>
          <w:p w:rsidR="0044336F" w:rsidRPr="00D53801" w:rsidRDefault="009F0F9E" w:rsidP="00884B67">
            <w:pPr>
              <w:pStyle w:val="BodyText3"/>
              <w:spacing w:before="120" w:line="240" w:lineRule="auto"/>
              <w:jc w:val="thaiDistribute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     </w:t>
            </w:r>
            <w:r w:rsidR="00D53801" w:rsidRPr="00D53801">
              <w:rPr>
                <w:sz w:val="24"/>
                <w:szCs w:val="22"/>
              </w:rPr>
              <w:t xml:space="preserve">Training in TLB factory consists of three parts. Firstly, trainee observed factory such as </w:t>
            </w:r>
            <w:r w:rsidR="00D53801">
              <w:rPr>
                <w:sz w:val="24"/>
                <w:szCs w:val="22"/>
              </w:rPr>
              <w:t>m</w:t>
            </w:r>
            <w:r w:rsidR="00D53801" w:rsidRPr="00D53801">
              <w:rPr>
                <w:sz w:val="24"/>
                <w:szCs w:val="22"/>
              </w:rPr>
              <w:t>anufacturing process, control operation room, laboratory room, and safety system.</w:t>
            </w:r>
            <w:r w:rsidR="00D53801">
              <w:rPr>
                <w:sz w:val="24"/>
                <w:szCs w:val="22"/>
              </w:rPr>
              <w:t xml:space="preserve"> </w:t>
            </w:r>
            <w:r w:rsidR="00D53801" w:rsidRPr="00D53801">
              <w:rPr>
                <w:sz w:val="24"/>
                <w:szCs w:val="22"/>
              </w:rPr>
              <w:t xml:space="preserve">Secondly, all trainees in </w:t>
            </w:r>
            <w:proofErr w:type="spellStart"/>
            <w:r w:rsidR="00D53801" w:rsidRPr="00D53801">
              <w:rPr>
                <w:sz w:val="24"/>
                <w:szCs w:val="22"/>
              </w:rPr>
              <w:t>Thai</w:t>
            </w:r>
            <w:r w:rsidR="00D53801">
              <w:rPr>
                <w:sz w:val="24"/>
                <w:szCs w:val="22"/>
              </w:rPr>
              <w:t>o</w:t>
            </w:r>
            <w:r w:rsidR="00D53801" w:rsidRPr="00D53801">
              <w:rPr>
                <w:sz w:val="24"/>
                <w:szCs w:val="22"/>
              </w:rPr>
              <w:t>il</w:t>
            </w:r>
            <w:proofErr w:type="spellEnd"/>
            <w:r w:rsidR="00D53801" w:rsidRPr="00D53801">
              <w:rPr>
                <w:sz w:val="24"/>
                <w:szCs w:val="22"/>
              </w:rPr>
              <w:t xml:space="preserve"> Group organized the project for community around factory. </w:t>
            </w:r>
            <w:r w:rsidR="00D53801">
              <w:rPr>
                <w:sz w:val="24"/>
                <w:szCs w:val="22"/>
              </w:rPr>
              <w:t>F</w:t>
            </w:r>
            <w:r w:rsidR="00D53801" w:rsidRPr="00D53801">
              <w:rPr>
                <w:sz w:val="24"/>
                <w:szCs w:val="22"/>
              </w:rPr>
              <w:t xml:space="preserve">inally, in laboratory room, asphalt from </w:t>
            </w:r>
            <w:r w:rsidR="00884B67">
              <w:rPr>
                <w:sz w:val="24"/>
                <w:szCs w:val="22"/>
              </w:rPr>
              <w:t>plant</w:t>
            </w:r>
            <w:r w:rsidR="00D53801" w:rsidRPr="00D53801">
              <w:rPr>
                <w:sz w:val="24"/>
                <w:szCs w:val="22"/>
              </w:rPr>
              <w:t xml:space="preserve"> were analyze</w:t>
            </w:r>
            <w:r w:rsidR="00884B67">
              <w:rPr>
                <w:sz w:val="24"/>
                <w:szCs w:val="22"/>
              </w:rPr>
              <w:t>d in</w:t>
            </w:r>
            <w:r w:rsidR="00D53801" w:rsidRPr="00D53801">
              <w:rPr>
                <w:sz w:val="24"/>
                <w:szCs w:val="22"/>
              </w:rPr>
              <w:t xml:space="preserve"> </w:t>
            </w:r>
            <w:r w:rsidR="00884B67" w:rsidRPr="00D53801">
              <w:rPr>
                <w:sz w:val="24"/>
                <w:szCs w:val="22"/>
              </w:rPr>
              <w:t>its</w:t>
            </w:r>
            <w:r w:rsidR="00D53801" w:rsidRPr="00D53801">
              <w:rPr>
                <w:sz w:val="24"/>
                <w:szCs w:val="22"/>
              </w:rPr>
              <w:t xml:space="preserve"> properties such as penetration, viscosity, etc.</w:t>
            </w:r>
          </w:p>
        </w:tc>
      </w:tr>
      <w:tr w:rsidR="00A53002" w:rsidRPr="005B73A6" w:rsidTr="00EA3100">
        <w:tc>
          <w:tcPr>
            <w:tcW w:w="9812" w:type="dxa"/>
            <w:gridSpan w:val="5"/>
            <w:tcBorders>
              <w:bottom w:val="single" w:sz="4" w:space="0" w:color="auto"/>
            </w:tcBorders>
          </w:tcPr>
          <w:p w:rsidR="00A53002" w:rsidRPr="005B73A6" w:rsidRDefault="00A53002" w:rsidP="006E12BE">
            <w:pPr>
              <w:pStyle w:val="Heading1"/>
              <w:spacing w:before="240" w:line="240" w:lineRule="auto"/>
              <w:rPr>
                <w:lang w:val="en-GB"/>
              </w:rPr>
            </w:pPr>
            <w:r w:rsidRPr="005B73A6">
              <w:rPr>
                <w:lang w:val="en-GB"/>
              </w:rPr>
              <w:t>E</w:t>
            </w:r>
            <w:r w:rsidR="009D7B44">
              <w:rPr>
                <w:lang w:val="en-GB"/>
              </w:rPr>
              <w:t>DUCATION</w:t>
            </w:r>
          </w:p>
        </w:tc>
      </w:tr>
      <w:tr w:rsidR="00FD12F3" w:rsidRPr="008D2E4E" w:rsidTr="00EA3100">
        <w:tc>
          <w:tcPr>
            <w:tcW w:w="3510" w:type="dxa"/>
            <w:gridSpan w:val="2"/>
            <w:tcBorders>
              <w:top w:val="single" w:sz="4" w:space="0" w:color="auto"/>
            </w:tcBorders>
          </w:tcPr>
          <w:p w:rsidR="00FD12F3" w:rsidRPr="008D2E4E" w:rsidRDefault="00ED2D82" w:rsidP="006E12BE">
            <w:pPr>
              <w:pStyle w:val="BodyText1"/>
              <w:spacing w:before="120" w:after="0" w:line="240" w:lineRule="auto"/>
              <w:rPr>
                <w:rFonts w:cstheme="minorBidi"/>
                <w:sz w:val="24"/>
                <w:szCs w:val="28"/>
                <w:cs/>
                <w:lang w:val="en-GB" w:bidi="th-TH"/>
              </w:rPr>
            </w:pPr>
            <w:r w:rsidRPr="008D2E4E">
              <w:rPr>
                <w:sz w:val="24"/>
                <w:szCs w:val="28"/>
                <w:lang w:val="en-GB"/>
              </w:rPr>
              <w:t>May 25, 2010 – May 20, 2013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</w:tcBorders>
          </w:tcPr>
          <w:p w:rsidR="00FD12F3" w:rsidRPr="008D2E4E" w:rsidRDefault="00ED2D82" w:rsidP="006E12BE">
            <w:pPr>
              <w:pStyle w:val="BodyText"/>
              <w:tabs>
                <w:tab w:val="clear" w:pos="2160"/>
              </w:tabs>
              <w:spacing w:before="120" w:after="0" w:line="240" w:lineRule="auto"/>
              <w:jc w:val="left"/>
              <w:rPr>
                <w:sz w:val="24"/>
                <w:szCs w:val="28"/>
                <w:lang w:val="en-GB"/>
              </w:rPr>
            </w:pPr>
            <w:r w:rsidRPr="008D2E4E">
              <w:rPr>
                <w:sz w:val="24"/>
                <w:szCs w:val="28"/>
                <w:lang w:val="en-GB"/>
              </w:rPr>
              <w:t>Chulalongkorn</w:t>
            </w:r>
            <w:r w:rsidR="008D2E4E" w:rsidRPr="008D2E4E">
              <w:rPr>
                <w:sz w:val="24"/>
                <w:szCs w:val="28"/>
                <w:lang w:val="en-GB"/>
              </w:rPr>
              <w:t xml:space="preserve"> </w:t>
            </w:r>
            <w:r w:rsidRPr="008D2E4E">
              <w:rPr>
                <w:sz w:val="24"/>
                <w:szCs w:val="28"/>
                <w:lang w:val="en-GB"/>
              </w:rPr>
              <w:t>University</w:t>
            </w:r>
          </w:p>
        </w:tc>
        <w:tc>
          <w:tcPr>
            <w:tcW w:w="2252" w:type="dxa"/>
            <w:tcBorders>
              <w:top w:val="single" w:sz="4" w:space="0" w:color="auto"/>
            </w:tcBorders>
          </w:tcPr>
          <w:p w:rsidR="00FD12F3" w:rsidRPr="008D2E4E" w:rsidRDefault="00ED2D82" w:rsidP="007C2E6A">
            <w:pPr>
              <w:pStyle w:val="BodyText3"/>
              <w:spacing w:before="120" w:after="0" w:line="240" w:lineRule="auto"/>
              <w:jc w:val="left"/>
              <w:rPr>
                <w:sz w:val="24"/>
                <w:szCs w:val="28"/>
                <w:lang w:val="en-GB"/>
              </w:rPr>
            </w:pPr>
            <w:r w:rsidRPr="008D2E4E">
              <w:rPr>
                <w:sz w:val="24"/>
                <w:szCs w:val="28"/>
                <w:lang w:val="en-GB"/>
              </w:rPr>
              <w:t>Bangkok,</w:t>
            </w:r>
            <w:r w:rsidR="008D2E4E" w:rsidRPr="008D2E4E">
              <w:rPr>
                <w:sz w:val="24"/>
                <w:szCs w:val="28"/>
                <w:lang w:val="en-GB"/>
              </w:rPr>
              <w:t xml:space="preserve"> </w:t>
            </w:r>
            <w:r w:rsidRPr="008D2E4E">
              <w:rPr>
                <w:sz w:val="24"/>
                <w:szCs w:val="28"/>
                <w:lang w:val="en-GB"/>
              </w:rPr>
              <w:t>Thailand</w:t>
            </w:r>
          </w:p>
        </w:tc>
      </w:tr>
      <w:tr w:rsidR="00CD098A" w:rsidRPr="008D2E4E" w:rsidTr="006E12BE">
        <w:tc>
          <w:tcPr>
            <w:tcW w:w="3510" w:type="dxa"/>
            <w:gridSpan w:val="2"/>
          </w:tcPr>
          <w:p w:rsidR="00CD098A" w:rsidRPr="00CD098A" w:rsidRDefault="00CD098A" w:rsidP="006E12BE">
            <w:pPr>
              <w:pStyle w:val="Heading2"/>
              <w:spacing w:before="120" w:after="0" w:line="240" w:lineRule="auto"/>
              <w:rPr>
                <w:sz w:val="22"/>
                <w:szCs w:val="24"/>
                <w:lang w:val="en-GB"/>
              </w:rPr>
            </w:pPr>
            <w:r w:rsidRPr="008D2E4E">
              <w:rPr>
                <w:sz w:val="22"/>
                <w:szCs w:val="24"/>
                <w:lang w:val="en-GB"/>
              </w:rPr>
              <w:t>Master of Science</w:t>
            </w:r>
          </w:p>
        </w:tc>
        <w:tc>
          <w:tcPr>
            <w:tcW w:w="4050" w:type="dxa"/>
            <w:gridSpan w:val="2"/>
          </w:tcPr>
          <w:p w:rsidR="00CD098A" w:rsidRPr="008D2E4E" w:rsidRDefault="00CD098A" w:rsidP="006E12BE">
            <w:pPr>
              <w:pStyle w:val="BodyText"/>
              <w:tabs>
                <w:tab w:val="clear" w:pos="2160"/>
              </w:tabs>
              <w:spacing w:before="120" w:after="0" w:line="240" w:lineRule="auto"/>
              <w:jc w:val="left"/>
              <w:rPr>
                <w:sz w:val="24"/>
                <w:szCs w:val="28"/>
                <w:lang w:val="en-GB"/>
              </w:rPr>
            </w:pPr>
            <w:r>
              <w:rPr>
                <w:sz w:val="24"/>
                <w:szCs w:val="28"/>
                <w:lang w:val="en-GB"/>
              </w:rPr>
              <w:t xml:space="preserve">Field of </w:t>
            </w:r>
            <w:r w:rsidRPr="008D2E4E">
              <w:rPr>
                <w:sz w:val="24"/>
                <w:szCs w:val="28"/>
                <w:lang w:val="en-GB"/>
              </w:rPr>
              <w:t>Study:</w:t>
            </w:r>
            <w:r>
              <w:rPr>
                <w:sz w:val="24"/>
                <w:szCs w:val="28"/>
                <w:lang w:val="en-GB"/>
              </w:rPr>
              <w:t xml:space="preserve"> Chemical </w:t>
            </w:r>
            <w:r w:rsidRPr="008D2E4E">
              <w:rPr>
                <w:sz w:val="24"/>
                <w:szCs w:val="28"/>
                <w:lang w:val="en-GB"/>
              </w:rPr>
              <w:t>Technology</w:t>
            </w:r>
          </w:p>
        </w:tc>
        <w:tc>
          <w:tcPr>
            <w:tcW w:w="2252" w:type="dxa"/>
          </w:tcPr>
          <w:p w:rsidR="00CD098A" w:rsidRPr="008D2E4E" w:rsidRDefault="00CD098A" w:rsidP="006E12BE">
            <w:pPr>
              <w:pStyle w:val="BulletedList"/>
              <w:numPr>
                <w:ilvl w:val="0"/>
                <w:numId w:val="0"/>
              </w:numPr>
              <w:spacing w:before="120"/>
              <w:rPr>
                <w:sz w:val="24"/>
                <w:szCs w:val="28"/>
                <w:lang w:val="en-GB"/>
              </w:rPr>
            </w:pPr>
            <w:r>
              <w:rPr>
                <w:sz w:val="24"/>
                <w:szCs w:val="28"/>
                <w:lang w:val="en-GB"/>
              </w:rPr>
              <w:t xml:space="preserve">GPA: </w:t>
            </w:r>
            <w:r w:rsidRPr="008D2E4E">
              <w:rPr>
                <w:sz w:val="24"/>
                <w:szCs w:val="28"/>
                <w:lang w:val="en-GB"/>
              </w:rPr>
              <w:t>3.26</w:t>
            </w:r>
          </w:p>
        </w:tc>
      </w:tr>
      <w:tr w:rsidR="00CD098A" w:rsidRPr="008D2E4E" w:rsidTr="006E12BE">
        <w:tc>
          <w:tcPr>
            <w:tcW w:w="9812" w:type="dxa"/>
            <w:gridSpan w:val="5"/>
          </w:tcPr>
          <w:p w:rsidR="00CD098A" w:rsidRPr="008D2E4E" w:rsidRDefault="00CD098A" w:rsidP="006E12BE">
            <w:pPr>
              <w:pStyle w:val="BodyText3"/>
              <w:spacing w:before="120" w:after="0" w:line="240" w:lineRule="auto"/>
              <w:jc w:val="left"/>
              <w:rPr>
                <w:sz w:val="24"/>
                <w:szCs w:val="28"/>
                <w:lang w:val="en-GB"/>
              </w:rPr>
            </w:pPr>
            <w:r>
              <w:rPr>
                <w:sz w:val="24"/>
                <w:szCs w:val="28"/>
                <w:lang w:val="en-GB"/>
              </w:rPr>
              <w:t xml:space="preserve">Thesis Topic: Degradation of Poly(methyl methacrylate) over Zeolites in a Batch </w:t>
            </w:r>
            <w:r w:rsidRPr="008D2E4E">
              <w:rPr>
                <w:sz w:val="24"/>
                <w:szCs w:val="28"/>
                <w:lang w:val="en-GB"/>
              </w:rPr>
              <w:t>Reactor</w:t>
            </w:r>
          </w:p>
        </w:tc>
      </w:tr>
      <w:tr w:rsidR="00CD098A" w:rsidRPr="008D2E4E" w:rsidTr="006E12BE">
        <w:tc>
          <w:tcPr>
            <w:tcW w:w="9812" w:type="dxa"/>
            <w:gridSpan w:val="5"/>
          </w:tcPr>
          <w:p w:rsidR="00CD098A" w:rsidRDefault="009F0F9E" w:rsidP="00866FE7">
            <w:pPr>
              <w:pStyle w:val="BodyText3"/>
              <w:spacing w:before="120" w:line="240" w:lineRule="auto"/>
              <w:jc w:val="thaiDistribute"/>
              <w:rPr>
                <w:sz w:val="24"/>
                <w:szCs w:val="28"/>
                <w:lang w:val="en-GB"/>
              </w:rPr>
            </w:pPr>
            <w:r>
              <w:rPr>
                <w:sz w:val="24"/>
                <w:szCs w:val="28"/>
                <w:lang w:val="en-GB"/>
              </w:rPr>
              <w:t xml:space="preserve">     </w:t>
            </w:r>
            <w:r w:rsidR="00CD098A">
              <w:rPr>
                <w:sz w:val="24"/>
                <w:szCs w:val="28"/>
                <w:lang w:val="en-GB"/>
              </w:rPr>
              <w:t xml:space="preserve">Degradation of PMMA at 300 </w:t>
            </w:r>
            <w:proofErr w:type="spellStart"/>
            <w:r w:rsidR="00CD098A" w:rsidRPr="00B16C60">
              <w:rPr>
                <w:sz w:val="24"/>
                <w:szCs w:val="28"/>
                <w:vertAlign w:val="superscript"/>
                <w:lang w:val="en-GB"/>
              </w:rPr>
              <w:t>o</w:t>
            </w:r>
            <w:r w:rsidR="00CD098A">
              <w:rPr>
                <w:sz w:val="24"/>
                <w:szCs w:val="28"/>
                <w:lang w:val="en-GB"/>
              </w:rPr>
              <w:t>C</w:t>
            </w:r>
            <w:proofErr w:type="spellEnd"/>
            <w:r w:rsidR="00CD098A">
              <w:rPr>
                <w:sz w:val="24"/>
                <w:szCs w:val="28"/>
                <w:lang w:val="en-GB"/>
              </w:rPr>
              <w:t xml:space="preserve"> under nitrogen gas </w:t>
            </w:r>
            <w:r w:rsidR="00B16C60">
              <w:rPr>
                <w:sz w:val="24"/>
                <w:szCs w:val="28"/>
                <w:lang w:val="en-GB"/>
              </w:rPr>
              <w:t>was</w:t>
            </w:r>
            <w:r w:rsidR="00CD098A">
              <w:rPr>
                <w:sz w:val="24"/>
                <w:szCs w:val="28"/>
                <w:lang w:val="en-GB"/>
              </w:rPr>
              <w:t xml:space="preserve"> investigated in ba</w:t>
            </w:r>
            <w:r w:rsidR="00B16C60">
              <w:rPr>
                <w:sz w:val="24"/>
                <w:szCs w:val="28"/>
                <w:lang w:val="en-GB"/>
              </w:rPr>
              <w:t>tch reactor. Zeolites</w:t>
            </w:r>
            <w:r w:rsidR="007C76EB">
              <w:rPr>
                <w:sz w:val="24"/>
                <w:szCs w:val="28"/>
                <w:lang w:val="en-GB"/>
              </w:rPr>
              <w:t xml:space="preserve"> which analyzed </w:t>
            </w:r>
            <w:r>
              <w:rPr>
                <w:sz w:val="24"/>
                <w:szCs w:val="28"/>
                <w:lang w:val="en-GB"/>
              </w:rPr>
              <w:t xml:space="preserve">properties </w:t>
            </w:r>
            <w:r w:rsidR="007C76EB">
              <w:rPr>
                <w:sz w:val="24"/>
                <w:szCs w:val="28"/>
                <w:lang w:val="en-GB"/>
              </w:rPr>
              <w:t>by TPD</w:t>
            </w:r>
            <w:r>
              <w:rPr>
                <w:sz w:val="24"/>
                <w:szCs w:val="28"/>
                <w:lang w:val="en-GB"/>
              </w:rPr>
              <w:t>, XRD, and TGA</w:t>
            </w:r>
            <w:r w:rsidR="00B16C60">
              <w:rPr>
                <w:sz w:val="24"/>
                <w:szCs w:val="28"/>
                <w:lang w:val="en-GB"/>
              </w:rPr>
              <w:t xml:space="preserve"> were used in this experiment. </w:t>
            </w:r>
            <w:r w:rsidR="007C76EB">
              <w:rPr>
                <w:sz w:val="24"/>
                <w:szCs w:val="28"/>
                <w:lang w:val="en-GB"/>
              </w:rPr>
              <w:t>Products from degraded PMMA were divided into 3 fractions. Gaseous product</w:t>
            </w:r>
            <w:r w:rsidR="002D7EC3">
              <w:rPr>
                <w:sz w:val="24"/>
                <w:szCs w:val="28"/>
                <w:lang w:val="en-GB"/>
              </w:rPr>
              <w:t>s analyzed</w:t>
            </w:r>
            <w:r>
              <w:rPr>
                <w:sz w:val="24"/>
                <w:szCs w:val="28"/>
                <w:lang w:val="en-GB"/>
              </w:rPr>
              <w:t xml:space="preserve"> with GC consist of CO, CO</w:t>
            </w:r>
            <w:r w:rsidRPr="009F0F9E">
              <w:rPr>
                <w:sz w:val="24"/>
                <w:szCs w:val="28"/>
                <w:vertAlign w:val="subscript"/>
                <w:lang w:val="en-GB"/>
              </w:rPr>
              <w:t>2</w:t>
            </w:r>
            <w:r>
              <w:rPr>
                <w:sz w:val="24"/>
                <w:szCs w:val="28"/>
                <w:lang w:val="en-GB"/>
              </w:rPr>
              <w:t xml:space="preserve">, and methane. Light fractions have MMA as a major component. Heavy fractions contain products having carbon more than 9 atoms. </w:t>
            </w:r>
          </w:p>
        </w:tc>
      </w:tr>
      <w:tr w:rsidR="00ED2D82" w:rsidRPr="008D2E4E" w:rsidTr="006E12BE">
        <w:tc>
          <w:tcPr>
            <w:tcW w:w="3510" w:type="dxa"/>
            <w:gridSpan w:val="2"/>
          </w:tcPr>
          <w:p w:rsidR="00ED2D82" w:rsidRPr="008D2E4E" w:rsidRDefault="00ED2D82" w:rsidP="006E12BE">
            <w:pPr>
              <w:pStyle w:val="BodyText1"/>
              <w:spacing w:before="120" w:after="0" w:line="240" w:lineRule="auto"/>
              <w:rPr>
                <w:sz w:val="24"/>
                <w:szCs w:val="28"/>
              </w:rPr>
            </w:pPr>
            <w:r w:rsidRPr="008D2E4E">
              <w:rPr>
                <w:sz w:val="24"/>
                <w:szCs w:val="28"/>
                <w:lang w:val="en-GB"/>
              </w:rPr>
              <w:t>June 1, 2005 – October 19, 2009</w:t>
            </w:r>
          </w:p>
        </w:tc>
        <w:tc>
          <w:tcPr>
            <w:tcW w:w="4050" w:type="dxa"/>
            <w:gridSpan w:val="2"/>
          </w:tcPr>
          <w:p w:rsidR="00ED2D82" w:rsidRPr="008D2E4E" w:rsidRDefault="00ED2D82" w:rsidP="006E12BE">
            <w:pPr>
              <w:pStyle w:val="BodyText"/>
              <w:tabs>
                <w:tab w:val="clear" w:pos="2160"/>
              </w:tabs>
              <w:spacing w:before="120" w:after="0" w:line="240" w:lineRule="auto"/>
              <w:jc w:val="left"/>
              <w:rPr>
                <w:sz w:val="24"/>
                <w:szCs w:val="28"/>
                <w:lang w:val="en-GB"/>
              </w:rPr>
            </w:pPr>
            <w:r w:rsidRPr="008D2E4E">
              <w:rPr>
                <w:sz w:val="24"/>
                <w:szCs w:val="28"/>
                <w:lang w:val="en-GB"/>
              </w:rPr>
              <w:t>Chulalongkorn University</w:t>
            </w:r>
          </w:p>
        </w:tc>
        <w:tc>
          <w:tcPr>
            <w:tcW w:w="2252" w:type="dxa"/>
          </w:tcPr>
          <w:p w:rsidR="00ED2D82" w:rsidRPr="008D2E4E" w:rsidRDefault="00ED2D82" w:rsidP="006E12BE">
            <w:pPr>
              <w:pStyle w:val="BodyText3"/>
              <w:spacing w:before="120" w:after="0" w:line="240" w:lineRule="auto"/>
              <w:jc w:val="left"/>
              <w:rPr>
                <w:sz w:val="24"/>
                <w:szCs w:val="28"/>
                <w:lang w:val="en-GB"/>
              </w:rPr>
            </w:pPr>
            <w:r w:rsidRPr="008D2E4E">
              <w:rPr>
                <w:sz w:val="24"/>
                <w:szCs w:val="28"/>
                <w:lang w:val="en-GB"/>
              </w:rPr>
              <w:t>Bangkok, Thailand</w:t>
            </w:r>
          </w:p>
        </w:tc>
      </w:tr>
      <w:tr w:rsidR="00575226" w:rsidRPr="008D2E4E" w:rsidTr="006E12BE">
        <w:tc>
          <w:tcPr>
            <w:tcW w:w="3510" w:type="dxa"/>
            <w:gridSpan w:val="2"/>
          </w:tcPr>
          <w:p w:rsidR="00575226" w:rsidRPr="00575226" w:rsidRDefault="00575226" w:rsidP="006E12BE">
            <w:pPr>
              <w:pStyle w:val="Heading2"/>
              <w:spacing w:before="120" w:after="0" w:line="240" w:lineRule="auto"/>
              <w:rPr>
                <w:sz w:val="22"/>
                <w:szCs w:val="24"/>
                <w:lang w:val="en-GB"/>
              </w:rPr>
            </w:pPr>
            <w:r>
              <w:rPr>
                <w:sz w:val="22"/>
                <w:szCs w:val="24"/>
                <w:lang w:val="en-GB"/>
              </w:rPr>
              <w:t xml:space="preserve">Bachelor of </w:t>
            </w:r>
            <w:r w:rsidRPr="008D2E4E">
              <w:rPr>
                <w:sz w:val="22"/>
                <w:szCs w:val="24"/>
                <w:lang w:val="en-GB"/>
              </w:rPr>
              <w:t>Science</w:t>
            </w:r>
          </w:p>
        </w:tc>
        <w:tc>
          <w:tcPr>
            <w:tcW w:w="4050" w:type="dxa"/>
            <w:gridSpan w:val="2"/>
          </w:tcPr>
          <w:p w:rsidR="00575226" w:rsidRPr="008D2E4E" w:rsidRDefault="00575226" w:rsidP="006E12BE">
            <w:pPr>
              <w:pStyle w:val="BulletedList"/>
              <w:numPr>
                <w:ilvl w:val="0"/>
                <w:numId w:val="0"/>
              </w:numPr>
              <w:spacing w:before="120"/>
              <w:rPr>
                <w:sz w:val="24"/>
                <w:szCs w:val="28"/>
                <w:lang w:val="en-GB"/>
              </w:rPr>
            </w:pPr>
            <w:r>
              <w:rPr>
                <w:sz w:val="24"/>
                <w:szCs w:val="28"/>
                <w:lang w:val="en-GB"/>
              </w:rPr>
              <w:t xml:space="preserve">Field of Study: Chemical </w:t>
            </w:r>
            <w:r w:rsidRPr="008D2E4E">
              <w:rPr>
                <w:sz w:val="24"/>
                <w:szCs w:val="28"/>
                <w:lang w:val="en-GB"/>
              </w:rPr>
              <w:t>Technology</w:t>
            </w:r>
          </w:p>
        </w:tc>
        <w:tc>
          <w:tcPr>
            <w:tcW w:w="2252" w:type="dxa"/>
          </w:tcPr>
          <w:p w:rsidR="00575226" w:rsidRPr="008D2E4E" w:rsidRDefault="00575226" w:rsidP="006E12BE">
            <w:pPr>
              <w:pStyle w:val="BulletedList"/>
              <w:numPr>
                <w:ilvl w:val="0"/>
                <w:numId w:val="0"/>
              </w:numPr>
              <w:spacing w:before="120"/>
              <w:rPr>
                <w:sz w:val="24"/>
                <w:szCs w:val="28"/>
                <w:lang w:val="en-GB"/>
              </w:rPr>
            </w:pPr>
            <w:r>
              <w:rPr>
                <w:sz w:val="24"/>
                <w:szCs w:val="28"/>
                <w:lang w:val="en-GB"/>
              </w:rPr>
              <w:t xml:space="preserve">GPA: </w:t>
            </w:r>
            <w:r w:rsidRPr="008D2E4E">
              <w:rPr>
                <w:sz w:val="24"/>
                <w:szCs w:val="28"/>
                <w:lang w:val="en-GB"/>
              </w:rPr>
              <w:t>2.31</w:t>
            </w:r>
          </w:p>
        </w:tc>
      </w:tr>
      <w:tr w:rsidR="00575226" w:rsidRPr="008D2E4E" w:rsidTr="006E12BE">
        <w:tc>
          <w:tcPr>
            <w:tcW w:w="9812" w:type="dxa"/>
            <w:gridSpan w:val="5"/>
          </w:tcPr>
          <w:p w:rsidR="00575226" w:rsidRPr="008D2E4E" w:rsidRDefault="00575226" w:rsidP="006E12BE">
            <w:pPr>
              <w:pStyle w:val="BodyText3"/>
              <w:spacing w:before="120" w:after="0" w:line="240" w:lineRule="auto"/>
              <w:jc w:val="left"/>
              <w:rPr>
                <w:sz w:val="24"/>
                <w:szCs w:val="28"/>
                <w:lang w:val="en-GB"/>
              </w:rPr>
            </w:pPr>
            <w:r>
              <w:rPr>
                <w:sz w:val="24"/>
                <w:szCs w:val="28"/>
                <w:lang w:val="en-GB"/>
              </w:rPr>
              <w:t xml:space="preserve">Project Topic: Recovery Oil Spill by Elastomer Coating on Drum </w:t>
            </w:r>
            <w:r w:rsidRPr="008D2E4E">
              <w:rPr>
                <w:sz w:val="24"/>
                <w:szCs w:val="28"/>
                <w:lang w:val="en-GB"/>
              </w:rPr>
              <w:t>Surface</w:t>
            </w:r>
          </w:p>
        </w:tc>
      </w:tr>
      <w:tr w:rsidR="00575226" w:rsidRPr="008D2E4E" w:rsidTr="00EA3100">
        <w:tc>
          <w:tcPr>
            <w:tcW w:w="9812" w:type="dxa"/>
            <w:gridSpan w:val="5"/>
          </w:tcPr>
          <w:p w:rsidR="00575226" w:rsidRPr="008D2E4E" w:rsidRDefault="006E12BE" w:rsidP="00224A99">
            <w:pPr>
              <w:pStyle w:val="BodyText3"/>
              <w:spacing w:before="120"/>
              <w:jc w:val="thaiDistribute"/>
              <w:rPr>
                <w:sz w:val="24"/>
                <w:szCs w:val="28"/>
                <w:lang w:val="en-GB"/>
              </w:rPr>
            </w:pPr>
            <w:r>
              <w:rPr>
                <w:sz w:val="24"/>
                <w:szCs w:val="28"/>
                <w:lang w:val="en-GB"/>
              </w:rPr>
              <w:t xml:space="preserve">     </w:t>
            </w:r>
            <w:r w:rsidRPr="006E12BE">
              <w:rPr>
                <w:sz w:val="24"/>
                <w:szCs w:val="28"/>
                <w:lang w:val="en-GB"/>
              </w:rPr>
              <w:t xml:space="preserve">Contact angle </w:t>
            </w:r>
            <w:r w:rsidR="00224A99">
              <w:rPr>
                <w:sz w:val="24"/>
                <w:szCs w:val="28"/>
                <w:lang w:val="en-GB"/>
              </w:rPr>
              <w:t xml:space="preserve">was used to </w:t>
            </w:r>
            <w:r w:rsidRPr="006E12BE">
              <w:rPr>
                <w:sz w:val="24"/>
                <w:szCs w:val="28"/>
                <w:lang w:val="en-GB"/>
              </w:rPr>
              <w:t>defin</w:t>
            </w:r>
            <w:r w:rsidR="00224A99">
              <w:rPr>
                <w:sz w:val="24"/>
                <w:szCs w:val="28"/>
                <w:lang w:val="en-GB"/>
              </w:rPr>
              <w:t>e how the oil spill contacting</w:t>
            </w:r>
            <w:r w:rsidRPr="006E12BE">
              <w:rPr>
                <w:sz w:val="24"/>
                <w:szCs w:val="28"/>
                <w:lang w:val="en-GB"/>
              </w:rPr>
              <w:t xml:space="preserve"> with surface of polymer plate.</w:t>
            </w:r>
            <w:r>
              <w:rPr>
                <w:sz w:val="24"/>
                <w:szCs w:val="28"/>
                <w:lang w:val="en-GB"/>
              </w:rPr>
              <w:t xml:space="preserve"> </w:t>
            </w:r>
            <w:r w:rsidRPr="006E12BE">
              <w:rPr>
                <w:sz w:val="24"/>
                <w:szCs w:val="28"/>
                <w:lang w:val="en-GB"/>
              </w:rPr>
              <w:t>Plastics are a rigid and can be swelled in the oil (benzene, diesel, gasohol using to represent oil spill). Contact angle have lower than 90</w:t>
            </w:r>
            <w:r w:rsidRPr="007C2E6A">
              <w:rPr>
                <w:sz w:val="24"/>
                <w:szCs w:val="28"/>
                <w:vertAlign w:val="superscript"/>
                <w:lang w:val="en-GB"/>
              </w:rPr>
              <w:t>o</w:t>
            </w:r>
            <w:r w:rsidRPr="006E12BE">
              <w:rPr>
                <w:sz w:val="24"/>
                <w:szCs w:val="28"/>
                <w:lang w:val="en-GB"/>
              </w:rPr>
              <w:t>.</w:t>
            </w:r>
            <w:r>
              <w:rPr>
                <w:sz w:val="24"/>
                <w:szCs w:val="28"/>
                <w:lang w:val="en-GB"/>
              </w:rPr>
              <w:t xml:space="preserve"> </w:t>
            </w:r>
            <w:r w:rsidRPr="006E12BE">
              <w:rPr>
                <w:sz w:val="24"/>
                <w:szCs w:val="28"/>
                <w:lang w:val="en-GB"/>
              </w:rPr>
              <w:t xml:space="preserve">Elastomers were used to develop resistant oil. It is easy to </w:t>
            </w:r>
            <w:r>
              <w:rPr>
                <w:sz w:val="24"/>
                <w:szCs w:val="28"/>
                <w:lang w:val="en-GB"/>
              </w:rPr>
              <w:t>form</w:t>
            </w:r>
            <w:r w:rsidRPr="006E12BE">
              <w:rPr>
                <w:sz w:val="24"/>
                <w:szCs w:val="28"/>
                <w:lang w:val="en-GB"/>
              </w:rPr>
              <w:t xml:space="preserve"> object as drum cylinder. However, it have contact angle higher than 90</w:t>
            </w:r>
            <w:r w:rsidRPr="00224A99">
              <w:rPr>
                <w:sz w:val="24"/>
                <w:szCs w:val="28"/>
                <w:vertAlign w:val="superscript"/>
                <w:lang w:val="en-GB"/>
              </w:rPr>
              <w:t>o</w:t>
            </w:r>
            <w:r w:rsidRPr="006E12BE">
              <w:rPr>
                <w:sz w:val="24"/>
                <w:szCs w:val="28"/>
                <w:lang w:val="en-GB"/>
              </w:rPr>
              <w:t>.</w:t>
            </w:r>
            <w:r>
              <w:rPr>
                <w:sz w:val="24"/>
                <w:szCs w:val="28"/>
                <w:lang w:val="en-GB"/>
              </w:rPr>
              <w:t xml:space="preserve"> </w:t>
            </w:r>
            <w:r w:rsidRPr="006E12BE">
              <w:rPr>
                <w:sz w:val="24"/>
                <w:szCs w:val="28"/>
                <w:lang w:val="en-GB"/>
              </w:rPr>
              <w:t>Thus, both were combined at various ratios to establish the efficiencies in recovering oil spill.</w:t>
            </w:r>
          </w:p>
        </w:tc>
      </w:tr>
      <w:tr w:rsidR="00AE34A3" w:rsidRPr="00791CF9" w:rsidTr="00EA3100">
        <w:tc>
          <w:tcPr>
            <w:tcW w:w="9812" w:type="dxa"/>
            <w:gridSpan w:val="5"/>
            <w:tcBorders>
              <w:bottom w:val="single" w:sz="4" w:space="0" w:color="auto"/>
            </w:tcBorders>
          </w:tcPr>
          <w:p w:rsidR="00AE34A3" w:rsidRPr="00791CF9" w:rsidRDefault="009D7B44" w:rsidP="006E12BE">
            <w:pPr>
              <w:pStyle w:val="Heading1"/>
              <w:spacing w:before="240" w:line="240" w:lineRule="auto"/>
              <w:rPr>
                <w:lang w:val="en-GB"/>
              </w:rPr>
            </w:pPr>
            <w:r w:rsidRPr="00791CF9">
              <w:rPr>
                <w:lang w:val="en-GB"/>
              </w:rPr>
              <w:t>O</w:t>
            </w:r>
            <w:r>
              <w:rPr>
                <w:lang w:val="en-GB"/>
              </w:rPr>
              <w:t>THER</w:t>
            </w:r>
            <w:r w:rsidR="008D2E4E">
              <w:rPr>
                <w:lang w:val="en-GB"/>
              </w:rPr>
              <w:t xml:space="preserve"> </w:t>
            </w:r>
            <w:r>
              <w:rPr>
                <w:lang w:val="en-GB"/>
              </w:rPr>
              <w:t>SKILLS</w:t>
            </w:r>
          </w:p>
        </w:tc>
      </w:tr>
      <w:tr w:rsidR="006E12BE" w:rsidRPr="00791CF9" w:rsidTr="00D93A8C">
        <w:trPr>
          <w:trHeight w:val="555"/>
        </w:trPr>
        <w:tc>
          <w:tcPr>
            <w:tcW w:w="3510" w:type="dxa"/>
            <w:gridSpan w:val="2"/>
            <w:tcBorders>
              <w:top w:val="single" w:sz="4" w:space="0" w:color="auto"/>
            </w:tcBorders>
          </w:tcPr>
          <w:p w:rsidR="006E12BE" w:rsidRPr="003424E1" w:rsidRDefault="006E12BE" w:rsidP="00D93A8C">
            <w:pPr>
              <w:pStyle w:val="BodyText1"/>
              <w:tabs>
                <w:tab w:val="clear" w:pos="2160"/>
              </w:tabs>
              <w:spacing w:before="120" w:after="0" w:line="240" w:lineRule="auto"/>
            </w:pPr>
            <w:r w:rsidRPr="00791CF9">
              <w:rPr>
                <w:lang w:val="en-GB"/>
              </w:rPr>
              <w:t>HYSIS</w:t>
            </w:r>
          </w:p>
          <w:p w:rsidR="006E12BE" w:rsidRPr="00791CF9" w:rsidRDefault="006E12BE" w:rsidP="00D93A8C">
            <w:pPr>
              <w:pStyle w:val="BodyText1"/>
              <w:tabs>
                <w:tab w:val="clear" w:pos="2160"/>
              </w:tabs>
              <w:spacing w:before="120" w:after="0" w:line="240" w:lineRule="auto"/>
              <w:rPr>
                <w:lang w:val="en-GB"/>
              </w:rPr>
            </w:pPr>
            <w:r w:rsidRPr="00791CF9">
              <w:rPr>
                <w:lang w:val="en-GB"/>
              </w:rPr>
              <w:t>MATLAB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</w:tcBorders>
          </w:tcPr>
          <w:p w:rsidR="006E12BE" w:rsidRPr="00791CF9" w:rsidRDefault="006E12BE" w:rsidP="00D93A8C">
            <w:pPr>
              <w:pStyle w:val="BodyText1"/>
              <w:tabs>
                <w:tab w:val="clear" w:pos="2160"/>
              </w:tabs>
              <w:spacing w:before="120" w:after="0" w:line="240" w:lineRule="auto"/>
              <w:rPr>
                <w:lang w:val="en-GB"/>
              </w:rPr>
            </w:pPr>
            <w:r w:rsidRPr="00791CF9">
              <w:rPr>
                <w:lang w:val="en-GB"/>
              </w:rPr>
              <w:t>C</w:t>
            </w:r>
            <w:r>
              <w:rPr>
                <w:lang w:val="en-GB"/>
              </w:rPr>
              <w:t>hem</w:t>
            </w:r>
            <w:r w:rsidRPr="00791CF9">
              <w:rPr>
                <w:lang w:val="en-GB"/>
              </w:rPr>
              <w:t>O</w:t>
            </w:r>
            <w:r>
              <w:rPr>
                <w:lang w:val="en-GB"/>
              </w:rPr>
              <w:t>ffice</w:t>
            </w:r>
            <w:r w:rsidRPr="00791CF9">
              <w:rPr>
                <w:lang w:val="en-GB"/>
              </w:rPr>
              <w:t>6.0</w:t>
            </w:r>
          </w:p>
          <w:p w:rsidR="006E12BE" w:rsidRPr="00791CF9" w:rsidRDefault="006E12BE" w:rsidP="00D93A8C">
            <w:pPr>
              <w:pStyle w:val="BodyText1"/>
              <w:tabs>
                <w:tab w:val="clear" w:pos="2160"/>
              </w:tabs>
              <w:spacing w:before="120" w:after="0" w:line="240" w:lineRule="auto"/>
              <w:rPr>
                <w:lang w:val="en-GB"/>
              </w:rPr>
            </w:pPr>
            <w:r w:rsidRPr="00791CF9">
              <w:rPr>
                <w:lang w:val="en-GB"/>
              </w:rPr>
              <w:t>O</w:t>
            </w:r>
            <w:r>
              <w:rPr>
                <w:lang w:val="en-GB"/>
              </w:rPr>
              <w:t>rigin</w:t>
            </w:r>
            <w:r w:rsidRPr="00791CF9">
              <w:rPr>
                <w:lang w:val="en-GB"/>
              </w:rPr>
              <w:t>P</w:t>
            </w:r>
            <w:r>
              <w:rPr>
                <w:lang w:val="en-GB"/>
              </w:rPr>
              <w:t>ro</w:t>
            </w:r>
            <w:r w:rsidRPr="00791CF9">
              <w:rPr>
                <w:lang w:val="en-GB"/>
              </w:rPr>
              <w:t>8.5</w:t>
            </w:r>
          </w:p>
        </w:tc>
        <w:tc>
          <w:tcPr>
            <w:tcW w:w="2252" w:type="dxa"/>
            <w:tcBorders>
              <w:top w:val="single" w:sz="4" w:space="0" w:color="auto"/>
            </w:tcBorders>
          </w:tcPr>
          <w:p w:rsidR="006E12BE" w:rsidRPr="00ED2D82" w:rsidRDefault="006E12BE" w:rsidP="00D93A8C">
            <w:pPr>
              <w:pStyle w:val="BodyText1"/>
              <w:tabs>
                <w:tab w:val="clear" w:pos="2160"/>
              </w:tabs>
              <w:spacing w:before="120" w:after="0" w:line="240" w:lineRule="auto"/>
              <w:rPr>
                <w:rFonts w:cstheme="minorBidi"/>
                <w:cs/>
                <w:lang w:val="en-GB" w:bidi="th-TH"/>
              </w:rPr>
            </w:pPr>
            <w:r w:rsidRPr="00791CF9">
              <w:rPr>
                <w:lang w:val="en-GB"/>
              </w:rPr>
              <w:t>M</w:t>
            </w:r>
            <w:r>
              <w:rPr>
                <w:lang w:val="en-GB"/>
              </w:rPr>
              <w:t xml:space="preserve">icrosoft </w:t>
            </w:r>
            <w:r w:rsidRPr="00791CF9">
              <w:rPr>
                <w:lang w:val="en-GB"/>
              </w:rPr>
              <w:t>O</w:t>
            </w:r>
            <w:r>
              <w:rPr>
                <w:lang w:val="en-GB"/>
              </w:rPr>
              <w:t>ffice</w:t>
            </w:r>
          </w:p>
        </w:tc>
      </w:tr>
      <w:tr w:rsidR="001E156A" w:rsidRPr="00791CF9" w:rsidTr="00EA3100">
        <w:trPr>
          <w:trHeight w:val="368"/>
        </w:trPr>
        <w:tc>
          <w:tcPr>
            <w:tcW w:w="9812" w:type="dxa"/>
            <w:gridSpan w:val="5"/>
            <w:tcBorders>
              <w:bottom w:val="single" w:sz="4" w:space="0" w:color="auto"/>
            </w:tcBorders>
          </w:tcPr>
          <w:p w:rsidR="001E156A" w:rsidRPr="001E156A" w:rsidRDefault="009D7B44" w:rsidP="006E12BE">
            <w:pPr>
              <w:pStyle w:val="Heading1"/>
              <w:spacing w:before="240" w:line="240" w:lineRule="auto"/>
              <w:rPr>
                <w:rFonts w:cs="Angsana New"/>
                <w:szCs w:val="30"/>
                <w:lang w:bidi="th-TH"/>
              </w:rPr>
            </w:pPr>
            <w:r>
              <w:rPr>
                <w:rFonts w:cs="Angsana New"/>
                <w:szCs w:val="30"/>
                <w:lang w:bidi="th-TH"/>
              </w:rPr>
              <w:t>LABORATORY</w:t>
            </w:r>
            <w:r w:rsidR="008D2E4E">
              <w:rPr>
                <w:rFonts w:cs="Angsana New"/>
                <w:szCs w:val="30"/>
                <w:lang w:bidi="th-TH"/>
              </w:rPr>
              <w:t xml:space="preserve"> </w:t>
            </w:r>
            <w:r>
              <w:rPr>
                <w:rFonts w:cs="Angsana New"/>
                <w:szCs w:val="30"/>
                <w:lang w:bidi="th-TH"/>
              </w:rPr>
              <w:t>INSTRUMENT</w:t>
            </w:r>
          </w:p>
        </w:tc>
      </w:tr>
      <w:tr w:rsidR="00D53801" w:rsidRPr="00791CF9" w:rsidTr="00EA3100">
        <w:trPr>
          <w:trHeight w:val="555"/>
        </w:trPr>
        <w:tc>
          <w:tcPr>
            <w:tcW w:w="4906" w:type="dxa"/>
            <w:gridSpan w:val="3"/>
            <w:tcBorders>
              <w:top w:val="single" w:sz="4" w:space="0" w:color="auto"/>
            </w:tcBorders>
          </w:tcPr>
          <w:p w:rsidR="00D53801" w:rsidRDefault="00D53801" w:rsidP="006E12BE">
            <w:pPr>
              <w:pStyle w:val="BodyText1"/>
              <w:spacing w:before="120" w:after="0" w:line="240" w:lineRule="auto"/>
              <w:rPr>
                <w:lang w:val="en-GB"/>
              </w:rPr>
            </w:pPr>
            <w:r>
              <w:rPr>
                <w:lang w:val="en-GB"/>
              </w:rPr>
              <w:t>GC/GC-MS</w:t>
            </w:r>
          </w:p>
          <w:p w:rsidR="00D53801" w:rsidRDefault="00D53801" w:rsidP="006E12BE">
            <w:pPr>
              <w:pStyle w:val="BodyText1"/>
              <w:spacing w:before="120"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AutoChem</w:t>
            </w:r>
            <w:proofErr w:type="spellEnd"/>
            <w:r>
              <w:rPr>
                <w:lang w:val="en-GB"/>
              </w:rPr>
              <w:t xml:space="preserve"> - </w:t>
            </w:r>
            <w:proofErr w:type="spellStart"/>
            <w:r>
              <w:rPr>
                <w:lang w:val="en-GB"/>
              </w:rPr>
              <w:t>Chemisorption</w:t>
            </w:r>
            <w:proofErr w:type="spellEnd"/>
            <w:r>
              <w:rPr>
                <w:lang w:val="en-GB"/>
              </w:rPr>
              <w:t xml:space="preserve">  Analyzer</w:t>
            </w:r>
          </w:p>
        </w:tc>
        <w:tc>
          <w:tcPr>
            <w:tcW w:w="4906" w:type="dxa"/>
            <w:gridSpan w:val="2"/>
            <w:tcBorders>
              <w:top w:val="single" w:sz="4" w:space="0" w:color="auto"/>
            </w:tcBorders>
          </w:tcPr>
          <w:p w:rsidR="00D53801" w:rsidRPr="001E156A" w:rsidRDefault="00D53801" w:rsidP="006E12BE">
            <w:pPr>
              <w:pStyle w:val="BodyText1"/>
              <w:spacing w:before="120"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Thermogravimetry</w:t>
            </w:r>
            <w:proofErr w:type="spellEnd"/>
            <w:r>
              <w:rPr>
                <w:lang w:val="en-GB"/>
              </w:rPr>
              <w:t xml:space="preserve">  Analyzer</w:t>
            </w:r>
          </w:p>
        </w:tc>
      </w:tr>
      <w:tr w:rsidR="0026083F" w:rsidRPr="001E156A" w:rsidTr="00EA3100">
        <w:trPr>
          <w:trHeight w:val="377"/>
        </w:trPr>
        <w:tc>
          <w:tcPr>
            <w:tcW w:w="9812" w:type="dxa"/>
            <w:gridSpan w:val="5"/>
            <w:tcBorders>
              <w:bottom w:val="single" w:sz="4" w:space="0" w:color="auto"/>
            </w:tcBorders>
          </w:tcPr>
          <w:p w:rsidR="0026083F" w:rsidRPr="001E156A" w:rsidRDefault="0026083F" w:rsidP="006E12BE">
            <w:pPr>
              <w:pStyle w:val="Heading1"/>
              <w:spacing w:before="240" w:line="240" w:lineRule="auto"/>
              <w:rPr>
                <w:rFonts w:cs="Angsana New"/>
                <w:szCs w:val="30"/>
                <w:lang w:bidi="th-TH"/>
              </w:rPr>
            </w:pPr>
            <w:r>
              <w:rPr>
                <w:rFonts w:cs="Angsana New"/>
                <w:szCs w:val="30"/>
                <w:lang w:bidi="th-TH"/>
              </w:rPr>
              <w:t>TOEIC</w:t>
            </w:r>
          </w:p>
        </w:tc>
      </w:tr>
      <w:tr w:rsidR="00D53801" w:rsidRPr="005D0F35" w:rsidTr="00EA3100">
        <w:trPr>
          <w:trHeight w:val="555"/>
        </w:trPr>
        <w:tc>
          <w:tcPr>
            <w:tcW w:w="4906" w:type="dxa"/>
            <w:gridSpan w:val="3"/>
            <w:tcBorders>
              <w:top w:val="single" w:sz="4" w:space="0" w:color="auto"/>
            </w:tcBorders>
          </w:tcPr>
          <w:p w:rsidR="00D53801" w:rsidRPr="005D0F35" w:rsidRDefault="00D53801" w:rsidP="006E12BE">
            <w:pPr>
              <w:pStyle w:val="BodyText1"/>
              <w:spacing w:before="120" w:after="0" w:line="240" w:lineRule="auto"/>
              <w:rPr>
                <w:rFonts w:cs="Angsana New"/>
                <w:lang w:bidi="th-TH"/>
              </w:rPr>
            </w:pPr>
            <w:r>
              <w:rPr>
                <w:lang w:val="en-GB"/>
              </w:rPr>
              <w:t xml:space="preserve">Listening: </w:t>
            </w:r>
            <w:r>
              <w:t>265</w:t>
            </w:r>
          </w:p>
          <w:p w:rsidR="00D53801" w:rsidRDefault="00D53801" w:rsidP="006E12BE">
            <w:pPr>
              <w:pStyle w:val="BodyText1"/>
              <w:spacing w:before="120" w:after="0" w:line="240" w:lineRule="auto"/>
              <w:rPr>
                <w:lang w:val="en-GB"/>
              </w:rPr>
            </w:pPr>
            <w:r>
              <w:rPr>
                <w:lang w:val="en-GB"/>
              </w:rPr>
              <w:t>Reading: 265</w:t>
            </w:r>
          </w:p>
        </w:tc>
        <w:tc>
          <w:tcPr>
            <w:tcW w:w="4906" w:type="dxa"/>
            <w:gridSpan w:val="2"/>
            <w:tcBorders>
              <w:top w:val="single" w:sz="4" w:space="0" w:color="auto"/>
            </w:tcBorders>
          </w:tcPr>
          <w:p w:rsidR="00D53801" w:rsidRDefault="00D53801" w:rsidP="006E12BE">
            <w:pPr>
              <w:pStyle w:val="BodyText1"/>
              <w:spacing w:before="120" w:after="0" w:line="240" w:lineRule="auto"/>
              <w:rPr>
                <w:lang w:val="en-GB"/>
              </w:rPr>
            </w:pPr>
            <w:r>
              <w:rPr>
                <w:lang w:val="en-GB"/>
              </w:rPr>
              <w:t>Total Score: 530</w:t>
            </w:r>
          </w:p>
          <w:p w:rsidR="00D53801" w:rsidRPr="001E156A" w:rsidRDefault="00D53801" w:rsidP="006E12BE">
            <w:pPr>
              <w:pStyle w:val="BodyText1"/>
              <w:spacing w:before="120" w:after="0" w:line="240" w:lineRule="auto"/>
              <w:rPr>
                <w:lang w:val="en-GB"/>
              </w:rPr>
            </w:pPr>
            <w:r>
              <w:rPr>
                <w:lang w:val="en-GB"/>
              </w:rPr>
              <w:t>Test Date: April 26, 2014</w:t>
            </w:r>
          </w:p>
        </w:tc>
      </w:tr>
    </w:tbl>
    <w:p w:rsidR="0026083F" w:rsidRPr="00966486" w:rsidRDefault="0026083F" w:rsidP="0026083F">
      <w:pPr>
        <w:rPr>
          <w:lang w:val="en-GB"/>
        </w:rPr>
      </w:pPr>
    </w:p>
    <w:sectPr w:rsidR="0026083F" w:rsidRPr="00966486" w:rsidSect="00D53801">
      <w:type w:val="continuous"/>
      <w:pgSz w:w="11906" w:h="16838"/>
      <w:pgMar w:top="720" w:right="720" w:bottom="720" w:left="1440" w:header="72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05E" w:rsidRDefault="0071205E" w:rsidP="00596B25">
      <w:r>
        <w:separator/>
      </w:r>
    </w:p>
  </w:endnote>
  <w:endnote w:type="continuationSeparator" w:id="0">
    <w:p w:rsidR="0071205E" w:rsidRDefault="0071205E" w:rsidP="00596B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05E" w:rsidRDefault="0071205E" w:rsidP="00596B25">
      <w:r>
        <w:separator/>
      </w:r>
    </w:p>
  </w:footnote>
  <w:footnote w:type="continuationSeparator" w:id="0">
    <w:p w:rsidR="0071205E" w:rsidRDefault="0071205E" w:rsidP="00596B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244B1"/>
    <w:multiLevelType w:val="hybridMultilevel"/>
    <w:tmpl w:val="5C14E05E"/>
    <w:lvl w:ilvl="0" w:tplc="E05E0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9E7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6AC62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D686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A00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44600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BB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8016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C3F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6B1F645C"/>
    <w:multiLevelType w:val="hybridMultilevel"/>
    <w:tmpl w:val="7C4A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06AD9"/>
    <w:multiLevelType w:val="hybridMultilevel"/>
    <w:tmpl w:val="AF144518"/>
    <w:lvl w:ilvl="0" w:tplc="BCEA1622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4C8E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52EFB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EC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ECAB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0D89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48C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8E6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82D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attachedTemplate r:id="rId1"/>
  <w:stylePaneFormatFilter w:val="3F01"/>
  <w:defaultTabStop w:val="720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75D3D"/>
    <w:rsid w:val="00037244"/>
    <w:rsid w:val="00045F6D"/>
    <w:rsid w:val="00060EA0"/>
    <w:rsid w:val="000618C7"/>
    <w:rsid w:val="000A0E59"/>
    <w:rsid w:val="000D0D80"/>
    <w:rsid w:val="0010469F"/>
    <w:rsid w:val="00111A59"/>
    <w:rsid w:val="00112BFD"/>
    <w:rsid w:val="001A1C6A"/>
    <w:rsid w:val="001C1414"/>
    <w:rsid w:val="001E156A"/>
    <w:rsid w:val="00206A64"/>
    <w:rsid w:val="00213889"/>
    <w:rsid w:val="00224A99"/>
    <w:rsid w:val="00224B5C"/>
    <w:rsid w:val="0026083F"/>
    <w:rsid w:val="002A4EFB"/>
    <w:rsid w:val="002D46E5"/>
    <w:rsid w:val="002D7EC3"/>
    <w:rsid w:val="0030528C"/>
    <w:rsid w:val="00305B1A"/>
    <w:rsid w:val="003424E1"/>
    <w:rsid w:val="00380073"/>
    <w:rsid w:val="003B0E53"/>
    <w:rsid w:val="003E5875"/>
    <w:rsid w:val="0042746F"/>
    <w:rsid w:val="004379FF"/>
    <w:rsid w:val="0044336F"/>
    <w:rsid w:val="004B2F5D"/>
    <w:rsid w:val="004B5D5D"/>
    <w:rsid w:val="004D0D37"/>
    <w:rsid w:val="00506941"/>
    <w:rsid w:val="00506ADA"/>
    <w:rsid w:val="0051099C"/>
    <w:rsid w:val="0051378C"/>
    <w:rsid w:val="0053240E"/>
    <w:rsid w:val="0055524B"/>
    <w:rsid w:val="00575226"/>
    <w:rsid w:val="005B73A6"/>
    <w:rsid w:val="005C7F2A"/>
    <w:rsid w:val="005D0F35"/>
    <w:rsid w:val="005F7301"/>
    <w:rsid w:val="0061107F"/>
    <w:rsid w:val="006420E5"/>
    <w:rsid w:val="006436F8"/>
    <w:rsid w:val="00662FC4"/>
    <w:rsid w:val="00681E42"/>
    <w:rsid w:val="00686CFC"/>
    <w:rsid w:val="006B00CF"/>
    <w:rsid w:val="006E12BE"/>
    <w:rsid w:val="007000CA"/>
    <w:rsid w:val="0071205E"/>
    <w:rsid w:val="00712634"/>
    <w:rsid w:val="00714498"/>
    <w:rsid w:val="00722B11"/>
    <w:rsid w:val="007435F4"/>
    <w:rsid w:val="00791CF9"/>
    <w:rsid w:val="0079403B"/>
    <w:rsid w:val="007C2E6A"/>
    <w:rsid w:val="007C76EB"/>
    <w:rsid w:val="007F10B6"/>
    <w:rsid w:val="007F663B"/>
    <w:rsid w:val="00810087"/>
    <w:rsid w:val="00816095"/>
    <w:rsid w:val="00866FE7"/>
    <w:rsid w:val="00872185"/>
    <w:rsid w:val="00884B67"/>
    <w:rsid w:val="008852E6"/>
    <w:rsid w:val="008D2E4E"/>
    <w:rsid w:val="008E3000"/>
    <w:rsid w:val="008E4FD4"/>
    <w:rsid w:val="0093360E"/>
    <w:rsid w:val="0095538B"/>
    <w:rsid w:val="00966486"/>
    <w:rsid w:val="00975D3D"/>
    <w:rsid w:val="009C2D45"/>
    <w:rsid w:val="009D7214"/>
    <w:rsid w:val="009D7B44"/>
    <w:rsid w:val="009E145C"/>
    <w:rsid w:val="009E153C"/>
    <w:rsid w:val="009F0F9E"/>
    <w:rsid w:val="00A02E91"/>
    <w:rsid w:val="00A431E7"/>
    <w:rsid w:val="00A4611F"/>
    <w:rsid w:val="00A53002"/>
    <w:rsid w:val="00A622F1"/>
    <w:rsid w:val="00A63CDF"/>
    <w:rsid w:val="00AC1310"/>
    <w:rsid w:val="00AE34A3"/>
    <w:rsid w:val="00AE68BC"/>
    <w:rsid w:val="00AF03F5"/>
    <w:rsid w:val="00AF74DC"/>
    <w:rsid w:val="00AF76BD"/>
    <w:rsid w:val="00B16C60"/>
    <w:rsid w:val="00B413EE"/>
    <w:rsid w:val="00BA3405"/>
    <w:rsid w:val="00C32644"/>
    <w:rsid w:val="00C43A39"/>
    <w:rsid w:val="00C70652"/>
    <w:rsid w:val="00CD098A"/>
    <w:rsid w:val="00D53801"/>
    <w:rsid w:val="00D937B4"/>
    <w:rsid w:val="00D93A8C"/>
    <w:rsid w:val="00DA68AC"/>
    <w:rsid w:val="00DA69BD"/>
    <w:rsid w:val="00DE76DF"/>
    <w:rsid w:val="00E11866"/>
    <w:rsid w:val="00E67387"/>
    <w:rsid w:val="00E9477D"/>
    <w:rsid w:val="00EA02D6"/>
    <w:rsid w:val="00EA3100"/>
    <w:rsid w:val="00EB0F09"/>
    <w:rsid w:val="00ED2D82"/>
    <w:rsid w:val="00EE134E"/>
    <w:rsid w:val="00EF428A"/>
    <w:rsid w:val="00F71171"/>
    <w:rsid w:val="00FA21D9"/>
    <w:rsid w:val="00FA5F98"/>
    <w:rsid w:val="00FD1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BFD"/>
    <w:rPr>
      <w:lang w:bidi="ar-SA"/>
    </w:rPr>
  </w:style>
  <w:style w:type="paragraph" w:styleId="Heading1">
    <w:name w:val="heading 1"/>
    <w:basedOn w:val="Normal"/>
    <w:next w:val="BodyText"/>
    <w:qFormat/>
    <w:rsid w:val="00112BFD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112BFD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12BF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12BFD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112BFD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112BFD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112BF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112BFD"/>
    <w:pPr>
      <w:numPr>
        <w:numId w:val="3"/>
      </w:numPr>
    </w:pPr>
    <w:rPr>
      <w:spacing w:val="-5"/>
      <w:sz w:val="22"/>
      <w:lang w:bidi="ar-SA"/>
    </w:rPr>
  </w:style>
  <w:style w:type="paragraph" w:customStyle="1" w:styleId="StyleContactInfo">
    <w:name w:val="Style Contact Info"/>
    <w:basedOn w:val="Normal"/>
    <w:rsid w:val="00112BFD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112BFD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112BFD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112BFD"/>
    <w:pPr>
      <w:spacing w:before="60"/>
    </w:pPr>
    <w:rPr>
      <w:sz w:val="28"/>
      <w:szCs w:val="28"/>
    </w:rPr>
  </w:style>
  <w:style w:type="paragraph" w:customStyle="1" w:styleId="BalloonText1">
    <w:name w:val="Balloon Text1"/>
    <w:basedOn w:val="Normal"/>
    <w:semiHidden/>
    <w:rsid w:val="00112BFD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6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69F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luke\Application%20Data\Microsoft\Templates\Chronological%20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CV.dot</Template>
  <TotalTime>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[Street Address], [Town, County, Postal Code]·[Phone number]·[E-mail address]</vt:lpstr>
    </vt:vector>
  </TitlesOfParts>
  <Manager/>
  <Company>Microsoft Corporation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2014-04-24T15:13:00Z</cp:lastPrinted>
  <dcterms:created xsi:type="dcterms:W3CDTF">2014-07-10T04:44:00Z</dcterms:created>
  <dcterms:modified xsi:type="dcterms:W3CDTF">2014-07-10T04:44:00Z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TC010708411033</vt:lpwstr>
  </property>
</Properties>
</file>