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B05" w:rsidRDefault="00941429" w:rsidP="00142B05">
      <w:pPr>
        <w:rPr>
          <w:rFonts w:ascii="Arial" w:hAnsi="Arial" w:cs="Arial"/>
          <w:sz w:val="28"/>
          <w:szCs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401.6pt;margin-top:-23.6pt;width:77.25pt;height:102pt;z-index:-251631616;mso-position-horizontal-relative:text;mso-position-vertical-relative:text;mso-width-relative:page;mso-height-relative:page" wrapcoords="-210 0 -210 21441 21600 21441 21600 0 -210 0">
            <v:imagedata r:id="rId5" o:title="12776867_10208187337016548_1355354126_o" croptop="11195f" cropbottom="12584f" cropleft="11322f" cropright="12084f"/>
            <w10:wrap type="through"/>
          </v:shape>
        </w:pict>
      </w:r>
      <w:r>
        <w:rPr>
          <w:noProof/>
        </w:rPr>
        <w:pict>
          <v:shape id="_x0000_s1026" type="#_x0000_t75" style="position:absolute;margin-left:-43.5pt;margin-top:-7.5pt;width:67.6pt;height:60pt;z-index:251682816;mso-position-horizontal-relative:text;mso-position-vertical-relative:text;mso-width-relative:page;mso-height-relative:page">
            <v:imagedata r:id="rId6" o:title="logo_thai_s"/>
            <w10:wrap type="square"/>
          </v:shape>
        </w:pict>
      </w:r>
      <w:proofErr w:type="spellStart"/>
      <w:r w:rsidR="00142B05">
        <w:rPr>
          <w:rFonts w:ascii="Arial" w:hAnsi="Arial" w:cs="Arial"/>
          <w:b/>
          <w:bCs/>
          <w:sz w:val="40"/>
          <w:szCs w:val="40"/>
        </w:rPr>
        <w:t>Pimwipa</w:t>
      </w:r>
      <w:proofErr w:type="spellEnd"/>
      <w:r w:rsidR="00142B05">
        <w:rPr>
          <w:rFonts w:ascii="Arial" w:hAnsi="Arial" w:cs="Arial"/>
          <w:b/>
          <w:bCs/>
          <w:sz w:val="40"/>
          <w:szCs w:val="40"/>
        </w:rPr>
        <w:t xml:space="preserve">   </w:t>
      </w:r>
      <w:proofErr w:type="spellStart"/>
      <w:r w:rsidR="00142B05">
        <w:rPr>
          <w:rFonts w:ascii="Arial" w:hAnsi="Arial" w:cs="Arial"/>
          <w:b/>
          <w:bCs/>
          <w:sz w:val="40"/>
          <w:szCs w:val="40"/>
        </w:rPr>
        <w:t>Kanasup</w:t>
      </w:r>
      <w:proofErr w:type="spellEnd"/>
    </w:p>
    <w:p w:rsidR="00860D0A" w:rsidRPr="00142B05" w:rsidRDefault="00142B05" w:rsidP="00142B05">
      <w:pPr>
        <w:rPr>
          <w:rFonts w:ascii="Arial" w:hAnsi="Arial" w:cs="Arial"/>
          <w:b/>
          <w:bCs/>
          <w:sz w:val="36"/>
          <w:szCs w:val="36"/>
        </w:rPr>
      </w:pPr>
      <w:r w:rsidRPr="00142B05">
        <w:rPr>
          <w:rFonts w:ascii="Arial" w:hAnsi="Arial" w:cs="Arial"/>
          <w:sz w:val="24"/>
          <w:szCs w:val="24"/>
        </w:rPr>
        <w:t xml:space="preserve">141/67 </w:t>
      </w:r>
      <w:proofErr w:type="spellStart"/>
      <w:r w:rsidRPr="00142B05">
        <w:rPr>
          <w:rFonts w:ascii="Arial" w:hAnsi="Arial" w:cs="Arial"/>
          <w:sz w:val="24"/>
          <w:szCs w:val="24"/>
        </w:rPr>
        <w:t>Trat-Laem</w:t>
      </w:r>
      <w:proofErr w:type="spellEnd"/>
      <w:r w:rsidRPr="00142B05">
        <w:rPr>
          <w:rFonts w:ascii="Arial" w:hAnsi="Arial" w:cs="Arial"/>
          <w:sz w:val="24"/>
          <w:szCs w:val="24"/>
        </w:rPr>
        <w:t xml:space="preserve"> </w:t>
      </w:r>
      <w:proofErr w:type="spellStart"/>
      <w:r w:rsidRPr="00142B05">
        <w:rPr>
          <w:rFonts w:ascii="Arial" w:hAnsi="Arial" w:cs="Arial"/>
          <w:sz w:val="24"/>
          <w:szCs w:val="24"/>
        </w:rPr>
        <w:t>Ngob</w:t>
      </w:r>
      <w:proofErr w:type="spellEnd"/>
      <w:r w:rsidRPr="00142B05">
        <w:rPr>
          <w:rFonts w:ascii="Arial" w:hAnsi="Arial" w:cs="Arial"/>
          <w:sz w:val="24"/>
          <w:szCs w:val="24"/>
        </w:rPr>
        <w:t xml:space="preserve"> Road, </w:t>
      </w:r>
      <w:proofErr w:type="spellStart"/>
      <w:r w:rsidRPr="00142B05">
        <w:rPr>
          <w:rFonts w:ascii="Arial" w:hAnsi="Arial" w:cs="Arial"/>
          <w:sz w:val="24"/>
          <w:szCs w:val="24"/>
        </w:rPr>
        <w:t>Nongsamed</w:t>
      </w:r>
      <w:proofErr w:type="spellEnd"/>
      <w:r w:rsidRPr="00142B05">
        <w:rPr>
          <w:rFonts w:ascii="Arial" w:hAnsi="Arial" w:cs="Arial"/>
          <w:sz w:val="24"/>
          <w:szCs w:val="24"/>
        </w:rPr>
        <w:t xml:space="preserve">, </w:t>
      </w:r>
      <w:proofErr w:type="spellStart"/>
      <w:r w:rsidRPr="00142B05">
        <w:rPr>
          <w:rFonts w:ascii="Arial" w:hAnsi="Arial" w:cs="Arial"/>
          <w:sz w:val="24"/>
          <w:szCs w:val="24"/>
        </w:rPr>
        <w:t>Muang</w:t>
      </w:r>
      <w:proofErr w:type="spellEnd"/>
      <w:r w:rsidRPr="00142B05">
        <w:rPr>
          <w:rFonts w:ascii="Arial" w:hAnsi="Arial" w:cs="Arial"/>
          <w:sz w:val="24"/>
          <w:szCs w:val="24"/>
        </w:rPr>
        <w:t xml:space="preserve">, </w:t>
      </w:r>
      <w:proofErr w:type="spellStart"/>
      <w:r w:rsidRPr="00142B05">
        <w:rPr>
          <w:rFonts w:ascii="Arial" w:hAnsi="Arial" w:cs="Arial"/>
          <w:sz w:val="24"/>
          <w:szCs w:val="24"/>
        </w:rPr>
        <w:t>Trat</w:t>
      </w:r>
      <w:proofErr w:type="spellEnd"/>
      <w:r w:rsidRPr="00142B05">
        <w:rPr>
          <w:rFonts w:ascii="Arial" w:hAnsi="Arial" w:cs="Arial"/>
          <w:sz w:val="24"/>
          <w:szCs w:val="24"/>
        </w:rPr>
        <w:t>, 23000</w:t>
      </w:r>
    </w:p>
    <w:p w:rsidR="00860D0A" w:rsidRPr="00142B05" w:rsidRDefault="00860D0A" w:rsidP="00142B05">
      <w:pPr>
        <w:tabs>
          <w:tab w:val="left" w:pos="4380"/>
        </w:tabs>
        <w:ind w:firstLine="720"/>
        <w:rPr>
          <w:rFonts w:ascii="Arial" w:hAnsi="Arial" w:cs="Arial"/>
          <w:sz w:val="24"/>
          <w:szCs w:val="24"/>
        </w:rPr>
      </w:pPr>
      <w:r w:rsidRPr="00142B05">
        <w:rPr>
          <w:rFonts w:ascii="Arial" w:hAnsi="Arial" w:cs="Arial"/>
          <w:sz w:val="24"/>
          <w:szCs w:val="24"/>
        </w:rPr>
        <w:t xml:space="preserve">Tel. </w:t>
      </w:r>
      <w:r w:rsidR="00B448A3" w:rsidRPr="00142B05">
        <w:rPr>
          <w:rFonts w:ascii="Arial" w:hAnsi="Arial" w:cs="Arial"/>
          <w:sz w:val="24"/>
          <w:szCs w:val="24"/>
        </w:rPr>
        <w:t>080-0959349</w:t>
      </w:r>
      <w:r w:rsidR="00142B05" w:rsidRPr="00142B05">
        <w:rPr>
          <w:rFonts w:ascii="Arial" w:hAnsi="Arial" w:cs="Arial"/>
          <w:sz w:val="24"/>
          <w:szCs w:val="24"/>
        </w:rPr>
        <w:tab/>
      </w:r>
    </w:p>
    <w:p w:rsidR="00FA2782" w:rsidRPr="00142B05" w:rsidRDefault="00142B05" w:rsidP="00860D0A">
      <w:pPr>
        <w:ind w:firstLine="720"/>
        <w:rPr>
          <w:rFonts w:ascii="Arial" w:hAnsi="Arial" w:cs="Arial"/>
        </w:rPr>
      </w:pPr>
      <w:r w:rsidRPr="00142B05">
        <w:rPr>
          <w:rFonts w:ascii="Arial" w:hAnsi="Arial" w:cs="Arial"/>
          <w:noProof/>
          <w:sz w:val="24"/>
          <w:szCs w:val="24"/>
        </w:rPr>
        <mc:AlternateContent>
          <mc:Choice Requires="wpg">
            <w:drawing>
              <wp:anchor distT="0" distB="0" distL="114300" distR="114300" simplePos="0" relativeHeight="251662336" behindDoc="0" locked="0" layoutInCell="1" allowOverlap="1" wp14:anchorId="07EC5B2D" wp14:editId="11728326">
                <wp:simplePos x="0" y="0"/>
                <wp:positionH relativeFrom="column">
                  <wp:posOffset>-28575</wp:posOffset>
                </wp:positionH>
                <wp:positionV relativeFrom="paragraph">
                  <wp:posOffset>300990</wp:posOffset>
                </wp:positionV>
                <wp:extent cx="5810250" cy="180975"/>
                <wp:effectExtent l="0" t="0" r="19050" b="28575"/>
                <wp:wrapNone/>
                <wp:docPr id="13" name="Group 13"/>
                <wp:cNvGraphicFramePr/>
                <a:graphic xmlns:a="http://schemas.openxmlformats.org/drawingml/2006/main">
                  <a:graphicData uri="http://schemas.microsoft.com/office/word/2010/wordprocessingGroup">
                    <wpg:wgp>
                      <wpg:cNvGrpSpPr/>
                      <wpg:grpSpPr>
                        <a:xfrm>
                          <a:off x="0" y="0"/>
                          <a:ext cx="5810250" cy="180975"/>
                          <a:chOff x="0" y="0"/>
                          <a:chExt cx="5342890" cy="180975"/>
                        </a:xfrm>
                      </wpg:grpSpPr>
                      <wps:wsp>
                        <wps:cNvPr id="6" name="Straight Connector 6"/>
                        <wps:cNvCnPr/>
                        <wps:spPr>
                          <a:xfrm>
                            <a:off x="0" y="180975"/>
                            <a:ext cx="534289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 name="Straight Connector 7"/>
                        <wps:cNvCnPr/>
                        <wps:spPr>
                          <a:xfrm>
                            <a:off x="0" y="0"/>
                            <a:ext cx="5342890" cy="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oup 13" o:spid="_x0000_s1026" style="position:absolute;margin-left:-2.25pt;margin-top:23.7pt;width:457.5pt;height:14.25pt;z-index:251662336;mso-width-relative:margin" coordsize="53428,1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">
                <v:line id="Straight Connector 6" o:spid="_x0000_s1027" style="position:absolute;visibility:visible;mso-wrap-style:square" from="0,1809" to="53428,1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d3gcUAAADaAAAADwAAAGRycy9kb3ducmV2LnhtbESPQWvCQBSE74L/YXmCt7qxBympmyBF&#10;wVJQaqTq7ZF9JqHZt2l2NbG/vlsQPA4z8w0zT3tTiyu1rrKsYDqJQBDnVldcKNhnq6cXEM4ja6wt&#10;k4IbOUiT4WCOsbYdf9J15wsRIOxiVFB638RSurwkg25iG+LgnW1r0AfZFlK32AW4qeVzFM2kwYrD&#10;QokNvZWUf+8uRkH39ZNtPqL3gz4us/XpdPvd1tNMqfGoX7yC8NT7R/jeXmsFM/i/Em6AT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ld3gcUAAADaAAAADwAAAAAAAAAA&#10;AAAAAAChAgAAZHJzL2Rvd25yZXYueG1sUEsFBgAAAAAEAAQA+QAAAJMDAAAAAA==&#10;" strokecolor="black [3200]" strokeweight="1.5pt">
                  <v:stroke joinstyle="miter"/>
                </v:line>
                <v:line id="Straight Connector 7" o:spid="_x0000_s1028" style="position:absolute;visibility:visible;mso-wrap-style:square" from="0,0" to="534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vSGsUAAADaAAAADwAAAGRycy9kb3ducmV2LnhtbESPQWvCQBSE70L/w/IK3nRjDyqpq4i0&#10;oAiKRtp6e2SfSTD7Ns2uJvbXdwXB4zAz3zCTWWtKcaXaFZYVDPoRCOLU6oIzBYfkszcG4TyyxtIy&#10;KbiRg9n0pTPBWNuGd3Td+0wECLsYFeTeV7GULs3JoOvbijh4J1sb9EHWmdQ1NgFuSvkWRUNpsOCw&#10;kGNFi5zS8/5iFDRfv8lmHa2+9c9Hsjweb3/bcpAo1X1t5+8gPLX+GX60l1rBCO5Xwg2Q0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RvSGsUAAADaAAAADwAAAAAAAAAA&#10;AAAAAAChAgAAZHJzL2Rvd25yZXYueG1sUEsFBgAAAAAEAAQA+QAAAJMDAAAAAA==&#10;" strokecolor="black [3200]" strokeweight="1.5pt">
                  <v:stroke joinstyle="miter"/>
                </v:line>
              </v:group>
            </w:pict>
          </mc:Fallback>
        </mc:AlternateContent>
      </w:r>
      <w:r w:rsidR="00860D0A" w:rsidRPr="00142B05">
        <w:rPr>
          <w:rFonts w:ascii="Arial" w:hAnsi="Arial" w:cs="Arial"/>
          <w:sz w:val="24"/>
          <w:szCs w:val="24"/>
        </w:rPr>
        <w:t xml:space="preserve">E-mail: </w:t>
      </w:r>
      <w:hyperlink r:id="rId7" w:history="1">
        <w:r w:rsidR="00B448A3" w:rsidRPr="00142B05">
          <w:rPr>
            <w:rStyle w:val="Hyperlink"/>
            <w:rFonts w:ascii="Arial" w:hAnsi="Arial" w:cs="Arial"/>
            <w:sz w:val="24"/>
            <w:szCs w:val="24"/>
          </w:rPr>
          <w:t>pimwipa.kp@gmail.com</w:t>
        </w:r>
      </w:hyperlink>
      <w:r w:rsidR="00FA2782" w:rsidRPr="00142B05">
        <w:rPr>
          <w:rFonts w:ascii="Arial" w:hAnsi="Arial" w:cs="Arial"/>
          <w:b/>
          <w:bCs/>
          <w:sz w:val="24"/>
          <w:szCs w:val="24"/>
        </w:rPr>
        <w:tab/>
      </w:r>
      <w:r w:rsidR="00FA2782" w:rsidRPr="00142B05">
        <w:rPr>
          <w:rFonts w:ascii="Arial" w:hAnsi="Arial" w:cs="Arial"/>
          <w:sz w:val="28"/>
          <w:szCs w:val="28"/>
        </w:rPr>
        <w:tab/>
      </w:r>
    </w:p>
    <w:p w:rsidR="00FA2782" w:rsidRPr="00142B05" w:rsidRDefault="00FA2782" w:rsidP="00AD6DF5">
      <w:pPr>
        <w:jc w:val="both"/>
        <w:rPr>
          <w:rFonts w:ascii="Arial" w:hAnsi="Arial" w:cs="Arial"/>
          <w:b/>
          <w:bCs/>
          <w:sz w:val="20"/>
          <w:szCs w:val="20"/>
        </w:rPr>
      </w:pPr>
      <w:r w:rsidRPr="00142B05">
        <w:rPr>
          <w:rFonts w:ascii="Arial" w:hAnsi="Arial" w:cs="Arial"/>
          <w:b/>
          <w:bCs/>
          <w:sz w:val="20"/>
          <w:szCs w:val="20"/>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6840"/>
      </w:tblGrid>
      <w:tr w:rsidR="002F404A" w:rsidRPr="00142B05" w:rsidTr="00062E8E">
        <w:tc>
          <w:tcPr>
            <w:tcW w:w="1350" w:type="dxa"/>
          </w:tcPr>
          <w:p w:rsidR="002F404A" w:rsidRPr="00142B05" w:rsidRDefault="002F404A" w:rsidP="00B66C8D">
            <w:pPr>
              <w:spacing w:line="276" w:lineRule="auto"/>
              <w:rPr>
                <w:rFonts w:ascii="Arial" w:hAnsi="Arial" w:cs="Arial"/>
                <w:sz w:val="20"/>
                <w:szCs w:val="20"/>
              </w:rPr>
            </w:pPr>
            <w:r w:rsidRPr="00142B05">
              <w:rPr>
                <w:rFonts w:ascii="Arial" w:hAnsi="Arial" w:cs="Arial"/>
                <w:sz w:val="20"/>
                <w:szCs w:val="20"/>
              </w:rPr>
              <w:t>2011 – 2016</w:t>
            </w:r>
          </w:p>
        </w:tc>
        <w:tc>
          <w:tcPr>
            <w:tcW w:w="6840" w:type="dxa"/>
          </w:tcPr>
          <w:p w:rsidR="002F404A" w:rsidRPr="00142B05" w:rsidRDefault="002F404A" w:rsidP="00142B05">
            <w:pPr>
              <w:spacing w:line="276" w:lineRule="auto"/>
              <w:rPr>
                <w:rFonts w:ascii="Arial" w:hAnsi="Arial" w:cs="Arial"/>
                <w:sz w:val="20"/>
                <w:szCs w:val="20"/>
              </w:rPr>
            </w:pPr>
            <w:r w:rsidRPr="00142B05">
              <w:rPr>
                <w:rFonts w:ascii="Arial" w:hAnsi="Arial" w:cs="Arial"/>
                <w:sz w:val="20"/>
                <w:szCs w:val="20"/>
              </w:rPr>
              <w:t>Doctor of Pharmacy (Industrial Pharmacy) (GPA</w:t>
            </w:r>
            <w:r w:rsidR="003035A4" w:rsidRPr="00142B05">
              <w:rPr>
                <w:rFonts w:ascii="Arial" w:hAnsi="Arial" w:cs="Arial"/>
                <w:sz w:val="20"/>
                <w:szCs w:val="20"/>
              </w:rPr>
              <w:t xml:space="preserve"> 3.</w:t>
            </w:r>
            <w:r w:rsidR="00AA26AC">
              <w:rPr>
                <w:rFonts w:ascii="Arial" w:hAnsi="Arial" w:cs="Arial"/>
                <w:sz w:val="20"/>
                <w:szCs w:val="20"/>
              </w:rPr>
              <w:t>73</w:t>
            </w:r>
            <w:r w:rsidR="00B66C8D" w:rsidRPr="00142B05">
              <w:rPr>
                <w:rFonts w:ascii="Arial" w:hAnsi="Arial" w:cs="Arial"/>
                <w:sz w:val="20"/>
                <w:szCs w:val="20"/>
              </w:rPr>
              <w:t>)</w:t>
            </w:r>
          </w:p>
          <w:p w:rsidR="002F404A" w:rsidRPr="00142B05" w:rsidRDefault="002F404A" w:rsidP="00142B05">
            <w:pPr>
              <w:spacing w:line="276" w:lineRule="auto"/>
              <w:rPr>
                <w:rFonts w:ascii="Arial" w:hAnsi="Arial" w:cs="Arial"/>
                <w:sz w:val="20"/>
                <w:szCs w:val="20"/>
              </w:rPr>
            </w:pPr>
            <w:r w:rsidRPr="00142B05">
              <w:rPr>
                <w:rFonts w:ascii="Arial" w:hAnsi="Arial" w:cs="Arial"/>
                <w:sz w:val="20"/>
                <w:szCs w:val="20"/>
              </w:rPr>
              <w:t xml:space="preserve">Pharmaceutical Sciences, </w:t>
            </w:r>
            <w:r w:rsidR="00B448A3" w:rsidRPr="00142B05">
              <w:rPr>
                <w:rFonts w:ascii="Arial" w:hAnsi="Arial" w:cs="Arial"/>
                <w:sz w:val="20"/>
                <w:szCs w:val="20"/>
              </w:rPr>
              <w:t>Chiang Mai</w:t>
            </w:r>
            <w:r w:rsidRPr="00142B05">
              <w:rPr>
                <w:rFonts w:ascii="Arial" w:hAnsi="Arial" w:cs="Arial"/>
                <w:sz w:val="20"/>
                <w:szCs w:val="20"/>
              </w:rPr>
              <w:t xml:space="preserve"> University - Thailand  </w:t>
            </w:r>
          </w:p>
        </w:tc>
      </w:tr>
      <w:tr w:rsidR="002F404A" w:rsidRPr="00142B05" w:rsidTr="00062E8E">
        <w:tc>
          <w:tcPr>
            <w:tcW w:w="1350" w:type="dxa"/>
          </w:tcPr>
          <w:p w:rsidR="002F404A" w:rsidRPr="00142B05" w:rsidRDefault="002F404A" w:rsidP="00B66C8D">
            <w:pPr>
              <w:spacing w:line="276" w:lineRule="auto"/>
              <w:rPr>
                <w:rFonts w:ascii="Arial" w:hAnsi="Arial" w:cs="Arial"/>
                <w:sz w:val="20"/>
                <w:szCs w:val="20"/>
              </w:rPr>
            </w:pPr>
            <w:r w:rsidRPr="00142B05">
              <w:rPr>
                <w:rFonts w:ascii="Arial" w:hAnsi="Arial" w:cs="Arial"/>
                <w:sz w:val="20"/>
                <w:szCs w:val="20"/>
              </w:rPr>
              <w:t>20</w:t>
            </w:r>
            <w:r w:rsidR="00B448A3" w:rsidRPr="00142B05">
              <w:rPr>
                <w:rFonts w:ascii="Arial" w:hAnsi="Arial" w:cs="Arial"/>
                <w:sz w:val="20"/>
                <w:szCs w:val="20"/>
              </w:rPr>
              <w:t>06</w:t>
            </w:r>
            <w:r w:rsidRPr="00142B05">
              <w:rPr>
                <w:rFonts w:ascii="Arial" w:hAnsi="Arial" w:cs="Arial"/>
                <w:sz w:val="20"/>
                <w:szCs w:val="20"/>
              </w:rPr>
              <w:t xml:space="preserve"> – 20</w:t>
            </w:r>
            <w:r w:rsidR="00B66C8D" w:rsidRPr="00142B05">
              <w:rPr>
                <w:rFonts w:ascii="Arial" w:hAnsi="Arial" w:cs="Arial"/>
                <w:sz w:val="20"/>
                <w:szCs w:val="20"/>
              </w:rPr>
              <w:t>11</w:t>
            </w:r>
          </w:p>
        </w:tc>
        <w:tc>
          <w:tcPr>
            <w:tcW w:w="6840" w:type="dxa"/>
          </w:tcPr>
          <w:p w:rsidR="003035A4" w:rsidRPr="00142B05" w:rsidRDefault="00B448A3" w:rsidP="00142B05">
            <w:pPr>
              <w:spacing w:line="276" w:lineRule="auto"/>
              <w:rPr>
                <w:rFonts w:ascii="Arial" w:hAnsi="Arial" w:cs="Arial"/>
                <w:sz w:val="20"/>
                <w:szCs w:val="20"/>
              </w:rPr>
            </w:pPr>
            <w:proofErr w:type="spellStart"/>
            <w:r w:rsidRPr="00142B05">
              <w:rPr>
                <w:rFonts w:ascii="Arial" w:hAnsi="Arial" w:cs="Arial"/>
                <w:sz w:val="20"/>
                <w:szCs w:val="25"/>
              </w:rPr>
              <w:t>Streeprasertsin</w:t>
            </w:r>
            <w:proofErr w:type="spellEnd"/>
            <w:r w:rsidR="003035A4" w:rsidRPr="00142B05">
              <w:rPr>
                <w:rFonts w:ascii="Arial" w:hAnsi="Arial" w:cs="Arial"/>
                <w:sz w:val="20"/>
                <w:szCs w:val="20"/>
              </w:rPr>
              <w:t xml:space="preserve"> School (GPA </w:t>
            </w:r>
            <w:r w:rsidRPr="00142B05">
              <w:rPr>
                <w:rFonts w:ascii="Arial" w:hAnsi="Arial" w:cs="Arial"/>
                <w:sz w:val="20"/>
                <w:szCs w:val="20"/>
              </w:rPr>
              <w:t>4.00</w:t>
            </w:r>
            <w:r w:rsidR="00B66C8D" w:rsidRPr="00142B05">
              <w:rPr>
                <w:rFonts w:ascii="Arial" w:hAnsi="Arial" w:cs="Arial"/>
                <w:sz w:val="20"/>
                <w:szCs w:val="20"/>
              </w:rPr>
              <w:t>)</w:t>
            </w:r>
          </w:p>
          <w:p w:rsidR="002F404A" w:rsidRPr="00142B05" w:rsidRDefault="00B66C8D" w:rsidP="00142B05">
            <w:pPr>
              <w:spacing w:line="276" w:lineRule="auto"/>
              <w:rPr>
                <w:rFonts w:ascii="Arial" w:hAnsi="Arial" w:cs="Arial"/>
                <w:sz w:val="20"/>
                <w:szCs w:val="20"/>
              </w:rPr>
            </w:pPr>
            <w:proofErr w:type="spellStart"/>
            <w:r w:rsidRPr="00142B05">
              <w:rPr>
                <w:rFonts w:ascii="Arial" w:hAnsi="Arial" w:cs="Arial"/>
                <w:sz w:val="20"/>
                <w:szCs w:val="20"/>
              </w:rPr>
              <w:t>Muang</w:t>
            </w:r>
            <w:proofErr w:type="spellEnd"/>
            <w:r w:rsidRPr="00142B05">
              <w:rPr>
                <w:rFonts w:ascii="Arial" w:hAnsi="Arial" w:cs="Arial"/>
                <w:sz w:val="20"/>
                <w:szCs w:val="20"/>
              </w:rPr>
              <w:t xml:space="preserve">, </w:t>
            </w:r>
            <w:proofErr w:type="spellStart"/>
            <w:r w:rsidR="00B448A3" w:rsidRPr="00142B05">
              <w:rPr>
                <w:rFonts w:ascii="Arial" w:hAnsi="Arial" w:cs="Arial"/>
                <w:sz w:val="20"/>
                <w:szCs w:val="20"/>
              </w:rPr>
              <w:t>Trat</w:t>
            </w:r>
            <w:proofErr w:type="spellEnd"/>
            <w:r w:rsidRPr="00142B05">
              <w:rPr>
                <w:rFonts w:ascii="Arial" w:hAnsi="Arial" w:cs="Arial"/>
                <w:sz w:val="20"/>
                <w:szCs w:val="20"/>
              </w:rPr>
              <w:t xml:space="preserve"> </w:t>
            </w:r>
            <w:r w:rsidR="00B448A3" w:rsidRPr="00142B05">
              <w:rPr>
                <w:rFonts w:ascii="Arial" w:hAnsi="Arial" w:cs="Arial"/>
                <w:sz w:val="20"/>
                <w:szCs w:val="20"/>
              </w:rPr>
              <w:t>23000</w:t>
            </w:r>
          </w:p>
        </w:tc>
      </w:tr>
    </w:tbl>
    <w:p w:rsidR="002F404A" w:rsidRPr="00142B05" w:rsidRDefault="00DF1BD1" w:rsidP="00062E8E">
      <w:pPr>
        <w:spacing w:before="240" w:after="0" w:line="360" w:lineRule="auto"/>
        <w:jc w:val="both"/>
        <w:rPr>
          <w:rFonts w:ascii="Arial" w:hAnsi="Arial" w:cs="Arial"/>
          <w:b/>
          <w:bCs/>
          <w:sz w:val="20"/>
          <w:szCs w:val="20"/>
        </w:rPr>
      </w:pPr>
      <w:r w:rsidRPr="00142B05">
        <w:rPr>
          <w:rFonts w:ascii="Arial" w:hAnsi="Arial" w:cs="Arial"/>
          <w:b/>
          <w:bCs/>
          <w:noProof/>
          <w:sz w:val="20"/>
          <w:szCs w:val="20"/>
        </w:rPr>
        <mc:AlternateContent>
          <mc:Choice Requires="wpg">
            <w:drawing>
              <wp:anchor distT="0" distB="0" distL="114300" distR="114300" simplePos="0" relativeHeight="251666432" behindDoc="0" locked="0" layoutInCell="1" allowOverlap="1" wp14:anchorId="4961D8D1" wp14:editId="49C7B765">
                <wp:simplePos x="0" y="0"/>
                <wp:positionH relativeFrom="column">
                  <wp:posOffset>-1</wp:posOffset>
                </wp:positionH>
                <wp:positionV relativeFrom="paragraph">
                  <wp:posOffset>133350</wp:posOffset>
                </wp:positionV>
                <wp:extent cx="5781675" cy="172192"/>
                <wp:effectExtent l="0" t="0" r="9525" b="18415"/>
                <wp:wrapNone/>
                <wp:docPr id="24" name="Group 24"/>
                <wp:cNvGraphicFramePr/>
                <a:graphic xmlns:a="http://schemas.openxmlformats.org/drawingml/2006/main">
                  <a:graphicData uri="http://schemas.microsoft.com/office/word/2010/wordprocessingGroup">
                    <wpg:wgp>
                      <wpg:cNvGrpSpPr/>
                      <wpg:grpSpPr>
                        <a:xfrm>
                          <a:off x="0" y="0"/>
                          <a:ext cx="5781675" cy="172192"/>
                          <a:chOff x="0" y="0"/>
                          <a:chExt cx="5342890" cy="172192"/>
                        </a:xfrm>
                      </wpg:grpSpPr>
                      <wps:wsp>
                        <wps:cNvPr id="8" name="Straight Connector 8"/>
                        <wps:cNvCnPr/>
                        <wps:spPr>
                          <a:xfrm>
                            <a:off x="0" y="0"/>
                            <a:ext cx="534289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9" name="Straight Connector 9"/>
                        <wps:cNvCnPr/>
                        <wps:spPr>
                          <a:xfrm>
                            <a:off x="0" y="172192"/>
                            <a:ext cx="5342890" cy="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oup 24" o:spid="_x0000_s1026" style="position:absolute;margin-left:0;margin-top:10.5pt;width:455.25pt;height:13.55pt;z-index:251666432;mso-width-relative:margin" coordsize="53428,1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">
                <v:line id="Straight Connector 8" o:spid="_x0000_s1027" style="position:absolute;visibility:visible;mso-wrap-style:square" from="0,0" to="534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RGaMMAAADaAAAADwAAAGRycy9kb3ducmV2LnhtbERPy2rCQBTdF/oPwy24qxO7kBIdRaSF&#10;iGBpUnzsLplrEszcSTNjHv36zqLQ5eG8l+vB1KKj1lWWFcymEQji3OqKCwVf2fvzKwjnkTXWlknB&#10;SA7Wq8eHJcba9vxJXeoLEULYxaig9L6JpXR5SQbd1DbEgbva1qAPsC2kbrEP4aaWL1E0lwYrDg0l&#10;NrQtKb+ld6OgP35nh320O+nzW5ZcLuPPRz3LlJo8DZsFCE+D/xf/uROtIGwNV8INk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ERmjDAAAA2gAAAA8AAAAAAAAAAAAA&#10;AAAAoQIAAGRycy9kb3ducmV2LnhtbFBLBQYAAAAABAAEAPkAAACRAwAAAAA=&#10;" strokecolor="black [3200]" strokeweight="1.5pt">
                  <v:stroke joinstyle="miter"/>
                </v:line>
                <v:line id="Straight Connector 9" o:spid="_x0000_s1028" style="position:absolute;visibility:visible;mso-wrap-style:square" from="0,1721" to="53428,1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jj88UAAADaAAAADwAAAGRycy9kb3ducmV2LnhtbESPQWvCQBSE70L/w/IK3nRjD6Kpq4i0&#10;oAiKRtp6e2SfSTD7Ns2uJvbXdwXB4zAz3zCTWWtKcaXaFZYVDPoRCOLU6oIzBYfkszcC4TyyxtIy&#10;KbiRg9n0pTPBWNuGd3Td+0wECLsYFeTeV7GULs3JoOvbijh4J1sb9EHWmdQ1NgFuSvkWRUNpsOCw&#10;kGNFi5zS8/5iFDRfv8lmHa2+9c9Hsjweb3/bcpAo1X1t5+8gPLX+GX60l1rBGO5Xwg2Q0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8jj88UAAADaAAAADwAAAAAAAAAA&#10;AAAAAAChAgAAZHJzL2Rvd25yZXYueG1sUEsFBgAAAAAEAAQA+QAAAJMDAAAAAA==&#10;" strokecolor="black [3200]" strokeweight="1.5pt">
                  <v:stroke joinstyle="miter"/>
                </v:line>
              </v:group>
            </w:pict>
          </mc:Fallback>
        </mc:AlternateContent>
      </w:r>
      <w:r w:rsidR="002F404A" w:rsidRPr="00142B05">
        <w:rPr>
          <w:rFonts w:ascii="Arial" w:hAnsi="Arial" w:cs="Arial"/>
          <w:b/>
          <w:bCs/>
          <w:sz w:val="20"/>
          <w:szCs w:val="20"/>
        </w:rPr>
        <w:t>Internship</w:t>
      </w:r>
    </w:p>
    <w:tbl>
      <w:tblPr>
        <w:tblStyle w:val="TableGrid"/>
        <w:tblW w:w="9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976"/>
      </w:tblGrid>
      <w:tr w:rsidR="002F404A" w:rsidRPr="00142B05" w:rsidTr="00142B05">
        <w:trPr>
          <w:trHeight w:val="819"/>
        </w:trPr>
        <w:tc>
          <w:tcPr>
            <w:tcW w:w="2235" w:type="dxa"/>
          </w:tcPr>
          <w:p w:rsidR="002F404A" w:rsidRPr="00142B05" w:rsidRDefault="002F404A" w:rsidP="00B66C8D">
            <w:pPr>
              <w:spacing w:line="276" w:lineRule="auto"/>
              <w:rPr>
                <w:rFonts w:ascii="Arial" w:hAnsi="Arial" w:cs="Arial"/>
                <w:sz w:val="20"/>
                <w:szCs w:val="20"/>
              </w:rPr>
            </w:pPr>
            <w:r w:rsidRPr="00142B05">
              <w:rPr>
                <w:rFonts w:ascii="Arial" w:hAnsi="Arial" w:cs="Arial"/>
                <w:sz w:val="20"/>
                <w:szCs w:val="20"/>
              </w:rPr>
              <w:t>May –</w:t>
            </w:r>
            <w:r w:rsidR="003824CF" w:rsidRPr="00142B05">
              <w:rPr>
                <w:rFonts w:ascii="Arial" w:hAnsi="Arial" w:cs="Arial"/>
                <w:sz w:val="20"/>
                <w:szCs w:val="20"/>
              </w:rPr>
              <w:t xml:space="preserve"> June</w:t>
            </w:r>
            <w:r w:rsidRPr="00142B05">
              <w:rPr>
                <w:rFonts w:ascii="Arial" w:hAnsi="Arial" w:cs="Arial"/>
                <w:sz w:val="20"/>
                <w:szCs w:val="20"/>
              </w:rPr>
              <w:t xml:space="preserve"> 2015   </w:t>
            </w:r>
          </w:p>
        </w:tc>
        <w:tc>
          <w:tcPr>
            <w:tcW w:w="6976" w:type="dxa"/>
          </w:tcPr>
          <w:p w:rsidR="002F404A" w:rsidRPr="00142B05" w:rsidRDefault="002F404A" w:rsidP="00B66C8D">
            <w:pPr>
              <w:spacing w:line="276" w:lineRule="auto"/>
              <w:rPr>
                <w:rFonts w:ascii="Arial" w:hAnsi="Arial" w:cs="Arial"/>
                <w:sz w:val="20"/>
                <w:szCs w:val="20"/>
              </w:rPr>
            </w:pPr>
            <w:r w:rsidRPr="00142B05">
              <w:rPr>
                <w:rFonts w:ascii="Arial" w:hAnsi="Arial" w:cs="Arial"/>
                <w:sz w:val="20"/>
                <w:szCs w:val="20"/>
              </w:rPr>
              <w:t>Pharmaceutical Sciences</w:t>
            </w:r>
            <w:r w:rsidR="00B448A3" w:rsidRPr="00142B05">
              <w:rPr>
                <w:rFonts w:ascii="Arial" w:hAnsi="Arial" w:cs="Arial"/>
                <w:sz w:val="20"/>
                <w:szCs w:val="20"/>
              </w:rPr>
              <w:t>, Chiang Mai</w:t>
            </w:r>
            <w:r w:rsidRPr="00142B05">
              <w:rPr>
                <w:rFonts w:ascii="Arial" w:hAnsi="Arial" w:cs="Arial"/>
                <w:sz w:val="20"/>
                <w:szCs w:val="20"/>
              </w:rPr>
              <w:t xml:space="preserve"> University</w:t>
            </w:r>
          </w:p>
          <w:p w:rsidR="003824CF" w:rsidRPr="00142B05" w:rsidRDefault="003824CF" w:rsidP="00B66C8D">
            <w:pPr>
              <w:spacing w:line="276" w:lineRule="auto"/>
              <w:rPr>
                <w:rFonts w:ascii="Arial" w:hAnsi="Arial" w:cs="Arial"/>
                <w:sz w:val="20"/>
                <w:szCs w:val="20"/>
              </w:rPr>
            </w:pPr>
            <w:r w:rsidRPr="00142B05">
              <w:rPr>
                <w:rFonts w:ascii="Arial" w:hAnsi="Arial" w:cs="Arial"/>
                <w:sz w:val="20"/>
                <w:szCs w:val="20"/>
              </w:rPr>
              <w:t xml:space="preserve">Introduction to industrial </w:t>
            </w:r>
            <w:r w:rsidR="00062E8E" w:rsidRPr="00142B05">
              <w:rPr>
                <w:rFonts w:ascii="Arial" w:hAnsi="Arial" w:cs="Arial"/>
                <w:sz w:val="20"/>
                <w:szCs w:val="20"/>
              </w:rPr>
              <w:t xml:space="preserve">pharmacy </w:t>
            </w:r>
            <w:r w:rsidRPr="00142B05">
              <w:rPr>
                <w:rFonts w:ascii="Arial" w:hAnsi="Arial" w:cs="Arial"/>
                <w:sz w:val="20"/>
                <w:szCs w:val="20"/>
              </w:rPr>
              <w:t xml:space="preserve">internship, </w:t>
            </w:r>
            <w:r w:rsidR="00062E8E" w:rsidRPr="00142B05">
              <w:rPr>
                <w:rFonts w:ascii="Arial" w:hAnsi="Arial" w:cs="Arial"/>
                <w:sz w:val="20"/>
                <w:szCs w:val="20"/>
              </w:rPr>
              <w:t xml:space="preserve">Manufacturing production, QA/QC process and Drug regulation </w:t>
            </w:r>
            <w:r w:rsidRPr="00142B05">
              <w:rPr>
                <w:rFonts w:ascii="Arial" w:hAnsi="Arial" w:cs="Arial"/>
                <w:sz w:val="20"/>
                <w:szCs w:val="20"/>
              </w:rPr>
              <w:t xml:space="preserve"> </w:t>
            </w:r>
          </w:p>
        </w:tc>
      </w:tr>
      <w:tr w:rsidR="002F404A" w:rsidRPr="00142B05" w:rsidTr="00142B05">
        <w:trPr>
          <w:trHeight w:val="541"/>
        </w:trPr>
        <w:tc>
          <w:tcPr>
            <w:tcW w:w="2235" w:type="dxa"/>
          </w:tcPr>
          <w:p w:rsidR="002F404A" w:rsidRPr="00142B05" w:rsidRDefault="003824CF" w:rsidP="00B66C8D">
            <w:pPr>
              <w:spacing w:line="276" w:lineRule="auto"/>
              <w:rPr>
                <w:rFonts w:ascii="Arial" w:hAnsi="Arial" w:cs="Arial"/>
                <w:sz w:val="20"/>
                <w:szCs w:val="20"/>
              </w:rPr>
            </w:pPr>
            <w:r w:rsidRPr="00142B05">
              <w:rPr>
                <w:rFonts w:ascii="Arial" w:hAnsi="Arial" w:cs="Arial"/>
                <w:sz w:val="20"/>
                <w:szCs w:val="20"/>
              </w:rPr>
              <w:t>June</w:t>
            </w:r>
            <w:r w:rsidR="002F404A" w:rsidRPr="00142B05">
              <w:rPr>
                <w:rFonts w:ascii="Arial" w:hAnsi="Arial" w:cs="Arial"/>
                <w:sz w:val="20"/>
                <w:szCs w:val="20"/>
              </w:rPr>
              <w:t xml:space="preserve"> –</w:t>
            </w:r>
            <w:r w:rsidRPr="00142B05">
              <w:rPr>
                <w:rFonts w:ascii="Arial" w:hAnsi="Arial" w:cs="Arial"/>
                <w:sz w:val="20"/>
                <w:szCs w:val="20"/>
              </w:rPr>
              <w:t xml:space="preserve"> July</w:t>
            </w:r>
            <w:r w:rsidR="002F404A" w:rsidRPr="00142B05">
              <w:rPr>
                <w:rFonts w:ascii="Arial" w:hAnsi="Arial" w:cs="Arial"/>
                <w:sz w:val="20"/>
                <w:szCs w:val="20"/>
              </w:rPr>
              <w:t xml:space="preserve"> 2015</w:t>
            </w:r>
          </w:p>
        </w:tc>
        <w:tc>
          <w:tcPr>
            <w:tcW w:w="6976" w:type="dxa"/>
          </w:tcPr>
          <w:p w:rsidR="00EB5C78" w:rsidRPr="00142B05" w:rsidRDefault="00EB5C78" w:rsidP="00EB5C78">
            <w:pPr>
              <w:spacing w:line="276" w:lineRule="auto"/>
              <w:rPr>
                <w:rFonts w:ascii="Arial" w:hAnsi="Arial" w:cs="Arial"/>
                <w:sz w:val="20"/>
                <w:szCs w:val="20"/>
              </w:rPr>
            </w:pPr>
            <w:r w:rsidRPr="00142B05">
              <w:rPr>
                <w:rFonts w:ascii="Arial" w:hAnsi="Arial" w:cs="Arial"/>
                <w:sz w:val="20"/>
                <w:szCs w:val="20"/>
              </w:rPr>
              <w:t>The Government Pharmaceutical Organization (GPO), Bangkok</w:t>
            </w:r>
          </w:p>
          <w:p w:rsidR="00062E8E" w:rsidRPr="00142B05" w:rsidRDefault="00EB5C78" w:rsidP="00EB5C78">
            <w:pPr>
              <w:spacing w:line="276" w:lineRule="auto"/>
              <w:rPr>
                <w:rFonts w:ascii="Arial" w:hAnsi="Arial" w:cs="Arial"/>
                <w:sz w:val="20"/>
                <w:szCs w:val="20"/>
              </w:rPr>
            </w:pPr>
            <w:r w:rsidRPr="00142B05">
              <w:rPr>
                <w:rFonts w:ascii="Arial" w:hAnsi="Arial" w:cs="Arial"/>
                <w:sz w:val="20"/>
                <w:szCs w:val="20"/>
              </w:rPr>
              <w:t xml:space="preserve">R&amp;D (Method Development and Validation) </w:t>
            </w:r>
          </w:p>
        </w:tc>
      </w:tr>
      <w:tr w:rsidR="002F404A" w:rsidRPr="00142B05" w:rsidTr="00142B05">
        <w:trPr>
          <w:trHeight w:val="541"/>
        </w:trPr>
        <w:tc>
          <w:tcPr>
            <w:tcW w:w="2235" w:type="dxa"/>
          </w:tcPr>
          <w:p w:rsidR="002F404A" w:rsidRPr="00142B05" w:rsidRDefault="002F404A" w:rsidP="00B66C8D">
            <w:pPr>
              <w:spacing w:line="276" w:lineRule="auto"/>
              <w:rPr>
                <w:rFonts w:ascii="Arial" w:hAnsi="Arial" w:cs="Arial"/>
                <w:sz w:val="20"/>
                <w:szCs w:val="20"/>
              </w:rPr>
            </w:pPr>
            <w:r w:rsidRPr="00142B05">
              <w:rPr>
                <w:rFonts w:ascii="Arial" w:hAnsi="Arial" w:cs="Arial"/>
                <w:sz w:val="20"/>
                <w:szCs w:val="20"/>
              </w:rPr>
              <w:t>Aug</w:t>
            </w:r>
            <w:r w:rsidR="003824CF" w:rsidRPr="00142B05">
              <w:rPr>
                <w:rFonts w:ascii="Arial" w:hAnsi="Arial" w:cs="Arial"/>
                <w:sz w:val="20"/>
                <w:szCs w:val="20"/>
              </w:rPr>
              <w:t>.</w:t>
            </w:r>
            <w:r w:rsidRPr="00142B05">
              <w:rPr>
                <w:rFonts w:ascii="Arial" w:hAnsi="Arial" w:cs="Arial"/>
                <w:sz w:val="20"/>
                <w:szCs w:val="20"/>
              </w:rPr>
              <w:t xml:space="preserve"> – Sept</w:t>
            </w:r>
            <w:r w:rsidR="003824CF" w:rsidRPr="00142B05">
              <w:rPr>
                <w:rFonts w:ascii="Arial" w:hAnsi="Arial" w:cs="Arial"/>
                <w:sz w:val="20"/>
                <w:szCs w:val="20"/>
              </w:rPr>
              <w:t>.</w:t>
            </w:r>
            <w:r w:rsidRPr="00142B05">
              <w:rPr>
                <w:rFonts w:ascii="Arial" w:hAnsi="Arial" w:cs="Arial"/>
                <w:sz w:val="20"/>
                <w:szCs w:val="20"/>
              </w:rPr>
              <w:t xml:space="preserve"> 2015</w:t>
            </w:r>
          </w:p>
        </w:tc>
        <w:tc>
          <w:tcPr>
            <w:tcW w:w="6976" w:type="dxa"/>
          </w:tcPr>
          <w:p w:rsidR="00EB5C78" w:rsidRPr="00142B05" w:rsidRDefault="00EB5C78" w:rsidP="00EB5C78">
            <w:pPr>
              <w:spacing w:line="276" w:lineRule="auto"/>
              <w:rPr>
                <w:rFonts w:ascii="Arial" w:hAnsi="Arial" w:cs="Arial"/>
                <w:sz w:val="20"/>
                <w:szCs w:val="20"/>
              </w:rPr>
            </w:pPr>
            <w:r w:rsidRPr="00142B05">
              <w:rPr>
                <w:rFonts w:ascii="Arial" w:hAnsi="Arial" w:cs="Arial"/>
                <w:sz w:val="20"/>
                <w:szCs w:val="20"/>
              </w:rPr>
              <w:t>The Government Pharmaceutical Organization (GPO), Bangkok</w:t>
            </w:r>
          </w:p>
          <w:p w:rsidR="00062E8E" w:rsidRPr="00142B05" w:rsidRDefault="00EB5C78" w:rsidP="00EB5C78">
            <w:pPr>
              <w:spacing w:line="276" w:lineRule="auto"/>
              <w:rPr>
                <w:rFonts w:ascii="Arial" w:hAnsi="Arial" w:cs="Arial"/>
                <w:sz w:val="20"/>
                <w:szCs w:val="20"/>
              </w:rPr>
            </w:pPr>
            <w:r w:rsidRPr="00142B05">
              <w:rPr>
                <w:rFonts w:ascii="Arial" w:hAnsi="Arial" w:cs="Arial"/>
                <w:sz w:val="20"/>
                <w:szCs w:val="20"/>
              </w:rPr>
              <w:t>R&amp;D (Method Development and Validation)</w:t>
            </w:r>
          </w:p>
        </w:tc>
      </w:tr>
      <w:tr w:rsidR="003824CF" w:rsidRPr="00142B05" w:rsidTr="00142B05">
        <w:trPr>
          <w:trHeight w:val="556"/>
        </w:trPr>
        <w:tc>
          <w:tcPr>
            <w:tcW w:w="2235" w:type="dxa"/>
          </w:tcPr>
          <w:p w:rsidR="003824CF" w:rsidRPr="00142B05" w:rsidRDefault="003824CF" w:rsidP="00B66C8D">
            <w:pPr>
              <w:spacing w:line="276" w:lineRule="auto"/>
              <w:rPr>
                <w:rFonts w:ascii="Arial" w:hAnsi="Arial" w:cs="Arial"/>
                <w:sz w:val="20"/>
                <w:szCs w:val="20"/>
              </w:rPr>
            </w:pPr>
            <w:r w:rsidRPr="00142B05">
              <w:rPr>
                <w:rFonts w:ascii="Arial" w:hAnsi="Arial" w:cs="Arial"/>
                <w:sz w:val="20"/>
                <w:szCs w:val="20"/>
              </w:rPr>
              <w:t>Sept. – Oct. 2015</w:t>
            </w:r>
          </w:p>
        </w:tc>
        <w:tc>
          <w:tcPr>
            <w:tcW w:w="6976" w:type="dxa"/>
          </w:tcPr>
          <w:p w:rsidR="003824CF" w:rsidRPr="00142B05" w:rsidRDefault="00CA18BA" w:rsidP="00B66C8D">
            <w:pPr>
              <w:spacing w:line="276" w:lineRule="auto"/>
              <w:rPr>
                <w:rFonts w:ascii="Arial" w:hAnsi="Arial" w:cs="Arial"/>
                <w:sz w:val="20"/>
                <w:szCs w:val="20"/>
              </w:rPr>
            </w:pPr>
            <w:r w:rsidRPr="00142B05">
              <w:rPr>
                <w:rFonts w:ascii="Arial" w:hAnsi="Arial" w:cs="Arial"/>
                <w:sz w:val="20"/>
                <w:szCs w:val="20"/>
              </w:rPr>
              <w:t>T</w:t>
            </w:r>
            <w:r w:rsidR="00AD1DF1" w:rsidRPr="00142B05">
              <w:rPr>
                <w:rFonts w:ascii="Arial" w:hAnsi="Arial" w:cs="Arial"/>
                <w:sz w:val="20"/>
                <w:szCs w:val="20"/>
              </w:rPr>
              <w:t>.</w:t>
            </w:r>
            <w:r w:rsidRPr="00142B05">
              <w:rPr>
                <w:rFonts w:ascii="Arial" w:hAnsi="Arial" w:cs="Arial"/>
                <w:sz w:val="20"/>
                <w:szCs w:val="20"/>
              </w:rPr>
              <w:t>O</w:t>
            </w:r>
            <w:r w:rsidR="00AD1DF1" w:rsidRPr="00142B05">
              <w:rPr>
                <w:rFonts w:ascii="Arial" w:hAnsi="Arial" w:cs="Arial"/>
                <w:sz w:val="20"/>
                <w:szCs w:val="20"/>
              </w:rPr>
              <w:t>.</w:t>
            </w:r>
            <w:r w:rsidRPr="00142B05">
              <w:rPr>
                <w:rFonts w:ascii="Arial" w:hAnsi="Arial" w:cs="Arial"/>
                <w:sz w:val="20"/>
                <w:szCs w:val="20"/>
              </w:rPr>
              <w:t xml:space="preserve"> </w:t>
            </w:r>
            <w:r w:rsidR="00EB5C78" w:rsidRPr="00142B05">
              <w:rPr>
                <w:rFonts w:ascii="Arial" w:hAnsi="Arial" w:cs="Arial"/>
                <w:sz w:val="20"/>
                <w:szCs w:val="20"/>
              </w:rPr>
              <w:t>Chemicals (1979)</w:t>
            </w:r>
            <w:r w:rsidRPr="00142B05">
              <w:rPr>
                <w:rFonts w:ascii="Arial" w:hAnsi="Arial" w:cs="Arial"/>
                <w:sz w:val="20"/>
                <w:szCs w:val="20"/>
              </w:rPr>
              <w:t xml:space="preserve"> Co., Ltd.</w:t>
            </w:r>
            <w:r w:rsidR="00090F3E" w:rsidRPr="00142B05">
              <w:rPr>
                <w:rFonts w:ascii="Arial" w:hAnsi="Arial" w:cs="Arial"/>
                <w:sz w:val="20"/>
                <w:szCs w:val="20"/>
              </w:rPr>
              <w:t>, Bangkok</w:t>
            </w:r>
          </w:p>
          <w:p w:rsidR="00062E8E" w:rsidRPr="00142B05" w:rsidRDefault="00090F3E" w:rsidP="00B66C8D">
            <w:pPr>
              <w:spacing w:line="276" w:lineRule="auto"/>
              <w:rPr>
                <w:rFonts w:ascii="Arial" w:hAnsi="Arial" w:cs="Arial"/>
                <w:sz w:val="20"/>
                <w:szCs w:val="20"/>
              </w:rPr>
            </w:pPr>
            <w:r w:rsidRPr="00142B05">
              <w:rPr>
                <w:rFonts w:ascii="Arial" w:hAnsi="Arial" w:cs="Arial"/>
                <w:sz w:val="20"/>
                <w:szCs w:val="20"/>
              </w:rPr>
              <w:t>Manufacturing production</w:t>
            </w:r>
            <w:r w:rsidR="00AD1DF1" w:rsidRPr="00142B05">
              <w:rPr>
                <w:rFonts w:ascii="Arial" w:hAnsi="Arial" w:cs="Arial"/>
                <w:sz w:val="20"/>
                <w:szCs w:val="20"/>
              </w:rPr>
              <w:t>, QA/QC process</w:t>
            </w:r>
          </w:p>
        </w:tc>
      </w:tr>
      <w:tr w:rsidR="003824CF" w:rsidRPr="00142B05" w:rsidTr="00142B05">
        <w:trPr>
          <w:trHeight w:val="541"/>
        </w:trPr>
        <w:tc>
          <w:tcPr>
            <w:tcW w:w="2235" w:type="dxa"/>
          </w:tcPr>
          <w:p w:rsidR="003824CF" w:rsidRPr="00142B05" w:rsidRDefault="003824CF" w:rsidP="00B66C8D">
            <w:pPr>
              <w:spacing w:line="276" w:lineRule="auto"/>
              <w:rPr>
                <w:rFonts w:ascii="Arial" w:hAnsi="Arial" w:cs="Arial"/>
                <w:sz w:val="20"/>
                <w:szCs w:val="20"/>
              </w:rPr>
            </w:pPr>
            <w:r w:rsidRPr="00142B05">
              <w:rPr>
                <w:rFonts w:ascii="Arial" w:hAnsi="Arial" w:cs="Arial"/>
                <w:sz w:val="20"/>
                <w:szCs w:val="20"/>
              </w:rPr>
              <w:t>Nov. – Dec. 2015</w:t>
            </w:r>
          </w:p>
        </w:tc>
        <w:tc>
          <w:tcPr>
            <w:tcW w:w="6976" w:type="dxa"/>
          </w:tcPr>
          <w:p w:rsidR="00EB5C78" w:rsidRPr="00142B05" w:rsidRDefault="00EB5C78" w:rsidP="00EB5C78">
            <w:pPr>
              <w:spacing w:line="276" w:lineRule="auto"/>
              <w:rPr>
                <w:rFonts w:ascii="Arial" w:hAnsi="Arial" w:cs="Arial"/>
                <w:sz w:val="20"/>
                <w:szCs w:val="20"/>
              </w:rPr>
            </w:pPr>
            <w:r w:rsidRPr="00142B05">
              <w:rPr>
                <w:rFonts w:ascii="Arial" w:hAnsi="Arial" w:cs="Arial"/>
                <w:sz w:val="20"/>
                <w:szCs w:val="20"/>
              </w:rPr>
              <w:t>T.O. Chemicals (1979) Co., Ltd., Bangkok</w:t>
            </w:r>
          </w:p>
          <w:p w:rsidR="00062E8E" w:rsidRPr="00142B05" w:rsidRDefault="00090F3E" w:rsidP="00B66C8D">
            <w:pPr>
              <w:spacing w:line="276" w:lineRule="auto"/>
              <w:rPr>
                <w:rFonts w:ascii="Arial" w:hAnsi="Arial" w:cs="Arial"/>
                <w:sz w:val="20"/>
                <w:szCs w:val="20"/>
              </w:rPr>
            </w:pPr>
            <w:r w:rsidRPr="00142B05">
              <w:rPr>
                <w:rFonts w:ascii="Arial" w:hAnsi="Arial" w:cs="Arial"/>
                <w:sz w:val="20"/>
                <w:szCs w:val="20"/>
              </w:rPr>
              <w:t>Manufacturing production</w:t>
            </w:r>
            <w:r w:rsidR="00AD1DF1" w:rsidRPr="00142B05">
              <w:rPr>
                <w:rFonts w:ascii="Arial" w:hAnsi="Arial" w:cs="Arial"/>
                <w:sz w:val="20"/>
                <w:szCs w:val="20"/>
              </w:rPr>
              <w:t>, QA/QC process</w:t>
            </w:r>
          </w:p>
        </w:tc>
      </w:tr>
      <w:tr w:rsidR="003824CF" w:rsidRPr="00142B05" w:rsidTr="00142B05">
        <w:trPr>
          <w:trHeight w:val="541"/>
        </w:trPr>
        <w:tc>
          <w:tcPr>
            <w:tcW w:w="2235" w:type="dxa"/>
          </w:tcPr>
          <w:p w:rsidR="003824CF" w:rsidRPr="00142B05" w:rsidRDefault="003824CF" w:rsidP="00B66C8D">
            <w:pPr>
              <w:spacing w:line="276" w:lineRule="auto"/>
              <w:rPr>
                <w:rFonts w:ascii="Arial" w:hAnsi="Arial" w:cs="Arial"/>
                <w:sz w:val="20"/>
                <w:szCs w:val="20"/>
              </w:rPr>
            </w:pPr>
            <w:r w:rsidRPr="00142B05">
              <w:rPr>
                <w:rFonts w:ascii="Arial" w:hAnsi="Arial" w:cs="Arial"/>
                <w:sz w:val="20"/>
                <w:szCs w:val="20"/>
              </w:rPr>
              <w:t>Dec. 2015 – Jan. 2016</w:t>
            </w:r>
          </w:p>
        </w:tc>
        <w:tc>
          <w:tcPr>
            <w:tcW w:w="6976" w:type="dxa"/>
          </w:tcPr>
          <w:p w:rsidR="00EB5C78" w:rsidRPr="00142B05" w:rsidRDefault="00EB5C78" w:rsidP="00EB5C78">
            <w:pPr>
              <w:spacing w:line="276" w:lineRule="auto"/>
              <w:rPr>
                <w:rFonts w:ascii="Arial" w:hAnsi="Arial" w:cs="Arial"/>
                <w:sz w:val="20"/>
                <w:szCs w:val="20"/>
              </w:rPr>
            </w:pPr>
            <w:r w:rsidRPr="00142B05">
              <w:rPr>
                <w:rFonts w:ascii="Arial" w:hAnsi="Arial" w:cs="Arial"/>
                <w:sz w:val="20"/>
                <w:szCs w:val="20"/>
              </w:rPr>
              <w:t>T.O. Chemicals (1979) Co., Ltd., Bangkok</w:t>
            </w:r>
          </w:p>
          <w:p w:rsidR="00062E8E" w:rsidRPr="00142B05" w:rsidRDefault="00090F3E" w:rsidP="00B66C8D">
            <w:pPr>
              <w:spacing w:line="276" w:lineRule="auto"/>
              <w:rPr>
                <w:rFonts w:ascii="Arial" w:hAnsi="Arial" w:cs="Arial"/>
                <w:sz w:val="20"/>
                <w:szCs w:val="20"/>
              </w:rPr>
            </w:pPr>
            <w:r w:rsidRPr="00142B05">
              <w:rPr>
                <w:rFonts w:ascii="Arial" w:hAnsi="Arial" w:cs="Arial"/>
                <w:sz w:val="20"/>
                <w:szCs w:val="20"/>
              </w:rPr>
              <w:t>Manufacturing production</w:t>
            </w:r>
            <w:r w:rsidR="00AD1DF1" w:rsidRPr="00142B05">
              <w:rPr>
                <w:rFonts w:ascii="Arial" w:hAnsi="Arial" w:cs="Arial"/>
                <w:sz w:val="20"/>
                <w:szCs w:val="20"/>
              </w:rPr>
              <w:t>, QA/QC process</w:t>
            </w:r>
          </w:p>
        </w:tc>
      </w:tr>
      <w:tr w:rsidR="003824CF" w:rsidRPr="00142B05" w:rsidTr="00142B05">
        <w:trPr>
          <w:trHeight w:val="541"/>
        </w:trPr>
        <w:tc>
          <w:tcPr>
            <w:tcW w:w="2235" w:type="dxa"/>
          </w:tcPr>
          <w:p w:rsidR="003824CF" w:rsidRPr="00142B05" w:rsidRDefault="003824CF" w:rsidP="00B66C8D">
            <w:pPr>
              <w:spacing w:line="276" w:lineRule="auto"/>
              <w:rPr>
                <w:rFonts w:ascii="Arial" w:hAnsi="Arial" w:cs="Arial"/>
                <w:sz w:val="20"/>
                <w:szCs w:val="20"/>
              </w:rPr>
            </w:pPr>
            <w:r w:rsidRPr="00142B05">
              <w:rPr>
                <w:rFonts w:ascii="Arial" w:hAnsi="Arial" w:cs="Arial"/>
                <w:sz w:val="20"/>
                <w:szCs w:val="20"/>
              </w:rPr>
              <w:t>Feb. – Mar. 2016</w:t>
            </w:r>
          </w:p>
        </w:tc>
        <w:tc>
          <w:tcPr>
            <w:tcW w:w="6976" w:type="dxa"/>
          </w:tcPr>
          <w:p w:rsidR="003035A4" w:rsidRPr="00142B05" w:rsidRDefault="00EB5C78" w:rsidP="00B66C8D">
            <w:pPr>
              <w:spacing w:line="276" w:lineRule="auto"/>
              <w:rPr>
                <w:rFonts w:ascii="Arial" w:hAnsi="Arial" w:cs="Arial"/>
                <w:sz w:val="20"/>
                <w:szCs w:val="20"/>
              </w:rPr>
            </w:pPr>
            <w:r w:rsidRPr="00142B05">
              <w:rPr>
                <w:rFonts w:ascii="Arial" w:hAnsi="Arial" w:cs="Arial"/>
                <w:sz w:val="20"/>
                <w:szCs w:val="20"/>
              </w:rPr>
              <w:t>T.O. Chemicals (1979) Co., Ltd., Bangkok</w:t>
            </w:r>
          </w:p>
          <w:p w:rsidR="00062E8E" w:rsidRPr="00142B05" w:rsidRDefault="00090F3E" w:rsidP="00B66C8D">
            <w:pPr>
              <w:spacing w:line="276" w:lineRule="auto"/>
              <w:rPr>
                <w:rFonts w:ascii="Arial" w:hAnsi="Arial" w:cs="Arial"/>
                <w:sz w:val="20"/>
                <w:szCs w:val="20"/>
              </w:rPr>
            </w:pPr>
            <w:r w:rsidRPr="00142B05">
              <w:rPr>
                <w:rFonts w:ascii="Arial" w:hAnsi="Arial" w:cs="Arial"/>
                <w:sz w:val="20"/>
                <w:szCs w:val="20"/>
              </w:rPr>
              <w:t>Manufacturing production</w:t>
            </w:r>
            <w:r w:rsidR="00AD1DF1" w:rsidRPr="00142B05">
              <w:rPr>
                <w:rFonts w:ascii="Arial" w:hAnsi="Arial" w:cs="Arial"/>
                <w:sz w:val="20"/>
                <w:szCs w:val="20"/>
              </w:rPr>
              <w:t>, QA/QC process</w:t>
            </w:r>
          </w:p>
        </w:tc>
      </w:tr>
    </w:tbl>
    <w:p w:rsidR="002F404A" w:rsidRPr="00142B05" w:rsidRDefault="00142B05" w:rsidP="00062E8E">
      <w:pPr>
        <w:spacing w:before="240" w:after="0" w:line="360" w:lineRule="auto"/>
        <w:jc w:val="both"/>
        <w:rPr>
          <w:rFonts w:ascii="Arial" w:hAnsi="Arial" w:cs="Arial"/>
          <w:b/>
          <w:bCs/>
          <w:color w:val="FF0000"/>
          <w:sz w:val="20"/>
          <w:szCs w:val="20"/>
        </w:rPr>
      </w:pPr>
      <w:r>
        <w:rPr>
          <w:rFonts w:ascii="Arial" w:hAnsi="Arial" w:cs="Arial"/>
          <w:b/>
          <w:bCs/>
          <w:noProof/>
          <w:sz w:val="20"/>
          <w:szCs w:val="20"/>
        </w:rPr>
        <mc:AlternateContent>
          <mc:Choice Requires="wpg">
            <w:drawing>
              <wp:anchor distT="0" distB="0" distL="114300" distR="114300" simplePos="0" relativeHeight="251669504" behindDoc="0" locked="0" layoutInCell="1" allowOverlap="1" wp14:anchorId="279A419C" wp14:editId="63D3BCE9">
                <wp:simplePos x="0" y="0"/>
                <wp:positionH relativeFrom="column">
                  <wp:posOffset>-1</wp:posOffset>
                </wp:positionH>
                <wp:positionV relativeFrom="paragraph">
                  <wp:posOffset>142875</wp:posOffset>
                </wp:positionV>
                <wp:extent cx="5781675" cy="171450"/>
                <wp:effectExtent l="0" t="0" r="9525" b="19050"/>
                <wp:wrapNone/>
                <wp:docPr id="12" name="Group 12"/>
                <wp:cNvGraphicFramePr/>
                <a:graphic xmlns:a="http://schemas.openxmlformats.org/drawingml/2006/main">
                  <a:graphicData uri="http://schemas.microsoft.com/office/word/2010/wordprocessingGroup">
                    <wpg:wgp>
                      <wpg:cNvGrpSpPr/>
                      <wpg:grpSpPr>
                        <a:xfrm>
                          <a:off x="0" y="0"/>
                          <a:ext cx="5781675" cy="171450"/>
                          <a:chOff x="0" y="0"/>
                          <a:chExt cx="5342890" cy="171450"/>
                        </a:xfrm>
                      </wpg:grpSpPr>
                      <wps:wsp>
                        <wps:cNvPr id="10" name="Straight Connector 10"/>
                        <wps:cNvCnPr/>
                        <wps:spPr>
                          <a:xfrm>
                            <a:off x="0" y="0"/>
                            <a:ext cx="534289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1" name="Straight Connector 11"/>
                        <wps:cNvCnPr/>
                        <wps:spPr>
                          <a:xfrm>
                            <a:off x="0" y="171450"/>
                            <a:ext cx="5342890" cy="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oup 12" o:spid="_x0000_s1026" style="position:absolute;margin-left:0;margin-top:11.25pt;width:455.25pt;height:13.5pt;z-index:251669504;mso-width-relative:margin" coordsize="53428,1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">
                <v:line id="Straight Connector 10" o:spid="_x0000_s1027" style="position:absolute;visibility:visible;mso-wrap-style:square" from="0,0" to="534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ByJMYAAADbAAAADwAAAGRycy9kb3ducmV2LnhtbESPQWvCQBCF7wX/wzJCb3VjD0VSVxFR&#10;UIRKjbT1NmTHJJidTbNbE/vrO4eCtxnem/e+mc57V6srtaHybGA8SkAR595WXBg4ZuunCagQkS3W&#10;nsnAjQLMZ4OHKabWd/xO10MslIRwSNFAGWOTah3ykhyGkW+IRTv71mGUtS20bbGTcFfr5yR50Q4r&#10;loYSG1qWlF8OP85A9/Gdve2S7af9WmWb0+n2u6/HmTGPw37xCipSH+/m/+uNFXyhl19kAD3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ogciTGAAAA2wAAAA8AAAAAAAAA&#10;AAAAAAAAoQIAAGRycy9kb3ducmV2LnhtbFBLBQYAAAAABAAEAPkAAACUAwAAAAA=&#10;" strokecolor="black [3200]" strokeweight="1.5pt">
                  <v:stroke joinstyle="miter"/>
                </v:line>
                <v:line id="Straight Connector 11" o:spid="_x0000_s1028" style="position:absolute;visibility:visible;mso-wrap-style:square" from="0,1714" to="53428,1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zXv8MAAADbAAAADwAAAGRycy9kb3ducmV2LnhtbERPS2vCQBC+C/6HZYTedBMPRVJXEalg&#10;KSg1xcdtyI5JaHY2zW5N9Ne7BcHbfHzPmc47U4kLNa60rCAeRSCIM6tLzhV8p6vhBITzyBory6Tg&#10;Sg7ms35viom2LX/RZedzEULYJaig8L5OpHRZQQbdyNbEgTvbxqAPsMmlbrAN4aaS4yh6lQZLDg0F&#10;1rQsKPvZ/RkF7f433XxGHwd9fE/Xp9P1tq3iVKmXQbd4A+Gp80/xw73WYX4M/7+EA+Ts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s17/DAAAA2wAAAA8AAAAAAAAAAAAA&#10;AAAAoQIAAGRycy9kb3ducmV2LnhtbFBLBQYAAAAABAAEAPkAAACRAwAAAAA=&#10;" strokecolor="black [3200]" strokeweight="1.5pt">
                  <v:stroke joinstyle="miter"/>
                </v:line>
              </v:group>
            </w:pict>
          </mc:Fallback>
        </mc:AlternateContent>
      </w:r>
      <w:r w:rsidR="00062E8E" w:rsidRPr="00142B05">
        <w:rPr>
          <w:rFonts w:ascii="Arial" w:hAnsi="Arial" w:cs="Arial"/>
          <w:b/>
          <w:bCs/>
          <w:sz w:val="20"/>
          <w:szCs w:val="20"/>
        </w:rPr>
        <w:t xml:space="preserve">Research Project in </w:t>
      </w:r>
      <w:r w:rsidR="00B66C8D" w:rsidRPr="00142B05">
        <w:rPr>
          <w:rFonts w:ascii="Arial" w:hAnsi="Arial" w:cs="Arial"/>
          <w:b/>
          <w:bCs/>
          <w:sz w:val="20"/>
          <w:szCs w:val="20"/>
        </w:rPr>
        <w:t xml:space="preserve">Pharmaceutical </w:t>
      </w:r>
      <w:r w:rsidR="00EB5C78" w:rsidRPr="00142B05">
        <w:rPr>
          <w:rFonts w:ascii="Arial" w:hAnsi="Arial" w:cs="Arial"/>
          <w:b/>
          <w:bCs/>
          <w:sz w:val="20"/>
          <w:szCs w:val="20"/>
        </w:rPr>
        <w:t>Science</w:t>
      </w:r>
    </w:p>
    <w:p w:rsidR="00062E8E" w:rsidRPr="00142B05" w:rsidRDefault="00062E8E" w:rsidP="00142B05">
      <w:pPr>
        <w:spacing w:after="0" w:line="276" w:lineRule="auto"/>
        <w:jc w:val="both"/>
        <w:rPr>
          <w:rFonts w:ascii="Arial" w:hAnsi="Arial" w:cs="Arial"/>
          <w:sz w:val="22"/>
          <w:szCs w:val="22"/>
        </w:rPr>
      </w:pPr>
      <w:r w:rsidRPr="00142B05">
        <w:rPr>
          <w:rFonts w:ascii="Arial" w:hAnsi="Arial" w:cs="Arial"/>
          <w:sz w:val="22"/>
          <w:szCs w:val="22"/>
        </w:rPr>
        <w:t>“</w:t>
      </w:r>
      <w:r w:rsidR="00EB5C78" w:rsidRPr="00142B05">
        <w:rPr>
          <w:rFonts w:ascii="Arial" w:hAnsi="Arial" w:cs="Arial"/>
          <w:sz w:val="22"/>
          <w:szCs w:val="22"/>
        </w:rPr>
        <w:t>Behaviors and attitudes toward electronic devices usage during class sessions of pharmacy students at Chiang Mai University</w:t>
      </w:r>
      <w:r w:rsidRPr="00142B05">
        <w:rPr>
          <w:rFonts w:ascii="Arial" w:hAnsi="Arial" w:cs="Arial"/>
          <w:sz w:val="22"/>
          <w:szCs w:val="22"/>
        </w:rPr>
        <w:t>”</w:t>
      </w:r>
      <w:r w:rsidR="005C4700" w:rsidRPr="00142B05">
        <w:rPr>
          <w:rFonts w:ascii="Arial" w:hAnsi="Arial" w:cs="Arial"/>
          <w:sz w:val="22"/>
          <w:szCs w:val="22"/>
        </w:rPr>
        <w:t xml:space="preserve"> </w:t>
      </w:r>
    </w:p>
    <w:p w:rsidR="00DF1BD1" w:rsidRPr="00142B05" w:rsidRDefault="00DF1BD1" w:rsidP="00CE54E5">
      <w:pPr>
        <w:spacing w:before="240" w:line="240" w:lineRule="auto"/>
        <w:jc w:val="both"/>
        <w:rPr>
          <w:rFonts w:ascii="Arial" w:hAnsi="Arial" w:cs="Arial"/>
          <w:b/>
          <w:bCs/>
          <w:sz w:val="20"/>
          <w:szCs w:val="20"/>
        </w:rPr>
      </w:pPr>
      <w:r w:rsidRPr="00142B05">
        <w:rPr>
          <w:rFonts w:ascii="Arial" w:hAnsi="Arial" w:cs="Arial"/>
          <w:b/>
          <w:bCs/>
          <w:noProof/>
          <w:sz w:val="20"/>
          <w:szCs w:val="20"/>
        </w:rPr>
        <mc:AlternateContent>
          <mc:Choice Requires="wpg">
            <w:drawing>
              <wp:anchor distT="0" distB="0" distL="114300" distR="114300" simplePos="0" relativeHeight="251675648" behindDoc="0" locked="0" layoutInCell="1" allowOverlap="1" wp14:anchorId="4D031C2C" wp14:editId="0B5CA28C">
                <wp:simplePos x="0" y="0"/>
                <wp:positionH relativeFrom="margin">
                  <wp:posOffset>-1</wp:posOffset>
                </wp:positionH>
                <wp:positionV relativeFrom="paragraph">
                  <wp:posOffset>150495</wp:posOffset>
                </wp:positionV>
                <wp:extent cx="5781675" cy="172192"/>
                <wp:effectExtent l="0" t="0" r="9525" b="18415"/>
                <wp:wrapNone/>
                <wp:docPr id="25" name="Group 25"/>
                <wp:cNvGraphicFramePr/>
                <a:graphic xmlns:a="http://schemas.openxmlformats.org/drawingml/2006/main">
                  <a:graphicData uri="http://schemas.microsoft.com/office/word/2010/wordprocessingGroup">
                    <wpg:wgp>
                      <wpg:cNvGrpSpPr/>
                      <wpg:grpSpPr>
                        <a:xfrm>
                          <a:off x="0" y="0"/>
                          <a:ext cx="5781675" cy="172192"/>
                          <a:chOff x="0" y="0"/>
                          <a:chExt cx="5342890" cy="172192"/>
                        </a:xfrm>
                      </wpg:grpSpPr>
                      <wps:wsp>
                        <wps:cNvPr id="26" name="Straight Connector 26"/>
                        <wps:cNvCnPr/>
                        <wps:spPr>
                          <a:xfrm>
                            <a:off x="0" y="0"/>
                            <a:ext cx="534289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7" name="Straight Connector 27"/>
                        <wps:cNvCnPr/>
                        <wps:spPr>
                          <a:xfrm>
                            <a:off x="0" y="172192"/>
                            <a:ext cx="5342890" cy="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oup 25" o:spid="_x0000_s1026" style="position:absolute;margin-left:0;margin-top:11.85pt;width:455.25pt;height:13.55pt;z-index:251675648;mso-position-horizontal-relative:margin;mso-width-relative:margin" coordsize="53428,1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">
                <v:line id="Straight Connector 26" o:spid="_x0000_s1027" style="position:absolute;visibility:visible;mso-wrap-style:square" from="0,0" to="534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mFdsYAAADbAAAADwAAAGRycy9kb3ducmV2LnhtbESPQWvCQBSE74X+h+UVvNWNHqREN6EU&#10;C4qgaKTV2yP7TILZt2l2NbG/visIPQ4z8w0zS3tTiyu1rrKsYDSMQBDnVldcKNhnn69vIJxH1lhb&#10;JgU3cpAmz08zjLXteEvXnS9EgLCLUUHpfRNL6fKSDLqhbYiDd7KtQR9kW0jdYhfgppbjKJpIgxWH&#10;hRIb+igpP+8uRkH39ZOtV9HyWx/m2eJ4vP1u6lGm1OClf5+C8NT7//CjvdAKxhO4fwk/QC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TphXbGAAAA2wAAAA8AAAAAAAAA&#10;AAAAAAAAoQIAAGRycy9kb3ducmV2LnhtbFBLBQYAAAAABAAEAPkAAACUAwAAAAA=&#10;" strokecolor="black [3200]" strokeweight="1.5pt">
                  <v:stroke joinstyle="miter"/>
                </v:line>
                <v:line id="Straight Connector 27" o:spid="_x0000_s1028" style="position:absolute;visibility:visible;mso-wrap-style:square" from="0,1721" to="53428,1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Ug7cYAAADbAAAADwAAAGRycy9kb3ducmV2LnhtbESPQWvCQBSE74L/YXmCN93EQyvRNRSx&#10;YBEsmlLr7ZF9TUKzb9PsamJ/fVco9DjMzDfMMu1NLa7UusqygngagSDOra64UPCWPU/mIJxH1lhb&#10;JgU3cpCuhoMlJtp2fKDr0RciQNglqKD0vkmkdHlJBt3UNsTB+7StQR9kW0jdYhfgppazKHqQBisO&#10;CyU2tC4p/zpejILu/Tvb76KXk/7YZNvz+fbzWseZUuNR/7QA4an3/+G/9lYrmD3C/Uv4AX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ulIO3GAAAA2wAAAA8AAAAAAAAA&#10;AAAAAAAAoQIAAGRycy9kb3ducmV2LnhtbFBLBQYAAAAABAAEAPkAAACUAwAAAAA=&#10;" strokecolor="black [3200]" strokeweight="1.5pt">
                  <v:stroke joinstyle="miter"/>
                </v:line>
                <w10:wrap anchorx="margin"/>
              </v:group>
            </w:pict>
          </mc:Fallback>
        </mc:AlternateContent>
      </w:r>
      <w:r w:rsidR="00DB01FC" w:rsidRPr="00142B05">
        <w:rPr>
          <w:rFonts w:ascii="Arial" w:hAnsi="Arial" w:cs="Arial"/>
          <w:b/>
          <w:bCs/>
          <w:sz w:val="20"/>
          <w:szCs w:val="20"/>
        </w:rPr>
        <w:t>Presentation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
        <w:gridCol w:w="8335"/>
      </w:tblGrid>
      <w:tr w:rsidR="00CE54E5" w:rsidRPr="00142B05" w:rsidTr="00941429">
        <w:trPr>
          <w:trHeight w:val="952"/>
        </w:trPr>
        <w:tc>
          <w:tcPr>
            <w:tcW w:w="887" w:type="dxa"/>
          </w:tcPr>
          <w:p w:rsidR="00CE54E5" w:rsidRPr="00142B05" w:rsidRDefault="00DB01FC" w:rsidP="00CE54E5">
            <w:pPr>
              <w:jc w:val="both"/>
              <w:rPr>
                <w:rFonts w:ascii="Arial" w:hAnsi="Arial" w:cs="Arial"/>
                <w:sz w:val="20"/>
                <w:szCs w:val="20"/>
              </w:rPr>
            </w:pPr>
            <w:r w:rsidRPr="00142B05">
              <w:rPr>
                <w:rFonts w:ascii="Arial" w:hAnsi="Arial" w:cs="Arial"/>
                <w:sz w:val="20"/>
                <w:szCs w:val="20"/>
              </w:rPr>
              <w:t>2015</w:t>
            </w:r>
          </w:p>
        </w:tc>
        <w:tc>
          <w:tcPr>
            <w:tcW w:w="8335" w:type="dxa"/>
          </w:tcPr>
          <w:p w:rsidR="00CE54E5" w:rsidRPr="00142B05" w:rsidRDefault="00DB01FC" w:rsidP="00142B05">
            <w:pPr>
              <w:spacing w:line="276" w:lineRule="auto"/>
              <w:rPr>
                <w:rFonts w:ascii="Arial" w:hAnsi="Arial" w:cs="Arial"/>
                <w:sz w:val="20"/>
                <w:szCs w:val="20"/>
              </w:rPr>
            </w:pPr>
            <w:proofErr w:type="spellStart"/>
            <w:r w:rsidRPr="00142B05">
              <w:rPr>
                <w:rFonts w:ascii="Arial" w:hAnsi="Arial" w:cs="Arial"/>
                <w:sz w:val="20"/>
                <w:szCs w:val="20"/>
                <w:u w:val="single"/>
              </w:rPr>
              <w:t>Kanasup</w:t>
            </w:r>
            <w:proofErr w:type="spellEnd"/>
            <w:r w:rsidRPr="00142B05">
              <w:rPr>
                <w:rFonts w:ascii="Arial" w:hAnsi="Arial" w:cs="Arial"/>
                <w:sz w:val="20"/>
                <w:szCs w:val="20"/>
                <w:u w:val="single"/>
              </w:rPr>
              <w:t xml:space="preserve"> P</w:t>
            </w:r>
            <w:r w:rsidRPr="00142B05">
              <w:rPr>
                <w:rFonts w:ascii="Arial" w:hAnsi="Arial" w:cs="Arial"/>
                <w:sz w:val="20"/>
                <w:szCs w:val="20"/>
              </w:rPr>
              <w:t xml:space="preserve">, </w:t>
            </w:r>
            <w:proofErr w:type="spellStart"/>
            <w:r w:rsidRPr="00142B05">
              <w:rPr>
                <w:rFonts w:ascii="Arial" w:hAnsi="Arial" w:cs="Arial"/>
                <w:sz w:val="20"/>
                <w:szCs w:val="20"/>
              </w:rPr>
              <w:t>Kawinkul</w:t>
            </w:r>
            <w:proofErr w:type="spellEnd"/>
            <w:r w:rsidRPr="00142B05">
              <w:rPr>
                <w:rFonts w:ascii="Arial" w:hAnsi="Arial" w:cs="Arial"/>
                <w:sz w:val="20"/>
                <w:szCs w:val="20"/>
              </w:rPr>
              <w:t xml:space="preserve"> M, </w:t>
            </w:r>
            <w:proofErr w:type="spellStart"/>
            <w:r w:rsidRPr="00142B05">
              <w:rPr>
                <w:rFonts w:ascii="Arial" w:hAnsi="Arial" w:cs="Arial"/>
                <w:sz w:val="20"/>
                <w:szCs w:val="20"/>
              </w:rPr>
              <w:t>Eakanunkul</w:t>
            </w:r>
            <w:proofErr w:type="spellEnd"/>
            <w:r w:rsidRPr="00142B05">
              <w:rPr>
                <w:rFonts w:ascii="Arial" w:hAnsi="Arial" w:cs="Arial"/>
                <w:sz w:val="20"/>
                <w:szCs w:val="20"/>
              </w:rPr>
              <w:t xml:space="preserve"> S, </w:t>
            </w:r>
            <w:proofErr w:type="spellStart"/>
            <w:r w:rsidRPr="00142B05">
              <w:rPr>
                <w:rFonts w:ascii="Arial" w:hAnsi="Arial" w:cs="Arial"/>
                <w:sz w:val="20"/>
                <w:szCs w:val="20"/>
              </w:rPr>
              <w:t>Suwannaprom</w:t>
            </w:r>
            <w:proofErr w:type="spellEnd"/>
            <w:r w:rsidRPr="00142B05">
              <w:rPr>
                <w:rFonts w:ascii="Arial" w:hAnsi="Arial" w:cs="Arial"/>
                <w:sz w:val="20"/>
                <w:szCs w:val="20"/>
              </w:rPr>
              <w:t xml:space="preserve"> P.</w:t>
            </w:r>
            <w:r w:rsidRPr="00142B05">
              <w:rPr>
                <w:rFonts w:ascii="Arial" w:hAnsi="Arial" w:cs="Arial"/>
              </w:rPr>
              <w:t xml:space="preserve"> </w:t>
            </w:r>
            <w:r w:rsidRPr="00142B05">
              <w:rPr>
                <w:rFonts w:ascii="Arial" w:hAnsi="Arial" w:cs="Arial"/>
                <w:sz w:val="20"/>
                <w:szCs w:val="20"/>
              </w:rPr>
              <w:t>Behaviors and attitudes toward electronic devices usage during class sessions of pharmacy students at Chiang Mai University. The First International Conference on Pharmacy Education and Research Network of ASEAN. Bangkok, Thailand. December 2-3, 2015.</w:t>
            </w:r>
          </w:p>
        </w:tc>
      </w:tr>
    </w:tbl>
    <w:p w:rsidR="00062E8E" w:rsidRPr="00142B05" w:rsidRDefault="00DF1BD1" w:rsidP="00CE54E5">
      <w:pPr>
        <w:spacing w:before="240" w:line="240" w:lineRule="auto"/>
        <w:jc w:val="both"/>
        <w:rPr>
          <w:rFonts w:ascii="Arial" w:hAnsi="Arial" w:cs="Arial"/>
          <w:b/>
          <w:bCs/>
          <w:sz w:val="20"/>
          <w:szCs w:val="20"/>
        </w:rPr>
      </w:pPr>
      <w:r w:rsidRPr="00142B05">
        <w:rPr>
          <w:rFonts w:ascii="Arial" w:hAnsi="Arial" w:cs="Arial"/>
          <w:b/>
          <w:bCs/>
          <w:noProof/>
          <w:sz w:val="12"/>
          <w:szCs w:val="12"/>
        </w:rPr>
        <mc:AlternateContent>
          <mc:Choice Requires="wpg">
            <w:drawing>
              <wp:anchor distT="0" distB="0" distL="114300" distR="114300" simplePos="0" relativeHeight="251677696" behindDoc="0" locked="0" layoutInCell="1" allowOverlap="1" wp14:anchorId="3514F28E" wp14:editId="7FA9F3E5">
                <wp:simplePos x="0" y="0"/>
                <wp:positionH relativeFrom="margin">
                  <wp:posOffset>0</wp:posOffset>
                </wp:positionH>
                <wp:positionV relativeFrom="paragraph">
                  <wp:posOffset>118745</wp:posOffset>
                </wp:positionV>
                <wp:extent cx="5781675" cy="172192"/>
                <wp:effectExtent l="0" t="0" r="9525" b="18415"/>
                <wp:wrapNone/>
                <wp:docPr id="28" name="Group 28"/>
                <wp:cNvGraphicFramePr/>
                <a:graphic xmlns:a="http://schemas.openxmlformats.org/drawingml/2006/main">
                  <a:graphicData uri="http://schemas.microsoft.com/office/word/2010/wordprocessingGroup">
                    <wpg:wgp>
                      <wpg:cNvGrpSpPr/>
                      <wpg:grpSpPr>
                        <a:xfrm>
                          <a:off x="0" y="0"/>
                          <a:ext cx="5781675" cy="172192"/>
                          <a:chOff x="0" y="0"/>
                          <a:chExt cx="5342890" cy="172192"/>
                        </a:xfrm>
                      </wpg:grpSpPr>
                      <wps:wsp>
                        <wps:cNvPr id="29" name="Straight Connector 29"/>
                        <wps:cNvCnPr/>
                        <wps:spPr>
                          <a:xfrm>
                            <a:off x="0" y="0"/>
                            <a:ext cx="534289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0" name="Straight Connector 30"/>
                        <wps:cNvCnPr/>
                        <wps:spPr>
                          <a:xfrm>
                            <a:off x="0" y="172192"/>
                            <a:ext cx="5342890" cy="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oup 28" o:spid="_x0000_s1026" style="position:absolute;margin-left:0;margin-top:9.35pt;width:455.25pt;height:13.55pt;z-index:251677696;mso-position-horizontal-relative:margin;mso-width-relative:margin" coordsize="53428,1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">
                <v:line id="Straight Connector 29" o:spid="_x0000_s1027" style="position:absolute;visibility:visible;mso-wrap-style:square" from="0,0" to="534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YRBMYAAADbAAAADwAAAGRycy9kb3ducmV2LnhtbESPQWvCQBSE74L/YXmCN93EQ6nRNRSx&#10;YBEsmlLr7ZF9TUKzb9PsamJ/fVco9DjMzDfMMu1NLa7UusqygngagSDOra64UPCWPU8eQTiPrLG2&#10;TApu5CBdDQdLTLTt+EDXoy9EgLBLUEHpfZNI6fKSDLqpbYiD92lbgz7ItpC6xS7ATS1nUfQgDVYc&#10;FkpsaF1S/nW8GAXd+3e230UvJ/2xybbn8+3ntY4zpcaj/mkBwlPv/8N/7a1WMJvD/Uv4AX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V2EQTGAAAA2wAAAA8AAAAAAAAA&#10;AAAAAAAAoQIAAGRycy9kb3ducmV2LnhtbFBLBQYAAAAABAAEAPkAAACUAwAAAAA=&#10;" strokecolor="black [3200]" strokeweight="1.5pt">
                  <v:stroke joinstyle="miter"/>
                </v:line>
                <v:line id="Straight Connector 30" o:spid="_x0000_s1028" style="position:absolute;visibility:visible;mso-wrap-style:square" from="0,1721" to="53428,1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UuRMQAAADbAAAADwAAAGRycy9kb3ducmV2LnhtbERPTWvCQBC9C/6HZQRvZqOFUlI3oRQF&#10;i2CpKW29DdlpEpqdjdnVRH+9exB6fLzvZTaYRpypc7VlBfMoBkFcWF1zqeAzX8+eQDiPrLGxTAou&#10;5CBLx6MlJtr2/EHnvS9FCGGXoILK+zaR0hUVGXSRbYkD92s7gz7ArpS6wz6Em0Yu4vhRGqw5NFTY&#10;0mtFxd/+ZBT0X8d8t43fvvXPKt8cDpfrezPPlZpOhpdnEJ4G/y++uzdawUNYH76EHyDT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lS5ExAAAANsAAAAPAAAAAAAAAAAA&#10;AAAAAKECAABkcnMvZG93bnJldi54bWxQSwUGAAAAAAQABAD5AAAAkgMAAAAA&#10;" strokecolor="black [3200]" strokeweight="1.5pt">
                  <v:stroke joinstyle="miter"/>
                </v:line>
                <w10:wrap anchorx="margin"/>
              </v:group>
            </w:pict>
          </mc:Fallback>
        </mc:AlternateContent>
      </w:r>
      <w:r w:rsidRPr="00142B05">
        <w:rPr>
          <w:rFonts w:ascii="Arial" w:hAnsi="Arial" w:cs="Arial"/>
          <w:b/>
          <w:bCs/>
          <w:sz w:val="20"/>
          <w:szCs w:val="20"/>
        </w:rPr>
        <w:t>Skill</w:t>
      </w:r>
    </w:p>
    <w:tbl>
      <w:tblPr>
        <w:tblStyle w:val="TableGrid"/>
        <w:tblW w:w="9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4082"/>
      </w:tblGrid>
      <w:tr w:rsidR="00CE54E5" w:rsidRPr="00142B05" w:rsidTr="003F2757">
        <w:trPr>
          <w:trHeight w:val="1560"/>
        </w:trPr>
        <w:tc>
          <w:tcPr>
            <w:tcW w:w="5353" w:type="dxa"/>
          </w:tcPr>
          <w:p w:rsidR="00CE54E5" w:rsidRDefault="00CE54E5" w:rsidP="00062E8E">
            <w:pPr>
              <w:jc w:val="both"/>
              <w:rPr>
                <w:rFonts w:ascii="Arial" w:hAnsi="Arial" w:cs="Arial"/>
                <w:b/>
                <w:bCs/>
                <w:sz w:val="20"/>
                <w:szCs w:val="20"/>
                <w:u w:val="single"/>
              </w:rPr>
            </w:pPr>
            <w:r w:rsidRPr="00142B05">
              <w:rPr>
                <w:rFonts w:ascii="Arial" w:hAnsi="Arial" w:cs="Arial"/>
                <w:b/>
                <w:bCs/>
                <w:sz w:val="20"/>
                <w:szCs w:val="20"/>
                <w:u w:val="single"/>
              </w:rPr>
              <w:t>Pharmacy Skill</w:t>
            </w:r>
          </w:p>
          <w:p w:rsidR="00F733D2" w:rsidRDefault="00F733D2" w:rsidP="00062E8E">
            <w:pPr>
              <w:jc w:val="both"/>
              <w:rPr>
                <w:rFonts w:ascii="Arial" w:hAnsi="Arial" w:cs="Arial"/>
                <w:sz w:val="20"/>
                <w:szCs w:val="20"/>
              </w:rPr>
            </w:pPr>
            <w:r w:rsidRPr="00F733D2">
              <w:rPr>
                <w:rFonts w:ascii="Arial" w:hAnsi="Arial" w:cs="Arial"/>
                <w:sz w:val="20"/>
                <w:szCs w:val="20"/>
              </w:rPr>
              <w:t>Pharmacy Technician Skills</w:t>
            </w:r>
          </w:p>
          <w:p w:rsidR="003F2757" w:rsidRPr="003F2757" w:rsidRDefault="003F2757" w:rsidP="003F2757">
            <w:pPr>
              <w:rPr>
                <w:rFonts w:ascii="Arial" w:hAnsi="Arial" w:cs="Arial"/>
                <w:i/>
                <w:iCs/>
                <w:sz w:val="20"/>
                <w:szCs w:val="20"/>
              </w:rPr>
            </w:pPr>
            <w:r>
              <w:rPr>
                <w:rFonts w:ascii="Arial" w:hAnsi="Arial" w:cs="Arial"/>
                <w:sz w:val="20"/>
                <w:szCs w:val="20"/>
              </w:rPr>
              <w:t xml:space="preserve">   </w:t>
            </w:r>
            <w:r>
              <w:rPr>
                <w:rFonts w:ascii="Arial" w:hAnsi="Arial" w:cs="Arial"/>
                <w:i/>
                <w:iCs/>
                <w:sz w:val="20"/>
                <w:szCs w:val="20"/>
              </w:rPr>
              <w:t>Basic m</w:t>
            </w:r>
            <w:r w:rsidRPr="003F2757">
              <w:rPr>
                <w:rFonts w:ascii="Arial" w:hAnsi="Arial" w:cs="Arial"/>
                <w:i/>
                <w:iCs/>
                <w:sz w:val="20"/>
                <w:szCs w:val="20"/>
              </w:rPr>
              <w:t xml:space="preserve">edication </w:t>
            </w:r>
            <w:proofErr w:type="spellStart"/>
            <w:r w:rsidRPr="003F2757">
              <w:rPr>
                <w:rFonts w:ascii="Arial" w:hAnsi="Arial" w:cs="Arial"/>
                <w:i/>
                <w:iCs/>
                <w:sz w:val="20"/>
                <w:szCs w:val="20"/>
              </w:rPr>
              <w:t>counselling</w:t>
            </w:r>
            <w:proofErr w:type="spellEnd"/>
            <w:r w:rsidRPr="003F2757">
              <w:rPr>
                <w:rFonts w:ascii="Arial" w:hAnsi="Arial" w:cs="Arial"/>
                <w:i/>
                <w:iCs/>
                <w:sz w:val="20"/>
                <w:szCs w:val="20"/>
              </w:rPr>
              <w:t xml:space="preserve"> and dispensing</w:t>
            </w:r>
            <w:r>
              <w:rPr>
                <w:rFonts w:ascii="Arial" w:hAnsi="Arial" w:cs="Arial"/>
                <w:i/>
                <w:iCs/>
                <w:sz w:val="20"/>
                <w:szCs w:val="20"/>
              </w:rPr>
              <w:t xml:space="preserve"> skills</w:t>
            </w:r>
          </w:p>
          <w:p w:rsidR="00CE54E5" w:rsidRPr="00142B05" w:rsidRDefault="00CE54E5" w:rsidP="00062E8E">
            <w:pPr>
              <w:jc w:val="both"/>
              <w:rPr>
                <w:rFonts w:ascii="Arial" w:hAnsi="Arial" w:cs="Arial"/>
                <w:sz w:val="20"/>
                <w:szCs w:val="20"/>
              </w:rPr>
            </w:pPr>
            <w:r w:rsidRPr="00142B05">
              <w:rPr>
                <w:rFonts w:ascii="Arial" w:hAnsi="Arial" w:cs="Arial"/>
                <w:sz w:val="20"/>
                <w:szCs w:val="20"/>
              </w:rPr>
              <w:t>Analytical Technique</w:t>
            </w:r>
          </w:p>
          <w:p w:rsidR="00CE54E5" w:rsidRPr="00142B05" w:rsidRDefault="00CE54E5" w:rsidP="00062E8E">
            <w:pPr>
              <w:jc w:val="both"/>
              <w:rPr>
                <w:rFonts w:ascii="Arial" w:hAnsi="Arial" w:cs="Arial"/>
                <w:i/>
                <w:iCs/>
                <w:sz w:val="20"/>
                <w:szCs w:val="20"/>
              </w:rPr>
            </w:pPr>
            <w:r w:rsidRPr="00142B05">
              <w:rPr>
                <w:rFonts w:ascii="Arial" w:hAnsi="Arial" w:cs="Arial"/>
                <w:sz w:val="20"/>
                <w:szCs w:val="20"/>
              </w:rPr>
              <w:t xml:space="preserve">   </w:t>
            </w:r>
            <w:r w:rsidRPr="00142B05">
              <w:rPr>
                <w:rFonts w:ascii="Arial" w:hAnsi="Arial" w:cs="Arial"/>
                <w:i/>
                <w:iCs/>
                <w:sz w:val="18"/>
                <w:szCs w:val="18"/>
              </w:rPr>
              <w:t>HPLC</w:t>
            </w:r>
          </w:p>
          <w:p w:rsidR="00AD6DF5" w:rsidRPr="00142B05" w:rsidRDefault="00AD6DF5" w:rsidP="00062E8E">
            <w:pPr>
              <w:jc w:val="both"/>
              <w:rPr>
                <w:rFonts w:ascii="Arial" w:hAnsi="Arial" w:cs="Arial"/>
                <w:sz w:val="20"/>
                <w:szCs w:val="20"/>
              </w:rPr>
            </w:pPr>
            <w:r w:rsidRPr="00142B05">
              <w:rPr>
                <w:rFonts w:ascii="Arial" w:hAnsi="Arial" w:cs="Arial"/>
                <w:sz w:val="20"/>
                <w:szCs w:val="20"/>
              </w:rPr>
              <w:t xml:space="preserve">Drug Registration </w:t>
            </w:r>
          </w:p>
          <w:p w:rsidR="00AD6DF5" w:rsidRPr="00142B05" w:rsidRDefault="00AD6DF5" w:rsidP="00062E8E">
            <w:pPr>
              <w:jc w:val="both"/>
              <w:rPr>
                <w:rFonts w:ascii="Arial" w:hAnsi="Arial" w:cs="Arial"/>
                <w:i/>
                <w:iCs/>
                <w:sz w:val="18"/>
                <w:szCs w:val="18"/>
              </w:rPr>
            </w:pPr>
            <w:r w:rsidRPr="00142B05">
              <w:rPr>
                <w:rFonts w:ascii="Arial" w:hAnsi="Arial" w:cs="Arial"/>
                <w:sz w:val="18"/>
                <w:szCs w:val="18"/>
              </w:rPr>
              <w:t xml:space="preserve">   </w:t>
            </w:r>
            <w:r w:rsidRPr="00142B05">
              <w:rPr>
                <w:rFonts w:ascii="Arial" w:hAnsi="Arial" w:cs="Arial"/>
                <w:i/>
                <w:iCs/>
                <w:sz w:val="18"/>
                <w:szCs w:val="18"/>
              </w:rPr>
              <w:t xml:space="preserve">ACTD </w:t>
            </w:r>
          </w:p>
          <w:p w:rsidR="00AD6DF5" w:rsidRPr="00142B05" w:rsidRDefault="00AD6DF5" w:rsidP="00062E8E">
            <w:pPr>
              <w:jc w:val="both"/>
              <w:rPr>
                <w:rFonts w:ascii="Arial" w:hAnsi="Arial" w:cs="Arial"/>
                <w:sz w:val="20"/>
                <w:szCs w:val="20"/>
              </w:rPr>
            </w:pPr>
            <w:r w:rsidRPr="00142B05">
              <w:rPr>
                <w:rFonts w:ascii="Arial" w:hAnsi="Arial" w:cs="Arial"/>
                <w:sz w:val="20"/>
                <w:szCs w:val="20"/>
              </w:rPr>
              <w:t>Research and Development</w:t>
            </w:r>
          </w:p>
          <w:p w:rsidR="00AD6DF5" w:rsidRPr="00142B05" w:rsidRDefault="00AD6DF5" w:rsidP="00EB5C78">
            <w:pPr>
              <w:jc w:val="both"/>
              <w:rPr>
                <w:rFonts w:ascii="Arial" w:hAnsi="Arial" w:cs="Arial"/>
                <w:i/>
                <w:iCs/>
                <w:sz w:val="18"/>
                <w:szCs w:val="18"/>
              </w:rPr>
            </w:pPr>
            <w:r w:rsidRPr="00142B05">
              <w:rPr>
                <w:rFonts w:ascii="Arial" w:hAnsi="Arial" w:cs="Arial"/>
                <w:sz w:val="18"/>
                <w:szCs w:val="18"/>
              </w:rPr>
              <w:t xml:space="preserve">   </w:t>
            </w:r>
            <w:r w:rsidR="00EB5C78" w:rsidRPr="00142B05">
              <w:rPr>
                <w:rFonts w:ascii="Arial" w:hAnsi="Arial" w:cs="Arial"/>
                <w:i/>
                <w:iCs/>
                <w:sz w:val="18"/>
                <w:szCs w:val="18"/>
              </w:rPr>
              <w:t>Method validation</w:t>
            </w:r>
          </w:p>
        </w:tc>
        <w:tc>
          <w:tcPr>
            <w:tcW w:w="4082" w:type="dxa"/>
          </w:tcPr>
          <w:p w:rsidR="00CE54E5" w:rsidRPr="00142B05" w:rsidRDefault="00CE54E5" w:rsidP="00062E8E">
            <w:pPr>
              <w:jc w:val="both"/>
              <w:rPr>
                <w:rFonts w:ascii="Arial" w:hAnsi="Arial" w:cs="Arial"/>
                <w:b/>
                <w:bCs/>
                <w:sz w:val="20"/>
                <w:szCs w:val="20"/>
                <w:u w:val="single"/>
              </w:rPr>
            </w:pPr>
            <w:r w:rsidRPr="00142B05">
              <w:rPr>
                <w:rFonts w:ascii="Arial" w:hAnsi="Arial" w:cs="Arial"/>
                <w:b/>
                <w:bCs/>
                <w:sz w:val="20"/>
                <w:szCs w:val="20"/>
                <w:u w:val="single"/>
              </w:rPr>
              <w:t>Computer Skill</w:t>
            </w:r>
          </w:p>
          <w:p w:rsidR="00CE54E5" w:rsidRPr="00142B05" w:rsidRDefault="00CE54E5" w:rsidP="00062E8E">
            <w:pPr>
              <w:jc w:val="both"/>
              <w:rPr>
                <w:rFonts w:ascii="Arial" w:hAnsi="Arial" w:cs="Arial"/>
                <w:sz w:val="20"/>
                <w:szCs w:val="20"/>
              </w:rPr>
            </w:pPr>
            <w:r w:rsidRPr="00142B05">
              <w:rPr>
                <w:rFonts w:ascii="Arial" w:hAnsi="Arial" w:cs="Arial"/>
                <w:sz w:val="20"/>
                <w:szCs w:val="20"/>
              </w:rPr>
              <w:t>Microsoft Office</w:t>
            </w:r>
          </w:p>
          <w:p w:rsidR="00CE54E5" w:rsidRPr="00142B05" w:rsidRDefault="00CE54E5" w:rsidP="00062E8E">
            <w:pPr>
              <w:jc w:val="both"/>
              <w:rPr>
                <w:rFonts w:ascii="Arial" w:hAnsi="Arial" w:cs="Arial"/>
                <w:sz w:val="20"/>
                <w:szCs w:val="20"/>
              </w:rPr>
            </w:pPr>
            <w:r w:rsidRPr="00142B05">
              <w:rPr>
                <w:rFonts w:ascii="Arial" w:hAnsi="Arial" w:cs="Arial"/>
                <w:sz w:val="20"/>
                <w:szCs w:val="20"/>
              </w:rPr>
              <w:t>IBM SPSS</w:t>
            </w:r>
          </w:p>
          <w:p w:rsidR="00CE54E5" w:rsidRPr="00142B05" w:rsidRDefault="00CE54E5" w:rsidP="00090F3E">
            <w:pPr>
              <w:rPr>
                <w:rFonts w:ascii="Arial" w:hAnsi="Arial" w:cs="Arial"/>
                <w:sz w:val="20"/>
                <w:szCs w:val="20"/>
              </w:rPr>
            </w:pPr>
            <w:r w:rsidRPr="00142B05">
              <w:rPr>
                <w:rFonts w:ascii="Arial" w:hAnsi="Arial" w:cs="Arial"/>
                <w:sz w:val="20"/>
                <w:szCs w:val="20"/>
              </w:rPr>
              <w:t>Adobe Photoshop</w:t>
            </w:r>
          </w:p>
        </w:tc>
      </w:tr>
    </w:tbl>
    <w:p w:rsidR="00062E8E" w:rsidRPr="00142B05" w:rsidRDefault="00AD6DF5" w:rsidP="00AD6DF5">
      <w:pPr>
        <w:spacing w:before="240" w:line="240" w:lineRule="auto"/>
        <w:jc w:val="both"/>
        <w:rPr>
          <w:rFonts w:ascii="Arial" w:hAnsi="Arial" w:cs="Arial"/>
          <w:b/>
          <w:bCs/>
          <w:sz w:val="20"/>
          <w:szCs w:val="20"/>
        </w:rPr>
      </w:pPr>
      <w:r w:rsidRPr="00142B05">
        <w:rPr>
          <w:rFonts w:ascii="Arial" w:hAnsi="Arial" w:cs="Arial"/>
          <w:b/>
          <w:bCs/>
          <w:noProof/>
          <w:sz w:val="12"/>
          <w:szCs w:val="12"/>
        </w:rPr>
        <mc:AlternateContent>
          <mc:Choice Requires="wpg">
            <w:drawing>
              <wp:anchor distT="0" distB="0" distL="114300" distR="114300" simplePos="0" relativeHeight="251679744" behindDoc="0" locked="0" layoutInCell="1" allowOverlap="1" wp14:anchorId="35FE8EE1" wp14:editId="01BC1CCB">
                <wp:simplePos x="0" y="0"/>
                <wp:positionH relativeFrom="margin">
                  <wp:posOffset>-1</wp:posOffset>
                </wp:positionH>
                <wp:positionV relativeFrom="paragraph">
                  <wp:posOffset>130810</wp:posOffset>
                </wp:positionV>
                <wp:extent cx="5781675" cy="172192"/>
                <wp:effectExtent l="0" t="0" r="9525" b="18415"/>
                <wp:wrapNone/>
                <wp:docPr id="31" name="Group 31"/>
                <wp:cNvGraphicFramePr/>
                <a:graphic xmlns:a="http://schemas.openxmlformats.org/drawingml/2006/main">
                  <a:graphicData uri="http://schemas.microsoft.com/office/word/2010/wordprocessingGroup">
                    <wpg:wgp>
                      <wpg:cNvGrpSpPr/>
                      <wpg:grpSpPr>
                        <a:xfrm>
                          <a:off x="0" y="0"/>
                          <a:ext cx="5781675" cy="172192"/>
                          <a:chOff x="0" y="0"/>
                          <a:chExt cx="5342890" cy="172192"/>
                        </a:xfrm>
                      </wpg:grpSpPr>
                      <wps:wsp>
                        <wps:cNvPr id="32" name="Straight Connector 32"/>
                        <wps:cNvCnPr/>
                        <wps:spPr>
                          <a:xfrm>
                            <a:off x="0" y="0"/>
                            <a:ext cx="534289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a:off x="0" y="172192"/>
                            <a:ext cx="5342890" cy="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oup 31" o:spid="_x0000_s1026" style="position:absolute;margin-left:0;margin-top:10.3pt;width:455.25pt;height:13.55pt;z-index:251679744;mso-position-horizontal-relative:margin;mso-width-relative:margin" coordsize="53428,1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">
                <v:line id="Straight Connector 32" o:spid="_x0000_s1027" style="position:absolute;visibility:visible;mso-wrap-style:square" from="0,0" to="534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sVqMYAAADbAAAADwAAAGRycy9kb3ducmV2LnhtbESPQWvCQBSE74L/YXmCN93EQpHoGopY&#10;sAgWTan19si+JqHZt2l2NbG/visUehxm5htmmfamFldqXWVZQTyNQBDnVldcKHjLnidzEM4ja6wt&#10;k4IbOUhXw8ESE207PtD16AsRIOwSVFB63yRSurwkg25qG+LgfdrWoA+yLaRusQtwU8tZFD1KgxWH&#10;hRIbWpeUfx0vRkH3/p3td9HLSX9ssu35fPt5reNMqfGof1qA8NT7//Bfe6sVPMzg/iX8AL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4LFajGAAAA2wAAAA8AAAAAAAAA&#10;AAAAAAAAoQIAAGRycy9kb3ducmV2LnhtbFBLBQYAAAAABAAEAPkAAACUAwAAAAA=&#10;" strokecolor="black [3200]" strokeweight="1.5pt">
                  <v:stroke joinstyle="miter"/>
                </v:line>
                <v:line id="Straight Connector 33" o:spid="_x0000_s1028" style="position:absolute;visibility:visible;mso-wrap-style:square" from="0,1721" to="53428,1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ewM8YAAADbAAAADwAAAGRycy9kb3ducmV2LnhtbESP3WrCQBSE74W+w3IK3ulGBZHoKqVU&#10;sBQqGvHn7pA9JqHZs2l2NdGnd4VCL4eZ+YaZLVpTiivVrrCsYNCPQBCnVhecKdgly94EhPPIGkvL&#10;pOBGDhbzl84MY20b3tB16zMRIOxiVJB7X8VSujQng65vK+LgnW1t0AdZZ1LX2AS4KeUwisbSYMFh&#10;IceK3nNKf7YXo6DZ/ybfX9HnQR8/ktXpdLuvy0GiVPe1fZuC8NT6//Bfe6UVjEbw/BJ+gJ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FHsDPGAAAA2wAAAA8AAAAAAAAA&#10;AAAAAAAAoQIAAGRycy9kb3ducmV2LnhtbFBLBQYAAAAABAAEAPkAAACUAwAAAAA=&#10;" strokecolor="black [3200]" strokeweight="1.5pt">
                  <v:stroke joinstyle="miter"/>
                </v:line>
                <w10:wrap anchorx="margin"/>
              </v:group>
            </w:pict>
          </mc:Fallback>
        </mc:AlternateContent>
      </w:r>
      <w:r w:rsidRPr="00142B05">
        <w:rPr>
          <w:rFonts w:ascii="Arial" w:hAnsi="Arial" w:cs="Arial"/>
          <w:b/>
          <w:bCs/>
          <w:sz w:val="20"/>
          <w:szCs w:val="20"/>
        </w:rPr>
        <w:t>Reference</w:t>
      </w:r>
    </w:p>
    <w:p w:rsidR="00AD6DF5" w:rsidRPr="00AB6B0B" w:rsidRDefault="00090F3E" w:rsidP="00AB6B0B">
      <w:pPr>
        <w:spacing w:after="0" w:line="276" w:lineRule="auto"/>
        <w:jc w:val="both"/>
        <w:rPr>
          <w:rFonts w:ascii="Arial" w:hAnsi="Arial" w:cstheme="minorBidi"/>
          <w:sz w:val="20"/>
          <w:szCs w:val="20"/>
          <w:cs/>
        </w:rPr>
      </w:pPr>
      <w:r w:rsidRPr="00142B05">
        <w:rPr>
          <w:rFonts w:ascii="Arial" w:hAnsi="Arial" w:cs="Arial"/>
          <w:sz w:val="20"/>
          <w:szCs w:val="20"/>
        </w:rPr>
        <w:t xml:space="preserve">Dr. </w:t>
      </w:r>
      <w:proofErr w:type="spellStart"/>
      <w:r w:rsidR="00AB6B0B" w:rsidRPr="00AB6B0B">
        <w:rPr>
          <w:rFonts w:ascii="Arial" w:hAnsi="Arial" w:cs="Arial"/>
          <w:sz w:val="20"/>
          <w:szCs w:val="20"/>
          <w:shd w:val="clear" w:color="auto" w:fill="F6F7F8"/>
        </w:rPr>
        <w:t>Suntara</w:t>
      </w:r>
      <w:proofErr w:type="spellEnd"/>
      <w:r w:rsidR="00AB6B0B" w:rsidRPr="00AB6B0B">
        <w:rPr>
          <w:rFonts w:ascii="Arial" w:hAnsi="Arial" w:cs="Arial"/>
          <w:sz w:val="20"/>
          <w:szCs w:val="20"/>
          <w:shd w:val="clear" w:color="auto" w:fill="F6F7F8"/>
        </w:rPr>
        <w:t xml:space="preserve"> </w:t>
      </w:r>
      <w:proofErr w:type="spellStart"/>
      <w:r w:rsidR="00AB6B0B" w:rsidRPr="00AB6B0B">
        <w:rPr>
          <w:rFonts w:ascii="Arial" w:hAnsi="Arial" w:cs="Arial"/>
          <w:sz w:val="20"/>
          <w:szCs w:val="20"/>
          <w:shd w:val="clear" w:color="auto" w:fill="F6F7F8"/>
        </w:rPr>
        <w:t>Eakanunkul</w:t>
      </w:r>
      <w:proofErr w:type="spellEnd"/>
      <w:r w:rsidR="00AB6B0B">
        <w:rPr>
          <w:rFonts w:ascii="Arial" w:hAnsi="Arial" w:cstheme="minorBidi"/>
          <w:sz w:val="20"/>
          <w:szCs w:val="20"/>
        </w:rPr>
        <w:t xml:space="preserve">, </w:t>
      </w:r>
      <w:r w:rsidR="00AB6B0B" w:rsidRPr="00AB6B0B">
        <w:rPr>
          <w:rFonts w:ascii="Arial" w:hAnsi="Arial" w:cstheme="minorBidi"/>
          <w:sz w:val="20"/>
          <w:szCs w:val="20"/>
        </w:rPr>
        <w:t>Ph.D.</w:t>
      </w:r>
    </w:p>
    <w:p w:rsidR="00AB6B0B" w:rsidRPr="00AB6B0B" w:rsidRDefault="00AB6B0B" w:rsidP="00AB6B0B">
      <w:pPr>
        <w:spacing w:after="0" w:line="276" w:lineRule="auto"/>
        <w:rPr>
          <w:rFonts w:ascii="Arial" w:hAnsi="Arial" w:cs="Arial"/>
          <w:i/>
          <w:iCs/>
          <w:sz w:val="20"/>
          <w:szCs w:val="20"/>
        </w:rPr>
      </w:pPr>
      <w:r w:rsidRPr="00AB6B0B">
        <w:rPr>
          <w:rFonts w:ascii="Arial" w:hAnsi="Arial" w:cs="Arial"/>
          <w:i/>
          <w:iCs/>
          <w:sz w:val="20"/>
          <w:szCs w:val="20"/>
        </w:rPr>
        <w:t>Depar</w:t>
      </w:r>
      <w:r>
        <w:rPr>
          <w:rFonts w:ascii="Arial" w:hAnsi="Arial" w:cs="Arial"/>
          <w:i/>
          <w:iCs/>
          <w:sz w:val="20"/>
          <w:szCs w:val="20"/>
        </w:rPr>
        <w:t xml:space="preserve">tment of Pharmaceutical Sciences, </w:t>
      </w:r>
      <w:r w:rsidRPr="00AB6B0B">
        <w:rPr>
          <w:rFonts w:ascii="Arial" w:hAnsi="Arial" w:cs="Arial"/>
          <w:i/>
          <w:iCs/>
          <w:sz w:val="20"/>
          <w:szCs w:val="20"/>
        </w:rPr>
        <w:t>Faculty of Pharmacy, Chiang Mai University</w:t>
      </w:r>
    </w:p>
    <w:p w:rsidR="00AB6B0B" w:rsidRPr="00AB6B0B" w:rsidRDefault="00AB6B0B" w:rsidP="00AB6B0B">
      <w:pPr>
        <w:spacing w:after="0" w:line="276" w:lineRule="auto"/>
        <w:rPr>
          <w:rFonts w:ascii="Arial" w:hAnsi="Arial" w:cs="Arial"/>
          <w:i/>
          <w:iCs/>
          <w:sz w:val="20"/>
          <w:szCs w:val="20"/>
        </w:rPr>
      </w:pPr>
      <w:proofErr w:type="spellStart"/>
      <w:r w:rsidRPr="00AB6B0B">
        <w:rPr>
          <w:rFonts w:ascii="Arial" w:hAnsi="Arial" w:cs="Arial"/>
          <w:i/>
          <w:iCs/>
          <w:sz w:val="20"/>
          <w:szCs w:val="20"/>
        </w:rPr>
        <w:t>Suthep</w:t>
      </w:r>
      <w:proofErr w:type="spellEnd"/>
      <w:r w:rsidRPr="00AB6B0B">
        <w:rPr>
          <w:rFonts w:ascii="Arial" w:hAnsi="Arial" w:cs="Arial"/>
          <w:i/>
          <w:iCs/>
          <w:sz w:val="20"/>
          <w:szCs w:val="20"/>
        </w:rPr>
        <w:t xml:space="preserve"> Road, Chiang Mai, Thailand, 50200</w:t>
      </w:r>
    </w:p>
    <w:p w:rsidR="006521C6" w:rsidRPr="00142B05" w:rsidRDefault="00AB6B0B" w:rsidP="00941429">
      <w:pPr>
        <w:spacing w:after="0" w:line="276" w:lineRule="auto"/>
        <w:rPr>
          <w:rFonts w:ascii="Arial" w:hAnsi="Arial" w:cs="Arial"/>
          <w:i/>
          <w:iCs/>
          <w:sz w:val="20"/>
          <w:szCs w:val="20"/>
        </w:rPr>
      </w:pPr>
      <w:r w:rsidRPr="00AB6B0B">
        <w:rPr>
          <w:rFonts w:ascii="Arial" w:hAnsi="Arial" w:cs="Arial"/>
          <w:i/>
          <w:iCs/>
          <w:sz w:val="20"/>
          <w:szCs w:val="20"/>
        </w:rPr>
        <w:t>Tel: 0 53 94 4395 Email: eakanunkul@gmail.com</w:t>
      </w:r>
      <w:bookmarkStart w:id="0" w:name="_GoBack"/>
      <w:bookmarkEnd w:id="0"/>
    </w:p>
    <w:sectPr w:rsidR="006521C6" w:rsidRPr="00142B05" w:rsidSect="00941429">
      <w:pgSz w:w="11906" w:h="16838"/>
      <w:pgMar w:top="851"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H SarabunPSK">
    <w:altName w:val="TH SarabunIT๙"/>
    <w:panose1 w:val="020B0500040200020003"/>
    <w:charset w:val="00"/>
    <w:family w:val="swiss"/>
    <w:pitch w:val="variable"/>
    <w:sig w:usb0="A100006F" w:usb1="5000205A" w:usb2="00000000" w:usb3="00000000" w:csb0="00010183"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altName w:val="Calibri"/>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034"/>
    <w:rsid w:val="00062E8E"/>
    <w:rsid w:val="00090F3E"/>
    <w:rsid w:val="00142B05"/>
    <w:rsid w:val="00145370"/>
    <w:rsid w:val="0020156A"/>
    <w:rsid w:val="002F404A"/>
    <w:rsid w:val="003035A4"/>
    <w:rsid w:val="003824CF"/>
    <w:rsid w:val="003F2757"/>
    <w:rsid w:val="00490B3B"/>
    <w:rsid w:val="004A2402"/>
    <w:rsid w:val="0059794D"/>
    <w:rsid w:val="005C3957"/>
    <w:rsid w:val="005C4700"/>
    <w:rsid w:val="006521C6"/>
    <w:rsid w:val="00841034"/>
    <w:rsid w:val="00860D0A"/>
    <w:rsid w:val="008C0B95"/>
    <w:rsid w:val="00941429"/>
    <w:rsid w:val="00AA26AC"/>
    <w:rsid w:val="00AB6B0B"/>
    <w:rsid w:val="00AD1DF1"/>
    <w:rsid w:val="00AD6DF5"/>
    <w:rsid w:val="00B448A3"/>
    <w:rsid w:val="00B66C8D"/>
    <w:rsid w:val="00C948B1"/>
    <w:rsid w:val="00CA18BA"/>
    <w:rsid w:val="00CE54E5"/>
    <w:rsid w:val="00DB01FC"/>
    <w:rsid w:val="00DF1BD1"/>
    <w:rsid w:val="00EB354A"/>
    <w:rsid w:val="00EB5C78"/>
    <w:rsid w:val="00F56FDD"/>
    <w:rsid w:val="00F733D2"/>
    <w:rsid w:val="00FA2782"/>
    <w:rsid w:val="00FE50F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 SarabunPSK" w:eastAsiaTheme="minorHAnsi" w:hAnsi="TH SarabunPSK" w:cs="TH SarabunPSK"/>
        <w:sz w:val="32"/>
        <w:szCs w:val="32"/>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40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CA18BA"/>
  </w:style>
  <w:style w:type="character" w:styleId="Hyperlink">
    <w:name w:val="Hyperlink"/>
    <w:basedOn w:val="DefaultParagraphFont"/>
    <w:uiPriority w:val="99"/>
    <w:unhideWhenUsed/>
    <w:rsid w:val="00860D0A"/>
    <w:rPr>
      <w:color w:val="0563C1" w:themeColor="hyperlink"/>
      <w:u w:val="single"/>
    </w:rPr>
  </w:style>
  <w:style w:type="paragraph" w:styleId="BalloonText">
    <w:name w:val="Balloon Text"/>
    <w:basedOn w:val="Normal"/>
    <w:link w:val="BalloonTextChar"/>
    <w:uiPriority w:val="99"/>
    <w:semiHidden/>
    <w:unhideWhenUsed/>
    <w:rsid w:val="006521C6"/>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6521C6"/>
    <w:rPr>
      <w:rFonts w:ascii="Tahoma" w:hAnsi="Tahoma" w:cs="Angsana New"/>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 SarabunPSK" w:eastAsiaTheme="minorHAnsi" w:hAnsi="TH SarabunPSK" w:cs="TH SarabunPSK"/>
        <w:sz w:val="32"/>
        <w:szCs w:val="32"/>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40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CA18BA"/>
  </w:style>
  <w:style w:type="character" w:styleId="Hyperlink">
    <w:name w:val="Hyperlink"/>
    <w:basedOn w:val="DefaultParagraphFont"/>
    <w:uiPriority w:val="99"/>
    <w:unhideWhenUsed/>
    <w:rsid w:val="00860D0A"/>
    <w:rPr>
      <w:color w:val="0563C1" w:themeColor="hyperlink"/>
      <w:u w:val="single"/>
    </w:rPr>
  </w:style>
  <w:style w:type="paragraph" w:styleId="BalloonText">
    <w:name w:val="Balloon Text"/>
    <w:basedOn w:val="Normal"/>
    <w:link w:val="BalloonTextChar"/>
    <w:uiPriority w:val="99"/>
    <w:semiHidden/>
    <w:unhideWhenUsed/>
    <w:rsid w:val="006521C6"/>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6521C6"/>
    <w:rPr>
      <w:rFonts w:ascii="Tahoma" w:hAnsi="Tahoma" w:cs="Angsana New"/>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imwipa.kp@gmail.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323</Words>
  <Characters>1843</Characters>
  <Application>Microsoft Office Word</Application>
  <DocSecurity>0</DocSecurity>
  <Lines>15</Lines>
  <Paragraphs>4</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Fac. of Pharm. Sciences</Company>
  <LinksUpToDate>false</LinksUpToDate>
  <CharactersWithSpaces>2162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Pharmacy</dc:creator>
  <cp:lastModifiedBy>DELL</cp:lastModifiedBy>
  <cp:revision>7</cp:revision>
  <dcterms:created xsi:type="dcterms:W3CDTF">2016-03-08T14:22:00Z</dcterms:created>
  <dcterms:modified xsi:type="dcterms:W3CDTF">2016-05-03T10:09:00Z</dcterms:modified>
</cp:coreProperties>
</file>