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205" w:tblpY="51"/>
        <w:tblW w:w="9836.0" w:type="dxa"/>
        <w:jc w:val="left"/>
        <w:tblInd w:w="-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3"/>
        <w:gridCol w:w="4395"/>
        <w:gridCol w:w="1701"/>
        <w:gridCol w:w="1417"/>
        <w:tblGridChange w:id="0">
          <w:tblGrid>
            <w:gridCol w:w="2323"/>
            <w:gridCol w:w="4395"/>
            <w:gridCol w:w="1701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Course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Visualization Laboratory (Honours_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Science for Emerging Analytics)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 Rupali Patil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Sign &amp; Date: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Grade/Marks: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XX/25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Experiment No: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To create an effective Dashboard and Story using Power BI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 design an interactive and insightful Dashboard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Power BI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 create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that communicates insights effectively.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 understand how dashboard interactivity (slicers, drill-through, bookmarks) enhances decision-making.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CO2: Detect and understand the stories within datasets and its applications.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heading=h.lvpcemvfdqep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CO4: Design static charts, interactive Dashboards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Tools required: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Power BI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Code/Task: </w:t>
            </w:r>
          </w:p>
          <w:p w:rsidR="00000000" w:rsidDel="00000000" w:rsidP="00000000" w:rsidRDefault="00000000" w:rsidRPr="00000000" w14:paraId="00000027">
            <w:pPr>
              <w:pStyle w:val="Heading4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Part A: Dashboard Creation in Power BI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Prepare Your Data: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 dataset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 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(Excel, CSV, SQL Server, etc.).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Clean and transform data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Power Query Editor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relationships between tables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Visualizations: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visuals like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Clustered Bar Chart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Pie Chart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 Chart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Tree Map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Gauge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7"/>
              </w:numPr>
              <w:spacing w:after="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Slicers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filtering by category, date, or region.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Drill-through pages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explore detailed views from summary visuals.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7"/>
              </w:numPr>
              <w:spacing w:after="28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Conditional Formatting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highlight key metrics.</w:t>
            </w:r>
          </w:p>
          <w:p w:rsidR="00000000" w:rsidDel="00000000" w:rsidP="00000000" w:rsidRDefault="00000000" w:rsidRPr="00000000" w14:paraId="00000031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Add Interactivity: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8"/>
              </w:numPr>
              <w:spacing w:after="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Bookmarks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toggle between views or highlight scenarios.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Buttons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with actions (e.g., navigation, reset filters).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Tooltips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show additional data on hover.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spacing w:after="28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Sync Slicers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across multiple pages.</w:t>
            </w:r>
          </w:p>
          <w:p w:rsidR="00000000" w:rsidDel="00000000" w:rsidP="00000000" w:rsidRDefault="00000000" w:rsidRPr="00000000" w14:paraId="00000036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Advanced Features (Power BI Exclusive):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spacing w:after="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DAX (Data Analysis Expressions)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create calculated columns, measures, and KPIs.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Q&amp;A Visual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ask natural language questions.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9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Embed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 or Python visuals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advanced analytics.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9"/>
              </w:numPr>
              <w:spacing w:after="28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Customize visuals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Themes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Custom Visual Marketplace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Formatting: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0"/>
              </w:numPr>
              <w:spacing w:after="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Page Size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Canvas Settings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optimize layout.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Report Title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Text Boxes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context.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0"/>
              </w:numPr>
              <w:spacing w:after="28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 consistent color palette and font styles.</w:t>
            </w:r>
          </w:p>
          <w:p w:rsidR="00000000" w:rsidDel="00000000" w:rsidP="00000000" w:rsidRDefault="00000000" w:rsidRPr="00000000" w14:paraId="0000003F">
            <w:pPr>
              <w:pStyle w:val="Heading4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Part B: Report Creation (Power BI Equivalent of Story)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Report Page: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multiple pages to tell a data-driven story.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Bookmarks + Selection Pane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simulate narrative flow.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Narrative Flow: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/>
            </w:pPr>
            <w:sdt>
              <w:sdtPr>
                <w:id w:val="-839069742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Each page should answer a business question (e.g., “Which region performs best?” → “What drives this performance?” → “What actions can be taken?”).</w:t>
                </w:r>
              </w:sdtContent>
            </w:sdt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Annotations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explain insights.</w:t>
            </w:r>
          </w:p>
          <w:p w:rsidR="00000000" w:rsidDel="00000000" w:rsidP="00000000" w:rsidRDefault="00000000" w:rsidRPr="00000000" w14:paraId="00000046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Final Touches: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3"/>
              </w:numPr>
              <w:spacing w:after="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Drill-through filters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focus on specific data points.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Keep visuals clean and engaging.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3"/>
              </w:numPr>
              <w:spacing w:after="28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Export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PDF or PowerPoint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presentation.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076950" cy="3263900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076950" cy="3263900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076950" cy="3263900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076950" cy="32639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076950" cy="32639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85963" cy="252064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963" cy="25206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6076950" cy="3258358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4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2583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6076950" cy="3269098"/>
                  <wp:effectExtent b="0" l="0" r="0" t="0"/>
                  <wp:docPr id="8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 b="0" l="0" r="0" t="4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2690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6076950" cy="3262064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4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2620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6076950" cy="3282330"/>
                  <wp:effectExtent b="0" l="0" r="0" t="0"/>
                  <wp:docPr id="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40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282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6076950" cy="3281114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40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28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6076950" cy="3282330"/>
                  <wp:effectExtent b="0" l="0" r="0" t="0"/>
                  <wp:docPr id="1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40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282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6076950" cy="3271589"/>
                  <wp:effectExtent b="0" l="0" r="0" t="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4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2715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6076950" cy="328233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40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282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6076950" cy="3262064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4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2620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Post Lab Questions: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spacing w:after="0" w:afterAutospacing="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does Power BI’s DAX enhance data analysis compared to Tableau?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4"/>
              </w:numPr>
              <w:spacing w:after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is very useful for custom, complex and dynamic calculations. (For eg: Stock Market)</w:t>
            </w:r>
          </w:p>
          <w:p w:rsidR="00000000" w:rsidDel="00000000" w:rsidP="00000000" w:rsidRDefault="00000000" w:rsidRPr="00000000" w14:paraId="00000061">
            <w:pPr>
              <w:spacing w:after="0" w:before="28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Which Power BI feature added the most value to your dashboard?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Waterfall chart is ready to use, in Tableau it requires some configuration to be done</w:t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are some best practices for designing reports in Power BI?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the right visuals, take full advantage of DAX and keep it simple.</w:t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4"/>
              </w:numPr>
              <w:spacing w:after="28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does drill-through improve storytelling in Power BI?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5"/>
              </w:numPr>
              <w:spacing w:after="28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data can be shown without saturating the visuals with information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7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Conclusion: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this experiment, I learned how to create interactive dashboards in Power BI and use features like slicers and drill-through to make data more meaningful. It improved my skills in visualizing and presenting insights effectively.</w:t>
            </w:r>
          </w:p>
        </w:tc>
      </w:tr>
    </w:tbl>
    <w:p w:rsidR="00000000" w:rsidDel="00000000" w:rsidP="00000000" w:rsidRDefault="00000000" w:rsidRPr="00000000" w14:paraId="0000006E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4536.0" w:type="dxa"/>
        <w:jc w:val="left"/>
        <w:tblInd w:w="49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tblGridChange w:id="0">
          <w:tblGrid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Signature of faculty in-charge with Date:</w:t>
            </w:r>
          </w:p>
        </w:tc>
      </w:tr>
    </w:tbl>
    <w:p w:rsidR="00000000" w:rsidDel="00000000" w:rsidP="00000000" w:rsidRDefault="00000000" w:rsidRPr="00000000" w14:paraId="00000072">
      <w:pPr>
        <w:shd w:fill="ffffff" w:val="clear"/>
        <w:spacing w:before="280" w:line="240" w:lineRule="auto"/>
        <w:rPr>
          <w:rFonts w:ascii="Arial" w:cs="Arial" w:eastAsia="Arial" w:hAnsi="Arial"/>
          <w:b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  <w:tbl>
    <w:tblPr>
      <w:tblStyle w:val="Table9"/>
      <w:tblW w:w="10916.0" w:type="dxa"/>
      <w:jc w:val="left"/>
      <w:tblInd w:w="-851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 Visualization Laboratory</w:t>
          </w:r>
        </w:p>
      </w:tc>
      <w:tc>
        <w:tcPr/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Semester: III</w:t>
          </w:r>
        </w:p>
      </w:tc>
      <w:tc>
        <w:tcPr/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Academic Year: 2025-26</w:t>
          </w:r>
        </w:p>
      </w:tc>
    </w:tr>
    <w:tr>
      <w:trPr>
        <w:cantSplit w:val="0"/>
        <w:trHeight w:val="225" w:hRule="atLeast"/>
        <w:tblHeader w:val="0"/>
      </w:trPr>
      <w:tc>
        <w:tcPr/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1998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94"/>
      <w:gridCol w:w="6192"/>
      <w:gridCol w:w="2212"/>
      <w:tblGridChange w:id="0">
        <w:tblGrid>
          <w:gridCol w:w="3594"/>
          <w:gridCol w:w="6192"/>
          <w:gridCol w:w="2212"/>
        </w:tblGrid>
      </w:tblGridChange>
    </w:tblGrid>
    <w:tr>
      <w:trPr>
        <w:cantSplit w:val="0"/>
        <w:trHeight w:val="1114" w:hRule="atLeast"/>
        <w:tblHeader w:val="0"/>
      </w:trPr>
      <w:tc>
        <w:tcPr/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258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e6oqm3p242j6" w:id="1"/>
          <w:bookmarkEnd w:id="1"/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5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Somaiya Vidyavihar University</w:t>
          </w:r>
        </w:p>
        <w:p w:rsidR="00000000" w:rsidDel="00000000" w:rsidP="00000000" w:rsidRDefault="00000000" w:rsidRPr="00000000" w14:paraId="00000076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K. J. Somaiya School 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Electronics and Telecommunication Engineering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</w:t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F066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F0663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qFormat w:val="1"/>
    <w:rsid w:val="002915D6"/>
    <w:pPr>
      <w:suppressAutoHyphens w:val="1"/>
      <w:spacing w:after="0" w:line="240" w:lineRule="auto"/>
    </w:pPr>
    <w:rPr>
      <w:rFonts w:ascii="Calibri" w:cs="Calibri" w:eastAsia="Times New Roman" w:hAnsi="Calibri"/>
      <w:lang w:eastAsia="zh-CN"/>
    </w:rPr>
  </w:style>
  <w:style w:type="paragraph" w:styleId="TableContents" w:customStyle="1">
    <w:name w:val="Table Contents"/>
    <w:basedOn w:val="Normal"/>
    <w:rsid w:val="002915D6"/>
    <w:pPr>
      <w:suppressLineNumbers w:val="1"/>
      <w:suppressAutoHyphens w:val="1"/>
    </w:pPr>
    <w:rPr>
      <w:rFonts w:ascii="Calibri" w:cs="Calibri" w:eastAsia="Calibri" w:hAnsi="Calibri"/>
      <w:lang w:eastAsia="zh-CN" w:val="en-IN"/>
    </w:rPr>
  </w:style>
  <w:style w:type="paragraph" w:styleId="NormalWeb">
    <w:name w:val="Normal (Web)"/>
    <w:basedOn w:val="Normal"/>
    <w:uiPriority w:val="99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zh-CN"/>
    </w:rPr>
  </w:style>
  <w:style w:type="paragraph" w:styleId="western" w:customStyle="1">
    <w:name w:val="western"/>
    <w:basedOn w:val="Normal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 w:val="1"/>
    <w:rsid w:val="008C2AA7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7609F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16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160CC"/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eading1Char" w:customStyle="1">
    <w:name w:val="Heading 1 Char"/>
    <w:basedOn w:val="DefaultParagraphFont"/>
    <w:link w:val="Heading1"/>
    <w:uiPriority w:val="9"/>
    <w:rsid w:val="00EA6644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3Char" w:customStyle="1">
    <w:name w:val="Heading 3 Char"/>
    <w:basedOn w:val="DefaultParagraphFont"/>
    <w:link w:val="Heading3"/>
    <w:uiPriority w:val="9"/>
    <w:rsid w:val="00784F23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B6CCE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Strong">
    <w:name w:val="Strong"/>
    <w:basedOn w:val="DefaultParagraphFont"/>
    <w:uiPriority w:val="22"/>
    <w:qFormat w:val="1"/>
    <w:rsid w:val="006F0221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DD0994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3.png"/><Relationship Id="rId22" Type="http://schemas.openxmlformats.org/officeDocument/2006/relationships/header" Target="header1.xml"/><Relationship Id="rId10" Type="http://schemas.openxmlformats.org/officeDocument/2006/relationships/image" Target="media/image7.png"/><Relationship Id="rId21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15.png"/><Relationship Id="rId17" Type="http://schemas.openxmlformats.org/officeDocument/2006/relationships/image" Target="media/image10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1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pHlOcqXIVFK2qfTmeWdy763rA==">CgMxLjAaIwoBMBIeChwIB0IYCg9UaW1lcyBOZXcgUm9tYW4SBUNhcmRvMg5oLmx2cGNlbXZmZHFlcDIOaC5lNm9xbTNwMjQyajY4AHIhMVl0UFdCQm84NEVqX283eG5ZT0ZfOTRpMVdfU1k3NWFv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2025-08-08T11:14:00Z</dcterms:created>
  <dc:creator>UJP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0x010100D7013A5C3D2E5A458A1CBF408961FA7D</vt:lpwstr>
  </property>
</Properties>
</file>