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10005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95"/>
        <w:gridCol w:w="1695"/>
        <w:gridCol w:w="1590"/>
        <w:tblGridChange w:id="0">
          <w:tblGrid>
            <w:gridCol w:w="2325"/>
            <w:gridCol w:w="4395"/>
            <w:gridCol w:w="169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unpa4l66b6g7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Data Analytics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Experiment No: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Decomposing time series data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Plotting time series data using pandas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Decomposing time series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Design modelling, aggregating and knowledge representation of semantic web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CO 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 Collect, analyse, and interpret data, making informed decisions based on quantitative insights.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download the Jupyter notebooks and datasets needed from the GitHub repository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follow along: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Jupyter notebooks: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https://github.com/PacktPublishing/Time-Series-Analysis-with-Python-Cookbook./blob/main/code/Ch9/Chapter%209.ipynb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Datasets: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https://github.com/PacktPublishing/Time-Series-Analysis-with-Python-Cookbook./tree/main/datasets/Ch9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this chapter and onward, we will extensively use pandas 1.4.2 (released April 2, 2022).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are four additional libraries that we will be using: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hvplot and PyViz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seaborn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matplotlib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you are using pip, then you can install these packages from your terminal with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pip install hvplot seaborn matplotlib jupyter plotly==5.5.0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If you are using conda, then you can install these packages with the following: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conda install -c conda-forge seaborn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conda install -c plotly plotly=5.5.0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conda install -c pyviz hvplot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visualizations should work in Jupyter notebooks, but if you plan to use JupyterLab,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 you will need to install an additional extension, jupyterlab_pyviz: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conda install jupyterlab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jupyter labextension install @pyviz/jupyterlab_pyviz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Throughout this chapter, you will be using three datasets (Closing Price Stock Data,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CO2, and Air Passengers). The CO2 and Air Passengers datasets are provided with the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statsmodels library. The Air Passengers dataset contains monthly airline passenger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 from 1949 to 1960. The CO2 dataset contains weekly atmospheric carbon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dioxide levels on Mauna Loa. The Closing Price Stock Data dataset includes Microsoft,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Apple, and IBM stock prices from November 2019 to November 2021.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get started, you will need to load the datasets and store them as pandas DataFrames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load any libraries or methods that are needed throughout: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from pathlib import Path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import matplotlib.pyplot as plt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from statsmodels.datasets import co2, get_rdataset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file = Path('../../datasets/Ch9/closing_price.csv')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closing_price = pd.read_csv(file,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                           index_col='Date',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                           parse_dates=True)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co2_df = co2.load_pandas().data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 co2_df = co2_df.ffill()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air_passengers = get_rdataset("AirPassengers")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airp_df = air_passengers.data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airp_df.index = pd.date_range('1949', '1961', freq='M')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airp_df.drop(columns=['time'], inplace=True)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Now, you should have three DataFrames: airp_df, closing_price, and co2_df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5885104" cy="5009280"/>
                  <wp:effectExtent b="0" l="0" r="0" t="0"/>
                  <wp:docPr id="2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104" cy="5009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6019246" cy="6355398"/>
                  <wp:effectExtent b="0" l="0" r="0" t="0"/>
                  <wp:docPr id="3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246" cy="6355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5630834" cy="7379729"/>
                  <wp:effectExtent b="0" l="0" r="0" t="0"/>
                  <wp:docPr id="2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834" cy="7379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5802820" cy="6865308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820" cy="68653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Plotting time series data using pandas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AirPassengers and CO2 dataset</w:t>
            </w:r>
          </w:p>
          <w:p w:rsidR="00000000" w:rsidDel="00000000" w:rsidP="00000000" w:rsidRDefault="00000000" w:rsidRPr="00000000" w14:paraId="000000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1"/>
              <w:spacing w:after="6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AirPassengers Dataset Parameters:</w:t>
            </w:r>
          </w:p>
          <w:p w:rsidR="00000000" w:rsidDel="00000000" w:rsidP="00000000" w:rsidRDefault="00000000" w:rsidRPr="00000000" w14:paraId="0000006B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airline passenger count</w:t>
            </w:r>
          </w:p>
          <w:p w:rsidR="00000000" w:rsidDel="00000000" w:rsidP="00000000" w:rsidRDefault="00000000" w:rsidRPr="00000000" w14:paraId="0000006C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index in monthly frequency (1949–1960)</w:t>
            </w:r>
          </w:p>
          <w:p w:rsidR="00000000" w:rsidDel="00000000" w:rsidP="00000000" w:rsidRDefault="00000000" w:rsidRPr="00000000" w14:paraId="0000006D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numeric variable representing number of passengers</w:t>
            </w:r>
          </w:p>
          <w:p w:rsidR="00000000" w:rsidDel="00000000" w:rsidP="00000000" w:rsidRDefault="00000000" w:rsidRPr="00000000" w14:paraId="0000006E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trend and seasonal components suitable for decomposition</w:t>
            </w:r>
          </w:p>
          <w:p w:rsidR="00000000" w:rsidDel="00000000" w:rsidP="00000000" w:rsidRDefault="00000000" w:rsidRPr="00000000" w14:paraId="0000006F">
            <w:pPr>
              <w:keepNext w:val="1"/>
              <w:spacing w:after="6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 Dataset Parameters:</w:t>
            </w:r>
          </w:p>
          <w:p w:rsidR="00000000" w:rsidDel="00000000" w:rsidP="00000000" w:rsidRDefault="00000000" w:rsidRPr="00000000" w14:paraId="00000070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atmospheric CO₂ concentration levels</w:t>
            </w:r>
          </w:p>
          <w:p w:rsidR="00000000" w:rsidDel="00000000" w:rsidP="00000000" w:rsidRDefault="00000000" w:rsidRPr="00000000" w14:paraId="00000071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index in weekly frequency</w:t>
            </w:r>
          </w:p>
          <w:p w:rsidR="00000000" w:rsidDel="00000000" w:rsidP="00000000" w:rsidRDefault="00000000" w:rsidRPr="00000000" w14:paraId="00000072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numeric measurement (ppm — parts per million)</w:t>
            </w:r>
          </w:p>
          <w:p w:rsidR="00000000" w:rsidDel="00000000" w:rsidP="00000000" w:rsidRDefault="00000000" w:rsidRPr="00000000" w14:paraId="00000073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long-term upward trend with repeating seasonal variation</w:t>
            </w:r>
          </w:p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</w:t>
            </w:r>
          </w:p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Seaborn</w:t>
            </w:r>
          </w:p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0" w:afterAutospacing="0" w:before="12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pd.read_csv() — load dataset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plot() — plot time series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after="12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ffill() — fill missing values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7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c6ff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pip install pandas matplotlib seaborn statsmodels hvplot plotly==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5.5.0</w:t>
            </w:r>
          </w:p>
          <w:p w:rsidR="00000000" w:rsidDel="00000000" w:rsidP="00000000" w:rsidRDefault="00000000" w:rsidRPr="00000000" w14:paraId="0000008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8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8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seaborn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sns</w:t>
            </w:r>
          </w:p>
          <w:p w:rsidR="00000000" w:rsidDel="00000000" w:rsidP="00000000" w:rsidRDefault="00000000" w:rsidRPr="00000000" w14:paraId="0000008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statsmodels.datasets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co2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get_rdataset</w:t>
            </w:r>
          </w:p>
          <w:p w:rsidR="00000000" w:rsidDel="00000000" w:rsidP="00000000" w:rsidRDefault="00000000" w:rsidRPr="00000000" w14:paraId="0000008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statsmodels.tsa.seasonal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seasonal_decompose</w:t>
            </w:r>
          </w:p>
          <w:p w:rsidR="00000000" w:rsidDel="00000000" w:rsidP="00000000" w:rsidRDefault="00000000" w:rsidRPr="00000000" w14:paraId="0000008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CO2 dataset</w:t>
            </w:r>
          </w:p>
          <w:p w:rsidR="00000000" w:rsidDel="00000000" w:rsidP="00000000" w:rsidRDefault="00000000" w:rsidRPr="00000000" w14:paraId="0000008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co2_df = co2.load_pandas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08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co2_df = co2_df.ffill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AirPassengers dataset</w:t>
            </w:r>
          </w:p>
          <w:p w:rsidR="00000000" w:rsidDel="00000000" w:rsidP="00000000" w:rsidRDefault="00000000" w:rsidRPr="00000000" w14:paraId="0000008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air_passengers = get_rdataset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"AirPassengers"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 = air_passengers.data</w:t>
            </w:r>
          </w:p>
          <w:p w:rsidR="00000000" w:rsidDel="00000000" w:rsidP="00000000" w:rsidRDefault="00000000" w:rsidRPr="00000000" w14:paraId="0000008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airp_df.index = pd.date_range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'1949'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'1961'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freq=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airp_df.drop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columns=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'time'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inplace=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co2_df.head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9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9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co2_df.plot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title=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"CO2 Time Series Data"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title=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"Air Passengers Time Series"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730500"/>
                  <wp:effectExtent b="0" l="0" r="0" t="0"/>
                  <wp:docPr id="2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73050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plotted time series graphs clearly show how the data changes over time. The CO2 dataset shows a steady increasing trend with seasonal variation. The AirPassengers dataset shows both upward growth and repeating seasonal patterns.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290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80" w:lineRule="auto"/>
              <w:rPr>
                <w:rFonts w:ascii="Times New Roman" w:cs="Times New Roman" w:eastAsia="Times New Roman" w:hAnsi="Times New Roman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c202e"/>
                <w:sz w:val="24"/>
                <w:szCs w:val="24"/>
                <w:rtl w:val="0"/>
              </w:rPr>
              <w:t xml:space="preserve">Theroy:</w:t>
            </w:r>
          </w:p>
          <w:p w:rsidR="00000000" w:rsidDel="00000000" w:rsidP="00000000" w:rsidRDefault="00000000" w:rsidRPr="00000000" w14:paraId="000000A3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4751934" cy="1163186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1934" cy="1163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5071688" cy="5869065"/>
                  <wp:effectExtent b="0" l="0" r="0" t="0"/>
                  <wp:docPr id="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688" cy="5869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5724480" cy="7373379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480" cy="73733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5616843" cy="7458260"/>
                  <wp:effectExtent b="0" l="0" r="0" t="0"/>
                  <wp:docPr id="3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843" cy="7458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5325218" cy="5420481"/>
                  <wp:effectExtent b="0" l="0" r="0" t="0"/>
                  <wp:docPr id="3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5420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80" w:befor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4893529" cy="4857482"/>
                  <wp:effectExtent b="0" l="0" r="0" t="0"/>
                  <wp:docPr id="3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529" cy="4857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4490117" cy="2837162"/>
                  <wp:effectExtent b="0" l="0" r="0" t="0"/>
                  <wp:docPr id="3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117" cy="2837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80" w:before="2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5163271" cy="2915057"/>
                  <wp:effectExtent b="0" l="0" r="0" t="0"/>
                  <wp:docPr id="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29150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  <w:drawing>
                <wp:inline distB="0" distT="0" distL="0" distR="0">
                  <wp:extent cx="5249008" cy="4210638"/>
                  <wp:effectExtent b="0" l="0" r="0" t="0"/>
                  <wp:docPr id="4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4210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222222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Decomposing time series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AirPassengers and CO2 dataset</w:t>
            </w:r>
          </w:p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1"/>
              <w:spacing w:after="6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AirPassengers Dataset Parameters:</w:t>
            </w:r>
          </w:p>
          <w:p w:rsidR="00000000" w:rsidDel="00000000" w:rsidP="00000000" w:rsidRDefault="00000000" w:rsidRPr="00000000" w14:paraId="000000B2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airline passenger count</w:t>
            </w:r>
          </w:p>
          <w:p w:rsidR="00000000" w:rsidDel="00000000" w:rsidP="00000000" w:rsidRDefault="00000000" w:rsidRPr="00000000" w14:paraId="000000B3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index in monthly frequency (1949–1960)</w:t>
            </w:r>
          </w:p>
          <w:p w:rsidR="00000000" w:rsidDel="00000000" w:rsidP="00000000" w:rsidRDefault="00000000" w:rsidRPr="00000000" w14:paraId="000000B4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numeric variable representing number of passengers</w:t>
            </w:r>
          </w:p>
          <w:p w:rsidR="00000000" w:rsidDel="00000000" w:rsidP="00000000" w:rsidRDefault="00000000" w:rsidRPr="00000000" w14:paraId="000000B5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trend and seasonal components suitable for decomposition</w:t>
            </w:r>
          </w:p>
          <w:p w:rsidR="00000000" w:rsidDel="00000000" w:rsidP="00000000" w:rsidRDefault="00000000" w:rsidRPr="00000000" w14:paraId="000000B6">
            <w:pPr>
              <w:keepNext w:val="1"/>
              <w:spacing w:after="6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 Dataset Parameters:</w:t>
            </w:r>
          </w:p>
          <w:p w:rsidR="00000000" w:rsidDel="00000000" w:rsidP="00000000" w:rsidRDefault="00000000" w:rsidRPr="00000000" w14:paraId="000000B7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atmospheric CO₂ concentration levels</w:t>
            </w:r>
          </w:p>
          <w:p w:rsidR="00000000" w:rsidDel="00000000" w:rsidP="00000000" w:rsidRDefault="00000000" w:rsidRPr="00000000" w14:paraId="000000B8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index in weekly frequency</w:t>
            </w:r>
          </w:p>
          <w:p w:rsidR="00000000" w:rsidDel="00000000" w:rsidP="00000000" w:rsidRDefault="00000000" w:rsidRPr="00000000" w14:paraId="000000B9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numeric measurement (ppm — parts per million)</w:t>
            </w:r>
          </w:p>
          <w:p w:rsidR="00000000" w:rsidDel="00000000" w:rsidP="00000000" w:rsidRDefault="00000000" w:rsidRPr="00000000" w14:paraId="000000BA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long-term upward trend with repeating seasonal variation</w:t>
            </w:r>
          </w:p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statsmodels.tsa.seasonal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seasonal_decompose() — splits series into trend + seasonality + residual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C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 = seasonal_decompose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airp_df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'value'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model=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'multiplicative'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result2 = seasonal_decompose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co2_df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'co2'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model=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'additive'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period=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result2.plot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4445000"/>
                  <wp:effectExtent b="0" l="0" r="0" t="0"/>
                  <wp:docPr id="2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4445000"/>
                  <wp:effectExtent b="0" l="0" r="0" t="0"/>
                  <wp:docPr id="2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decomposition, the time series is divided into trend, seasonal, and residual components. The trend shows long-term movement, seasonal shows repeating patterns, and residual shows random noise. This helps in better understanding and forecasting the data.</w:t>
            </w:r>
          </w:p>
        </w:tc>
      </w:tr>
    </w:tbl>
    <w:p w:rsidR="00000000" w:rsidDel="00000000" w:rsidP="00000000" w:rsidRDefault="00000000" w:rsidRPr="00000000" w14:paraId="000000D1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134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  <w:tbl>
    <w:tblPr>
      <w:tblStyle w:val="Table10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Advanced Data Analytics</w:t>
          </w:r>
        </w:p>
      </w:tc>
      <w:tc>
        <w:tcPr/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IV</w:t>
          </w:r>
        </w:p>
      </w:tc>
      <w:tc>
        <w:tcPr/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igjgll74pp4x" w:id="1"/>
          <w:bookmarkEnd w:id="1"/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1527241" cy="543825"/>
                <wp:effectExtent b="0" l="0" r="0" t="0"/>
                <wp:docPr id="4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42" name="image4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paragraph" w:styleId="BodyTextL25Bold" w:customStyle="1">
    <w:name w:val="Body Text L25 Bold"/>
    <w:basedOn w:val="Normal"/>
    <w:qFormat w:val="1"/>
    <w:rsid w:val="007333E8"/>
    <w:pPr>
      <w:spacing w:after="120" w:before="120" w:line="240" w:lineRule="auto"/>
      <w:ind w:left="360"/>
    </w:pPr>
    <w:rPr>
      <w:rFonts w:ascii="Arial" w:cs="Times New Roman" w:eastAsia="SimSun" w:hAnsi="Arial"/>
      <w:b w:val="1"/>
      <w:sz w:val="20"/>
    </w:rPr>
  </w:style>
  <w:style w:type="paragraph" w:styleId="BodyTextL25" w:customStyle="1">
    <w:name w:val="Body Text L25"/>
    <w:basedOn w:val="Normal"/>
    <w:qFormat w:val="1"/>
    <w:rsid w:val="008D0E5E"/>
    <w:pPr>
      <w:spacing w:after="120" w:before="120" w:line="240" w:lineRule="auto"/>
      <w:ind w:left="360"/>
    </w:pPr>
    <w:rPr>
      <w:rFonts w:ascii="Arial" w:cs="Times New Roman" w:eastAsia="SimSun" w:hAnsi="Arial"/>
      <w:sz w:val="20"/>
    </w:rPr>
  </w:style>
  <w:style w:type="paragraph" w:styleId="StepHead" w:customStyle="1">
    <w:name w:val="Step Head"/>
    <w:basedOn w:val="Normal"/>
    <w:next w:val="BodyTextL25"/>
    <w:qFormat w:val="1"/>
    <w:rsid w:val="006B7B6E"/>
    <w:pPr>
      <w:keepNext w:val="1"/>
      <w:numPr>
        <w:ilvl w:val="1"/>
        <w:numId w:val="33"/>
      </w:numPr>
      <w:spacing w:after="120" w:before="240"/>
      <w:outlineLvl w:val="1"/>
    </w:pPr>
    <w:rPr>
      <w:rFonts w:ascii="Arial" w:cs="Times New Roman" w:eastAsia="SimSun" w:hAnsi="Arial"/>
      <w:b w:val="1"/>
    </w:rPr>
  </w:style>
  <w:style w:type="paragraph" w:styleId="TableText" w:customStyle="1">
    <w:name w:val="Table Text"/>
    <w:basedOn w:val="Normal"/>
    <w:link w:val="TableTextChar"/>
    <w:qFormat w:val="1"/>
    <w:rsid w:val="006B7B6E"/>
    <w:pPr>
      <w:keepNext w:val="1"/>
      <w:spacing w:after="60" w:before="60" w:line="240" w:lineRule="auto"/>
    </w:pPr>
    <w:rPr>
      <w:rFonts w:ascii="Arial" w:cs="Times New Roman" w:eastAsia="SimSun" w:hAnsi="Arial"/>
      <w:sz w:val="20"/>
      <w:szCs w:val="20"/>
    </w:rPr>
  </w:style>
  <w:style w:type="character" w:styleId="TableTextChar" w:customStyle="1">
    <w:name w:val="Table Text Char"/>
    <w:link w:val="TableText"/>
    <w:rsid w:val="006B7B6E"/>
    <w:rPr>
      <w:rFonts w:ascii="Arial" w:cs="Times New Roman" w:eastAsia="SimSun" w:hAnsi="Arial"/>
      <w:sz w:val="20"/>
      <w:szCs w:val="20"/>
    </w:rPr>
  </w:style>
  <w:style w:type="paragraph" w:styleId="PartHead" w:customStyle="1">
    <w:name w:val="Part Head"/>
    <w:basedOn w:val="ListParagraph"/>
    <w:next w:val="BodyTextL25"/>
    <w:qFormat w:val="1"/>
    <w:rsid w:val="006B7B6E"/>
    <w:pPr>
      <w:keepNext w:val="1"/>
      <w:numPr>
        <w:numId w:val="33"/>
      </w:numPr>
      <w:spacing w:after="60" w:before="240"/>
      <w:contextualSpacing w:val="0"/>
      <w:outlineLvl w:val="0"/>
    </w:pPr>
    <w:rPr>
      <w:rFonts w:ascii="Arial" w:cs="Times New Roman" w:eastAsia="SimSun" w:hAnsi="Arial"/>
      <w:b w:val="1"/>
      <w:sz w:val="28"/>
    </w:rPr>
  </w:style>
  <w:style w:type="paragraph" w:styleId="SubStepAlpha" w:customStyle="1">
    <w:name w:val="SubStep Alpha"/>
    <w:basedOn w:val="Normal"/>
    <w:qFormat w:val="1"/>
    <w:rsid w:val="006B7B6E"/>
    <w:pPr>
      <w:numPr>
        <w:ilvl w:val="2"/>
        <w:numId w:val="33"/>
      </w:numPr>
      <w:spacing w:after="120" w:before="120" w:line="240" w:lineRule="auto"/>
    </w:pPr>
    <w:rPr>
      <w:rFonts w:ascii="Arial" w:cs="Times New Roman" w:eastAsia="SimSun" w:hAnsi="Arial"/>
      <w:sz w:val="20"/>
    </w:rPr>
  </w:style>
  <w:style w:type="paragraph" w:styleId="BodyTextL50" w:customStyle="1">
    <w:name w:val="Body Text L50"/>
    <w:basedOn w:val="Normal"/>
    <w:qFormat w:val="1"/>
    <w:rsid w:val="006B7B6E"/>
    <w:pPr>
      <w:spacing w:after="120" w:before="120" w:line="240" w:lineRule="auto"/>
      <w:ind w:left="720"/>
    </w:pPr>
    <w:rPr>
      <w:rFonts w:ascii="Arial" w:cs="Times New Roman" w:eastAsia="SimSun" w:hAnsi="Arial"/>
      <w:sz w:val="20"/>
    </w:rPr>
  </w:style>
  <w:style w:type="character" w:styleId="AnswerGray" w:customStyle="1">
    <w:name w:val="Answer Gray"/>
    <w:uiPriority w:val="1"/>
    <w:qFormat w:val="1"/>
    <w:rsid w:val="006B7B6E"/>
    <w:rPr>
      <w:rFonts w:ascii="Arial" w:hAnsi="Arial"/>
      <w:sz w:val="20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6B7B6E"/>
    <w:pPr>
      <w:numPr>
        <w:ilvl w:val="3"/>
      </w:numPr>
    </w:pPr>
  </w:style>
  <w:style w:type="numbering" w:styleId="PartStepSubStepList" w:customStyle="1">
    <w:name w:val="Part_Step_SubStep_List"/>
    <w:basedOn w:val="NoList"/>
    <w:uiPriority w:val="99"/>
    <w:rsid w:val="006B7B6E"/>
    <w:pPr>
      <w:numPr>
        <w:numId w:val="33"/>
      </w:numPr>
    </w:pPr>
  </w:style>
  <w:style w:type="character" w:styleId="Hyperlink">
    <w:name w:val="Hyperlink"/>
    <w:uiPriority w:val="99"/>
    <w:unhideWhenUsed w:val="1"/>
    <w:rsid w:val="006B7B6E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E11B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1B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7E11B3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2E4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rdsubheader" w:customStyle="1">
    <w:name w:val="rd_sub_header"/>
    <w:basedOn w:val="Normal"/>
    <w:rsid w:val="00C30E5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4" Type="http://schemas.openxmlformats.org/officeDocument/2006/relationships/image" Target="media/image1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PacktPublishing/Time-Series-Analysis-with-Python-Cookbook./blob/main/code/Ch9/Chapter%209.ipynb" TargetMode="External"/><Relationship Id="rId8" Type="http://schemas.openxmlformats.org/officeDocument/2006/relationships/hyperlink" Target="https://github.com/PacktPublishing/Time-Series-Analysis-with-Python-Cookbook./tree/main/datasets/Ch9" TargetMode="External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jJ3bEAlU0RTagHTvpqyXagX8A==">CgMxLjAyDmgudW5wYTRsNjZiNmc3Mg5oLmlnamdsbDc0cHA0eDgAciExVUs3Rm9YbnR3R1FzQU5QTHM1YV9xalh3SjI4MmhBbG0=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2021-08-13T05:38:00Z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