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-205" w:tblpY="51"/>
        <w:tblW w:w="9930.0" w:type="dxa"/>
        <w:jc w:val="left"/>
        <w:tblInd w:w="-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95"/>
        <w:gridCol w:w="1695"/>
        <w:gridCol w:w="1515"/>
        <w:tblGridChange w:id="0">
          <w:tblGrid>
            <w:gridCol w:w="2325"/>
            <w:gridCol w:w="4395"/>
            <w:gridCol w:w="1695"/>
            <w:gridCol w:w="1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36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29lw9pbyzsx2" w:id="0"/>
            <w:bookmarkEnd w:id="0"/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Course Name: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Advanced Data Analytics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Performance: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Grade/Marks: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/25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16010324044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Experiment No: 7</w:t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8"/>
          <w:szCs w:val="28"/>
          <w:rtl w:val="0"/>
        </w:rPr>
        <w:t xml:space="preserve">Title: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AutoRegressive Integrated Moving Average(ARIMA)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ind w:left="-709" w:firstLine="709"/>
              <w:rPr>
                <w:rFonts w:ascii="Arial" w:cs="Arial" w:eastAsia="Arial" w:hAnsi="Arial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and Objective of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8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Detecting time series stationarity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8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Forecasting univariate time series data with non-seasonal ARIMA</w:t>
            </w:r>
          </w:p>
        </w:tc>
      </w:tr>
    </w:tbl>
    <w:p w:rsidR="00000000" w:rsidDel="00000000" w:rsidP="00000000" w:rsidRDefault="00000000" w:rsidRPr="00000000" w14:paraId="00000019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CO 3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. Design modelling, aggregating and knowledge representation of semantic web 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3"/>
                <w:szCs w:val="23"/>
                <w:rtl w:val="0"/>
              </w:rPr>
              <w:t xml:space="preserve">CO 4.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3"/>
                <w:szCs w:val="23"/>
                <w:rtl w:val="0"/>
              </w:rPr>
              <w:t xml:space="preserve"> Collect, analyse, and interpret data, making informed decisions based on quantitative insights. 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Tools required: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 set website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Python programming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108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the same technical requirements used for Experiment 6 </w:t>
            </w:r>
          </w:p>
        </w:tc>
      </w:tr>
    </w:tbl>
    <w:p w:rsidR="00000000" w:rsidDel="00000000" w:rsidP="00000000" w:rsidRDefault="00000000" w:rsidRPr="00000000" w14:paraId="00000024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53744" cy="4248743"/>
                  <wp:effectExtent b="0" l="0" r="0" t="0"/>
                  <wp:docPr id="29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424874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64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72797" cy="6401693"/>
                  <wp:effectExtent b="0" l="0" r="0" t="0"/>
                  <wp:docPr id="3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2797" cy="64016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020376" cy="7039957"/>
                  <wp:effectExtent b="0" l="0" r="0" t="0"/>
                  <wp:docPr id="3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703995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315692" cy="6573167"/>
                  <wp:effectExtent b="0" l="0" r="0" t="0"/>
                  <wp:docPr id="33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5692" cy="657316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287113" cy="7001852"/>
                  <wp:effectExtent b="0" l="0" r="0" t="0"/>
                  <wp:docPr id="32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70018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468113" cy="6401693"/>
                  <wp:effectExtent b="0" l="0" r="0" t="0"/>
                  <wp:docPr id="35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8113" cy="640169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64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229955" cy="5934903"/>
                  <wp:effectExtent b="0" l="0" r="0" t="0"/>
                  <wp:docPr id="34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955" cy="593490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Detecting time series stationarity</w:t>
            </w:r>
          </w:p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AirPassengers Dataset</w:t>
            </w:r>
          </w:p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</w:t>
            </w:r>
          </w:p>
          <w:p w:rsidR="00000000" w:rsidDel="00000000" w:rsidP="00000000" w:rsidRDefault="00000000" w:rsidRPr="00000000" w14:paraId="00000031">
            <w:pPr>
              <w:keepNext w:val="1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 of observation</w:t>
            </w:r>
          </w:p>
          <w:p w:rsidR="00000000" w:rsidDel="00000000" w:rsidP="00000000" w:rsidRDefault="00000000" w:rsidRPr="00000000" w14:paraId="00000032">
            <w:pPr>
              <w:keepNext w:val="1"/>
              <w:numPr>
                <w:ilvl w:val="0"/>
                <w:numId w:val="2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Passengers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Number of airline passengers</w:t>
            </w:r>
          </w:p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spacing w:after="0" w:afterAutospacing="0" w:before="12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pandas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numpy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matplotlib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spacing w:after="12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</w:p>
          <w:p w:rsidR="00000000" w:rsidDel="00000000" w:rsidP="00000000" w:rsidRDefault="00000000" w:rsidRPr="00000000" w14:paraId="00000039">
            <w:pPr>
              <w:keepNext w:val="1"/>
              <w:numPr>
                <w:ilvl w:val="0"/>
                <w:numId w:val="6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pd.read_csv()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Load dataset</w:t>
            </w:r>
          </w:p>
          <w:p w:rsidR="00000000" w:rsidDel="00000000" w:rsidP="00000000" w:rsidRDefault="00000000" w:rsidRPr="00000000" w14:paraId="0000003A">
            <w:pPr>
              <w:keepNext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plt.plot()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Visualize time series</w:t>
            </w:r>
          </w:p>
          <w:p w:rsidR="00000000" w:rsidDel="00000000" w:rsidP="00000000" w:rsidRDefault="00000000" w:rsidRPr="00000000" w14:paraId="0000003B">
            <w:pPr>
              <w:keepNext w:val="1"/>
              <w:numPr>
                <w:ilvl w:val="0"/>
                <w:numId w:val="6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adfuller(series)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Perform ADF stationarity test</w:t>
            </w:r>
          </w:p>
          <w:p w:rsidR="00000000" w:rsidDel="00000000" w:rsidP="00000000" w:rsidRDefault="00000000" w:rsidRPr="00000000" w14:paraId="0000003C">
            <w:pPr>
              <w:keepNext w:val="1"/>
              <w:numPr>
                <w:ilvl w:val="0"/>
                <w:numId w:val="6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series.diff()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Make series stationary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3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3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4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matplotlib.pyplot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plt</w:t>
            </w:r>
          </w:p>
          <w:p w:rsidR="00000000" w:rsidDel="00000000" w:rsidP="00000000" w:rsidRDefault="00000000" w:rsidRPr="00000000" w14:paraId="0000004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statsmodels.tsa.stattools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adfuller</w:t>
            </w:r>
          </w:p>
          <w:p w:rsidR="00000000" w:rsidDel="00000000" w:rsidP="00000000" w:rsidRDefault="00000000" w:rsidRPr="00000000" w14:paraId="0000004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Load dataset</w:t>
            </w:r>
          </w:p>
          <w:p w:rsidR="00000000" w:rsidDel="00000000" w:rsidP="00000000" w:rsidRDefault="00000000" w:rsidRPr="00000000" w14:paraId="0000004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url =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"https://raw.githubusercontent.com/jbrownlee/Datasets/master/airline-passengers.csv"</w:t>
            </w:r>
          </w:p>
          <w:p w:rsidR="00000000" w:rsidDel="00000000" w:rsidP="00000000" w:rsidRDefault="00000000" w:rsidRPr="00000000" w14:paraId="0000004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 = pd.read_csv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url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= pd.to_datetime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4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data.set_index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'Month'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inplace=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data.head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4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Plot time series</w:t>
            </w:r>
          </w:p>
          <w:p w:rsidR="00000000" w:rsidDel="00000000" w:rsidP="00000000" w:rsidRDefault="00000000" w:rsidRPr="00000000" w14:paraId="0000004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4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'Passengers'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"Air Passenger Time Series"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plt.xlabel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"Year"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plt.ylabel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"Passengers"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ADF Test</w:t>
            </w:r>
          </w:p>
          <w:p w:rsidR="00000000" w:rsidDel="00000000" w:rsidP="00000000" w:rsidRDefault="00000000" w:rsidRPr="00000000" w14:paraId="0000005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result = adfuller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'Passengers'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"ADF Statistic:"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result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"p-value:"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result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5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Differencing to make stationary</w:t>
            </w:r>
          </w:p>
          <w:p w:rsidR="00000000" w:rsidDel="00000000" w:rsidP="00000000" w:rsidRDefault="00000000" w:rsidRPr="00000000" w14:paraId="0000005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data_diff = 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'Passengers'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.diff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.dropna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5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data_diff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"Differenced Time Series"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06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2085975" cy="1133475"/>
                  <wp:effectExtent b="0" l="0" r="0" t="0"/>
                  <wp:docPr id="4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133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302000"/>
                  <wp:effectExtent b="0" l="0" r="0" t="0"/>
                  <wp:docPr id="2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30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2609850" cy="361950"/>
                  <wp:effectExtent b="0" l="0" r="0" t="0"/>
                  <wp:docPr id="2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361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187700"/>
                  <wp:effectExtent b="0" l="0" r="0" t="0"/>
                  <wp:docPr id="24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18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</w:p>
          <w:p w:rsidR="00000000" w:rsidDel="00000000" w:rsidP="00000000" w:rsidRDefault="00000000" w:rsidRPr="00000000" w14:paraId="00000069">
            <w:pPr>
              <w:keepNext w:val="1"/>
              <w:numPr>
                <w:ilvl w:val="0"/>
                <w:numId w:val="5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351049315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4"/>
                    <w:szCs w:val="24"/>
                    <w:rtl w:val="0"/>
                  </w:rPr>
                  <w:t xml:space="preserve">Original data shows trend → non-stationary.</w:t>
                </w:r>
              </w:sdtContent>
            </w:sdt>
          </w:p>
          <w:p w:rsidR="00000000" w:rsidDel="00000000" w:rsidP="00000000" w:rsidRDefault="00000000" w:rsidRPr="00000000" w14:paraId="0000006A">
            <w:pPr>
              <w:keepNext w:val="1"/>
              <w:numPr>
                <w:ilvl w:val="0"/>
                <w:numId w:val="5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ADF test p-value &gt; 0.05, confirming non-stationarity.</w:t>
            </w:r>
          </w:p>
          <w:p w:rsidR="00000000" w:rsidDel="00000000" w:rsidP="00000000" w:rsidRDefault="00000000" w:rsidRPr="00000000" w14:paraId="0000006B">
            <w:pPr>
              <w:keepNext w:val="1"/>
              <w:numPr>
                <w:ilvl w:val="0"/>
                <w:numId w:val="5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After applying first-order differencing, the series becomes stationary.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6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53744" cy="4267796"/>
                  <wp:effectExtent b="0" l="0" r="0" t="0"/>
                  <wp:docPr id="3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3744" cy="426779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410955" cy="6963747"/>
                  <wp:effectExtent b="0" l="0" r="0" t="0"/>
                  <wp:docPr id="3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0955" cy="696374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296639" cy="6849431"/>
                  <wp:effectExtent b="0" l="0" r="0" t="0"/>
                  <wp:docPr id="40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6639" cy="684943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25165" cy="6973273"/>
                  <wp:effectExtent b="0" l="0" r="0" t="0"/>
                  <wp:docPr id="38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5165" cy="69732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096586" cy="7078063"/>
                  <wp:effectExtent b="0" l="0" r="0" t="0"/>
                  <wp:docPr id="39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6586" cy="70780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061656" cy="4904920"/>
                  <wp:effectExtent b="0" l="0" r="0" t="0"/>
                  <wp:docPr id="4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1656" cy="49049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258534" cy="3000794"/>
                  <wp:effectExtent b="0" l="0" r="0" t="0"/>
                  <wp:docPr id="42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8534" cy="30007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115639" cy="2029108"/>
                  <wp:effectExtent b="0" l="0" r="0" t="0"/>
                  <wp:docPr id="4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5639" cy="202910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210902" cy="3324689"/>
                  <wp:effectExtent b="0" l="0" r="0" t="0"/>
                  <wp:docPr id="44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0902" cy="33246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220429" cy="3029373"/>
                  <wp:effectExtent b="0" l="0" r="0" t="0"/>
                  <wp:docPr id="45" name="image21.png"/>
                  <a:graphic>
                    <a:graphicData uri="http://schemas.openxmlformats.org/drawingml/2006/picture">
                      <pic:pic>
                        <pic:nvPicPr>
                          <pic:cNvPr id="0" name="image2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429" cy="30293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5027456" cy="6342187"/>
                  <wp:effectExtent b="0" l="0" r="0" t="0"/>
                  <wp:docPr id="46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7456" cy="634218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0" distT="0" distL="0" distR="0">
                  <wp:extent cx="4737761" cy="1551868"/>
                  <wp:effectExtent b="0" l="0" r="0" t="0"/>
                  <wp:docPr id="48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7761" cy="155186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240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606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06"/>
        <w:tblGridChange w:id="0">
          <w:tblGrid>
            <w:gridCol w:w="960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Forecasting univariate time series data with non-seasonal ARIMA </w:t>
            </w:r>
          </w:p>
          <w:p w:rsidR="00000000" w:rsidDel="00000000" w:rsidP="00000000" w:rsidRDefault="00000000" w:rsidRPr="00000000" w14:paraId="0000007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AirPassengers</w:t>
            </w:r>
          </w:p>
          <w:p w:rsidR="00000000" w:rsidDel="00000000" w:rsidP="00000000" w:rsidRDefault="00000000" w:rsidRPr="00000000" w14:paraId="0000008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Parameters in dataset:</w:t>
            </w:r>
          </w:p>
          <w:p w:rsidR="00000000" w:rsidDel="00000000" w:rsidP="00000000" w:rsidRDefault="00000000" w:rsidRPr="00000000" w14:paraId="00000081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Month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Time index</w:t>
            </w:r>
          </w:p>
          <w:p w:rsidR="00000000" w:rsidDel="00000000" w:rsidP="00000000" w:rsidRDefault="00000000" w:rsidRPr="00000000" w14:paraId="00000082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Passengers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Observed values</w:t>
            </w:r>
          </w:p>
          <w:p w:rsidR="00000000" w:rsidDel="00000000" w:rsidP="00000000" w:rsidRDefault="00000000" w:rsidRPr="00000000" w14:paraId="00000083">
            <w:pPr>
              <w:keepNext w:val="1"/>
              <w:spacing w:after="60" w:before="240" w:line="276" w:lineRule="auto"/>
              <w:ind w:left="1080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Libraries in Python used: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4"/>
              </w:numPr>
              <w:spacing w:after="0" w:afterAutospacing="0" w:before="12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pandas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matplotlib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4"/>
              </w:numPr>
              <w:spacing w:after="120" w:before="0" w:beforeAutospacing="0" w:lineRule="auto"/>
              <w:ind w:left="720" w:hanging="360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Important functions used with their syntax and purpose:</w:t>
            </w:r>
          </w:p>
          <w:p w:rsidR="00000000" w:rsidDel="00000000" w:rsidP="00000000" w:rsidRDefault="00000000" w:rsidRPr="00000000" w14:paraId="00000088">
            <w:pPr>
              <w:keepNext w:val="1"/>
              <w:numPr>
                <w:ilvl w:val="0"/>
                <w:numId w:val="1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ARIMA(data, order=(p,d,q))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Build ARIMA model</w:t>
            </w:r>
          </w:p>
          <w:p w:rsidR="00000000" w:rsidDel="00000000" w:rsidP="00000000" w:rsidRDefault="00000000" w:rsidRPr="00000000" w14:paraId="00000089">
            <w:pPr>
              <w:keepNext w:val="1"/>
              <w:numPr>
                <w:ilvl w:val="0"/>
                <w:numId w:val="1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model.fit()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Train model</w:t>
            </w:r>
          </w:p>
          <w:p w:rsidR="00000000" w:rsidDel="00000000" w:rsidP="00000000" w:rsidRDefault="00000000" w:rsidRPr="00000000" w14:paraId="0000008A">
            <w:pPr>
              <w:keepNext w:val="1"/>
              <w:numPr>
                <w:ilvl w:val="0"/>
                <w:numId w:val="1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model.forecast()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- Predict future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Code:</w:t>
            </w:r>
          </w:p>
          <w:p w:rsidR="00000000" w:rsidDel="00000000" w:rsidP="00000000" w:rsidRDefault="00000000" w:rsidRPr="00000000" w14:paraId="0000008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statsmodels.tsa.arima.model 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99cc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ARIMA</w:t>
            </w:r>
          </w:p>
          <w:p w:rsidR="00000000" w:rsidDel="00000000" w:rsidP="00000000" w:rsidRDefault="00000000" w:rsidRPr="00000000" w14:paraId="0000008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Fit ARIMA model</w:t>
            </w:r>
          </w:p>
          <w:p w:rsidR="00000000" w:rsidDel="00000000" w:rsidP="00000000" w:rsidRDefault="00000000" w:rsidRPr="00000000" w14:paraId="0000008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 = ARIMA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'Passengers'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order=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model_fit = model.fit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1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model_fit.summary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())</w:t>
            </w:r>
          </w:p>
          <w:p w:rsidR="00000000" w:rsidDel="00000000" w:rsidP="00000000" w:rsidRDefault="00000000" w:rsidRPr="00000000" w14:paraId="00000093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Forecast next 10 months</w:t>
            </w:r>
          </w:p>
          <w:p w:rsidR="00000000" w:rsidDel="00000000" w:rsidP="00000000" w:rsidRDefault="00000000" w:rsidRPr="00000000" w14:paraId="00000095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 = model_fit.forecast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steps=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6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"Forecasted Values:"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8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9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82b76c"/>
                <w:sz w:val="21"/>
                <w:szCs w:val="21"/>
                <w:rtl w:val="0"/>
              </w:rPr>
              <w:t xml:space="preserve"># Plot forecast</w:t>
            </w:r>
          </w:p>
          <w:p w:rsidR="00000000" w:rsidDel="00000000" w:rsidP="00000000" w:rsidRDefault="00000000" w:rsidRPr="00000000" w14:paraId="0000009B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plt.figure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figsize=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9C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data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'Passengers'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"Original"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D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plt.plot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forecast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label=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"Forecast"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 color=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'red'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E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plt.legend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9F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plt.title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ce9178"/>
                <w:sz w:val="21"/>
                <w:szCs w:val="21"/>
                <w:rtl w:val="0"/>
              </w:rPr>
              <w:t xml:space="preserve">"ARIMA Forecast"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A0">
            <w:pPr>
              <w:keepNext w:val="1"/>
              <w:shd w:fill="282a2c" w:val="clear"/>
              <w:spacing w:after="60" w:before="240" w:line="325.71428571428567" w:lineRule="auto"/>
              <w:ind w:left="1080"/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4d4d4"/>
                <w:sz w:val="21"/>
                <w:szCs w:val="21"/>
                <w:rtl w:val="0"/>
              </w:rPr>
              <w:t xml:space="preserve">plt.show</w:t>
            </w: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A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Output: </w:t>
            </w:r>
          </w:p>
          <w:p w:rsidR="00000000" w:rsidDel="00000000" w:rsidP="00000000" w:rsidRDefault="00000000" w:rsidRPr="00000000" w14:paraId="000000A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4711700"/>
                  <wp:effectExtent b="0" l="0" r="0" t="0"/>
                  <wp:docPr id="25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4711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  <w:drawing>
                <wp:inline distB="114300" distT="114300" distL="114300" distR="114300">
                  <wp:extent cx="5962650" cy="3238500"/>
                  <wp:effectExtent b="0" l="0" r="0" t="0"/>
                  <wp:docPr id="47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2650" cy="3238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76" w:lineRule="auto"/>
              <w:ind w:left="1080" w:right="0" w:hanging="108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bc202e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Interpretations:</w:t>
            </w:r>
          </w:p>
          <w:p w:rsidR="00000000" w:rsidDel="00000000" w:rsidP="00000000" w:rsidRDefault="00000000" w:rsidRPr="00000000" w14:paraId="000000A6">
            <w:pPr>
              <w:keepNext w:val="1"/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ARIMA model successfully predicts future passenger numbers.</w:t>
            </w:r>
          </w:p>
          <w:p w:rsidR="00000000" w:rsidDel="00000000" w:rsidP="00000000" w:rsidRDefault="00000000" w:rsidRPr="00000000" w14:paraId="000000A7">
            <w:pPr>
              <w:keepNext w:val="1"/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forecast shows a continuing upward trend.</w:t>
            </w:r>
          </w:p>
          <w:p w:rsidR="00000000" w:rsidDel="00000000" w:rsidP="00000000" w:rsidRDefault="00000000" w:rsidRPr="00000000" w14:paraId="000000A8">
            <w:pPr>
              <w:keepNext w:val="1"/>
              <w:numPr>
                <w:ilvl w:val="0"/>
                <w:numId w:val="7"/>
              </w:numPr>
              <w:spacing w:after="60" w:before="0" w:beforeAutospacing="0" w:line="276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The model captures trend patterns in historical data.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hd w:fill="ffffff" w:val="clear"/>
        <w:spacing w:before="280" w:line="240" w:lineRule="auto"/>
        <w:rPr>
          <w:rFonts w:ascii="Arial" w:cs="Arial" w:eastAsia="Arial" w:hAnsi="Arial"/>
          <w:b w:val="1"/>
          <w:bCs w:val="1"/>
          <w:color w:val="222222"/>
          <w:sz w:val="44"/>
          <w:szCs w:val="44"/>
        </w:rPr>
      </w:pPr>
      <w:r w:rsidDel="00000000" w:rsidR="00000000" w:rsidRPr="00000000">
        <w:rPr>
          <w:rtl w:val="0"/>
        </w:rPr>
      </w:r>
    </w:p>
    <w:sectPr>
      <w:headerReference r:id="rId32" w:type="default"/>
      <w:footerReference r:id="rId33" w:type="default"/>
      <w:pgSz w:h="15840" w:w="12240" w:orient="portrait"/>
      <w:pgMar w:bottom="1134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  <w:font w:name="Arial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Noto Sans Symbols">
    <w:embedRegular w:fontKey="{00000000-0000-0000-0000-000000000000}" r:id="rId4" w:subsetted="0"/>
    <w:embedBold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rPr/>
    </w:pPr>
    <w:r w:rsidDel="00000000" w:rsidR="00000000" w:rsidRPr="00000000">
      <w:rPr>
        <w:rtl w:val="0"/>
      </w:rPr>
    </w:r>
  </w:p>
  <w:tbl>
    <w:tblPr>
      <w:tblStyle w:val="Table10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Advanced Data Analytics</w:t>
          </w:r>
        </w:p>
      </w:tc>
      <w:tc>
        <w:tcPr/>
        <w:p w:rsidR="00000000" w:rsidDel="00000000" w:rsidP="00000000" w:rsidRDefault="00000000" w:rsidRPr="00000000" w14:paraId="000000B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Semester: IV</w:t>
          </w:r>
        </w:p>
      </w:tc>
      <w:tc>
        <w:tcPr/>
        <w:p w:rsidR="00000000" w:rsidDel="00000000" w:rsidP="00000000" w:rsidRDefault="00000000" w:rsidRPr="00000000" w14:paraId="000000B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Academic Year: 2025-26</w:t>
          </w:r>
        </w:p>
      </w:tc>
    </w:tr>
    <w:tr>
      <w:trPr>
        <w:cantSplit w:val="0"/>
        <w:trHeight w:val="225" w:hRule="atLeast"/>
        <w:tblHeader w:val="0"/>
      </w:trPr>
      <w:tc>
        <w:tcPr/>
        <w:p w:rsidR="00000000" w:rsidDel="00000000" w:rsidP="00000000" w:rsidRDefault="00000000" w:rsidRPr="00000000" w14:paraId="000000B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144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2254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671"/>
      <w:gridCol w:w="6324"/>
      <w:gridCol w:w="2259"/>
      <w:tblGridChange w:id="0">
        <w:tblGrid>
          <w:gridCol w:w="3671"/>
          <w:gridCol w:w="6324"/>
          <w:gridCol w:w="2259"/>
        </w:tblGrid>
      </w:tblGridChange>
    </w:tblGrid>
    <w:tr>
      <w:trPr>
        <w:cantSplit w:val="0"/>
        <w:trHeight w:val="473" w:hRule="atLeast"/>
        <w:tblHeader w:val="0"/>
      </w:trPr>
      <w:tc>
        <w:tcPr/>
        <w:p w:rsidR="00000000" w:rsidDel="00000000" w:rsidP="00000000" w:rsidRDefault="00000000" w:rsidRPr="00000000" w14:paraId="000000A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114300" distT="114300" distL="114300" distR="114300">
                <wp:extent cx="1527241" cy="543825"/>
                <wp:effectExtent b="0" l="0" r="0" t="0"/>
                <wp:docPr id="50" name="image22.png"/>
                <a:graphic>
                  <a:graphicData uri="http://schemas.openxmlformats.org/drawingml/2006/picture">
                    <pic:pic>
                      <pic:nvPicPr>
                        <pic:cNvPr id="0" name="image2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7241" cy="5438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AC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A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6" name="image1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73" w:hRule="atLeast"/>
        <w:tblHeader w:val="0"/>
      </w:trPr>
      <w:tc>
        <w:tcPr/>
        <w:p w:rsidR="00000000" w:rsidDel="00000000" w:rsidP="00000000" w:rsidRDefault="00000000" w:rsidRPr="00000000" w14:paraId="000000A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0" w:before="0" w:line="240" w:lineRule="auto"/>
            <w:ind w:left="0" w:right="0" w:firstLine="258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c8b25syvd444" w:id="1"/>
          <w:bookmarkEnd w:id="1"/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0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spacing w:after="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B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8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3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9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1F0663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1F0663"/>
    <w:rPr>
      <w:rFonts w:ascii="Tahoma" w:cs="Tahoma" w:hAnsi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 w:val="1"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Spacing">
    <w:name w:val="No Spacing"/>
    <w:qFormat w:val="1"/>
    <w:rsid w:val="002915D6"/>
    <w:pPr>
      <w:suppressAutoHyphens w:val="1"/>
      <w:spacing w:after="0" w:line="240" w:lineRule="auto"/>
    </w:pPr>
    <w:rPr>
      <w:rFonts w:ascii="Calibri" w:cs="Calibri" w:eastAsia="Times New Roman" w:hAnsi="Calibri"/>
      <w:lang w:eastAsia="zh-CN"/>
    </w:rPr>
  </w:style>
  <w:style w:type="paragraph" w:styleId="TableContents" w:customStyle="1">
    <w:name w:val="Table Contents"/>
    <w:basedOn w:val="Normal"/>
    <w:rsid w:val="002915D6"/>
    <w:pPr>
      <w:suppressLineNumbers w:val="1"/>
      <w:suppressAutoHyphens w:val="1"/>
    </w:pPr>
    <w:rPr>
      <w:rFonts w:ascii="Calibri" w:cs="Calibri" w:eastAsia="Calibri" w:hAnsi="Calibri"/>
      <w:lang w:eastAsia="zh-CN" w:val="en-IN"/>
    </w:rPr>
  </w:style>
  <w:style w:type="paragraph" w:styleId="NormalWeb">
    <w:name w:val="Normal (Web)"/>
    <w:basedOn w:val="Normal"/>
    <w:uiPriority w:val="99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4"/>
      <w:szCs w:val="24"/>
      <w:lang w:eastAsia="zh-CN"/>
    </w:rPr>
  </w:style>
  <w:style w:type="paragraph" w:styleId="western" w:customStyle="1">
    <w:name w:val="western"/>
    <w:basedOn w:val="Normal"/>
    <w:rsid w:val="002915D6"/>
    <w:pPr>
      <w:spacing w:after="0" w:before="280" w:line="240" w:lineRule="auto"/>
    </w:pPr>
    <w:rPr>
      <w:rFonts w:ascii="Times New Roman" w:cs="Times New Roman" w:eastAsia="Times New Roman" w:hAnsi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 w:val="1"/>
    <w:rsid w:val="008C2AA7"/>
    <w:pPr>
      <w:ind w:left="720"/>
      <w:contextualSpacing w:val="1"/>
    </w:pPr>
  </w:style>
  <w:style w:type="character" w:styleId="PlaceholderText">
    <w:name w:val="Placeholder Text"/>
    <w:basedOn w:val="DefaultParagraphFont"/>
    <w:uiPriority w:val="99"/>
    <w:semiHidden w:val="1"/>
    <w:rsid w:val="007609F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16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en-IN" w:val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160CC"/>
    <w:rPr>
      <w:rFonts w:ascii="Courier New" w:cs="Courier New" w:eastAsia="Times New Roman" w:hAnsi="Courier New"/>
      <w:sz w:val="20"/>
      <w:szCs w:val="20"/>
      <w:lang w:eastAsia="en-IN" w:val="en-IN"/>
    </w:rPr>
  </w:style>
  <w:style w:type="paragraph" w:styleId="BodyTextL25Bold" w:customStyle="1">
    <w:name w:val="Body Text L25 Bold"/>
    <w:basedOn w:val="Normal"/>
    <w:qFormat w:val="1"/>
    <w:rsid w:val="007333E8"/>
    <w:pPr>
      <w:spacing w:after="120" w:before="120" w:line="240" w:lineRule="auto"/>
      <w:ind w:left="360"/>
    </w:pPr>
    <w:rPr>
      <w:rFonts w:ascii="Arial" w:cs="Times New Roman" w:eastAsia="SimSun" w:hAnsi="Arial"/>
      <w:b w:val="1"/>
      <w:sz w:val="20"/>
    </w:rPr>
  </w:style>
  <w:style w:type="paragraph" w:styleId="BodyTextL25" w:customStyle="1">
    <w:name w:val="Body Text L25"/>
    <w:basedOn w:val="Normal"/>
    <w:qFormat w:val="1"/>
    <w:rsid w:val="008D0E5E"/>
    <w:pPr>
      <w:spacing w:after="120" w:before="120" w:line="240" w:lineRule="auto"/>
      <w:ind w:left="360"/>
    </w:pPr>
    <w:rPr>
      <w:rFonts w:ascii="Arial" w:cs="Times New Roman" w:eastAsia="SimSun" w:hAnsi="Arial"/>
      <w:sz w:val="20"/>
    </w:rPr>
  </w:style>
  <w:style w:type="paragraph" w:styleId="StepHead" w:customStyle="1">
    <w:name w:val="Step Head"/>
    <w:basedOn w:val="Normal"/>
    <w:next w:val="BodyTextL25"/>
    <w:qFormat w:val="1"/>
    <w:rsid w:val="006B7B6E"/>
    <w:pPr>
      <w:keepNext w:val="1"/>
      <w:numPr>
        <w:ilvl w:val="1"/>
        <w:numId w:val="1"/>
      </w:numPr>
      <w:spacing w:after="120" w:before="240"/>
      <w:outlineLvl w:val="1"/>
    </w:pPr>
    <w:rPr>
      <w:rFonts w:ascii="Arial" w:cs="Times New Roman" w:eastAsia="SimSun" w:hAnsi="Arial"/>
      <w:b w:val="1"/>
    </w:rPr>
  </w:style>
  <w:style w:type="paragraph" w:styleId="TableText" w:customStyle="1">
    <w:name w:val="Table Text"/>
    <w:basedOn w:val="Normal"/>
    <w:link w:val="TableTextChar"/>
    <w:qFormat w:val="1"/>
    <w:rsid w:val="006B7B6E"/>
    <w:pPr>
      <w:keepNext w:val="1"/>
      <w:spacing w:after="60" w:before="60" w:line="240" w:lineRule="auto"/>
    </w:pPr>
    <w:rPr>
      <w:rFonts w:ascii="Arial" w:cs="Times New Roman" w:eastAsia="SimSun" w:hAnsi="Arial"/>
      <w:sz w:val="20"/>
      <w:szCs w:val="20"/>
    </w:rPr>
  </w:style>
  <w:style w:type="character" w:styleId="TableTextChar" w:customStyle="1">
    <w:name w:val="Table Text Char"/>
    <w:link w:val="TableText"/>
    <w:rsid w:val="006B7B6E"/>
    <w:rPr>
      <w:rFonts w:ascii="Arial" w:cs="Times New Roman" w:eastAsia="SimSun" w:hAnsi="Arial"/>
      <w:sz w:val="20"/>
      <w:szCs w:val="20"/>
    </w:rPr>
  </w:style>
  <w:style w:type="paragraph" w:styleId="PartHead" w:customStyle="1">
    <w:name w:val="Part Head"/>
    <w:basedOn w:val="ListParagraph"/>
    <w:next w:val="BodyTextL25"/>
    <w:qFormat w:val="1"/>
    <w:rsid w:val="006B7B6E"/>
    <w:pPr>
      <w:keepNext w:val="1"/>
      <w:numPr>
        <w:numId w:val="1"/>
      </w:numPr>
      <w:spacing w:after="60" w:before="240"/>
      <w:contextualSpacing w:val="0"/>
      <w:outlineLvl w:val="0"/>
    </w:pPr>
    <w:rPr>
      <w:rFonts w:ascii="Arial" w:cs="Times New Roman" w:eastAsia="SimSun" w:hAnsi="Arial"/>
      <w:b w:val="1"/>
      <w:sz w:val="28"/>
    </w:rPr>
  </w:style>
  <w:style w:type="paragraph" w:styleId="SubStepAlpha" w:customStyle="1">
    <w:name w:val="SubStep Alpha"/>
    <w:basedOn w:val="Normal"/>
    <w:qFormat w:val="1"/>
    <w:rsid w:val="006B7B6E"/>
    <w:pPr>
      <w:numPr>
        <w:ilvl w:val="2"/>
        <w:numId w:val="1"/>
      </w:numPr>
      <w:spacing w:after="120" w:before="120" w:line="240" w:lineRule="auto"/>
    </w:pPr>
    <w:rPr>
      <w:rFonts w:ascii="Arial" w:cs="Times New Roman" w:eastAsia="SimSun" w:hAnsi="Arial"/>
      <w:sz w:val="20"/>
    </w:rPr>
  </w:style>
  <w:style w:type="paragraph" w:styleId="BodyTextL50" w:customStyle="1">
    <w:name w:val="Body Text L50"/>
    <w:basedOn w:val="Normal"/>
    <w:qFormat w:val="1"/>
    <w:rsid w:val="006B7B6E"/>
    <w:pPr>
      <w:spacing w:after="120" w:before="120" w:line="240" w:lineRule="auto"/>
      <w:ind w:left="720"/>
    </w:pPr>
    <w:rPr>
      <w:rFonts w:ascii="Arial" w:cs="Times New Roman" w:eastAsia="SimSun" w:hAnsi="Arial"/>
      <w:sz w:val="20"/>
    </w:rPr>
  </w:style>
  <w:style w:type="character" w:styleId="AnswerGray" w:customStyle="1">
    <w:name w:val="Answer Gray"/>
    <w:uiPriority w:val="1"/>
    <w:qFormat w:val="1"/>
    <w:rsid w:val="006B7B6E"/>
    <w:rPr>
      <w:rFonts w:ascii="Arial" w:hAnsi="Arial"/>
      <w:sz w:val="20"/>
      <w:bdr w:color="auto" w:space="0" w:sz="0" w:val="none"/>
      <w:shd w:color="auto" w:fill="bfbfbf" w:val="clear"/>
    </w:rPr>
  </w:style>
  <w:style w:type="paragraph" w:styleId="SubStepNum" w:customStyle="1">
    <w:name w:val="SubStep Num"/>
    <w:basedOn w:val="SubStepAlpha"/>
    <w:qFormat w:val="1"/>
    <w:rsid w:val="006B7B6E"/>
    <w:pPr>
      <w:numPr>
        <w:ilvl w:val="3"/>
      </w:numPr>
    </w:pPr>
  </w:style>
  <w:style w:type="numbering" w:styleId="PartStepSubStepList" w:customStyle="1">
    <w:name w:val="Part_Step_SubStep_List"/>
    <w:basedOn w:val="NoList"/>
    <w:uiPriority w:val="99"/>
    <w:rsid w:val="006B7B6E"/>
    <w:pPr>
      <w:numPr>
        <w:numId w:val="1"/>
      </w:numPr>
    </w:pPr>
  </w:style>
  <w:style w:type="character" w:styleId="Hyperlink">
    <w:name w:val="Hyperlink"/>
    <w:uiPriority w:val="99"/>
    <w:unhideWhenUsed w:val="1"/>
    <w:rsid w:val="006B7B6E"/>
    <w:rPr>
      <w:color w:val="0000ff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7E11B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 w:val="en-IN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E11B3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Strong">
    <w:name w:val="Strong"/>
    <w:basedOn w:val="DefaultParagraphFont"/>
    <w:uiPriority w:val="22"/>
    <w:qFormat w:val="1"/>
    <w:rsid w:val="007E11B3"/>
    <w:rPr>
      <w:b w:val="1"/>
      <w:bCs w:val="1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12E44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rdsubheader" w:customStyle="1">
    <w:name w:val="rd_sub_header"/>
    <w:basedOn w:val="Normal"/>
    <w:rsid w:val="00C30E5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 w:val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25.png"/><Relationship Id="rId21" Type="http://schemas.openxmlformats.org/officeDocument/2006/relationships/image" Target="media/image14.png"/><Relationship Id="rId24" Type="http://schemas.openxmlformats.org/officeDocument/2006/relationships/image" Target="media/image7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26" Type="http://schemas.openxmlformats.org/officeDocument/2006/relationships/image" Target="media/image20.png"/><Relationship Id="rId25" Type="http://schemas.openxmlformats.org/officeDocument/2006/relationships/image" Target="media/image13.png"/><Relationship Id="rId28" Type="http://schemas.openxmlformats.org/officeDocument/2006/relationships/image" Target="media/image27.png"/><Relationship Id="rId27" Type="http://schemas.openxmlformats.org/officeDocument/2006/relationships/image" Target="media/image2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6.png"/><Relationship Id="rId7" Type="http://schemas.openxmlformats.org/officeDocument/2006/relationships/image" Target="media/image16.png"/><Relationship Id="rId8" Type="http://schemas.openxmlformats.org/officeDocument/2006/relationships/image" Target="media/image3.png"/><Relationship Id="rId31" Type="http://schemas.openxmlformats.org/officeDocument/2006/relationships/image" Target="media/image24.png"/><Relationship Id="rId30" Type="http://schemas.openxmlformats.org/officeDocument/2006/relationships/image" Target="media/image12.png"/><Relationship Id="rId11" Type="http://schemas.openxmlformats.org/officeDocument/2006/relationships/image" Target="media/image9.png"/><Relationship Id="rId33" Type="http://schemas.openxmlformats.org/officeDocument/2006/relationships/footer" Target="footer1.xml"/><Relationship Id="rId10" Type="http://schemas.openxmlformats.org/officeDocument/2006/relationships/image" Target="media/image18.png"/><Relationship Id="rId32" Type="http://schemas.openxmlformats.org/officeDocument/2006/relationships/header" Target="header1.xml"/><Relationship Id="rId13" Type="http://schemas.openxmlformats.org/officeDocument/2006/relationships/image" Target="media/image17.png"/><Relationship Id="rId12" Type="http://schemas.openxmlformats.org/officeDocument/2006/relationships/image" Target="media/image23.png"/><Relationship Id="rId15" Type="http://schemas.openxmlformats.org/officeDocument/2006/relationships/image" Target="media/image11.png"/><Relationship Id="rId14" Type="http://schemas.openxmlformats.org/officeDocument/2006/relationships/image" Target="media/image19.png"/><Relationship Id="rId17" Type="http://schemas.openxmlformats.org/officeDocument/2006/relationships/image" Target="media/image15.png"/><Relationship Id="rId16" Type="http://schemas.openxmlformats.org/officeDocument/2006/relationships/image" Target="media/image10.png"/><Relationship Id="rId19" Type="http://schemas.openxmlformats.org/officeDocument/2006/relationships/image" Target="media/image5.png"/><Relationship Id="rId1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NotoSansSymbols-regular.ttf"/><Relationship Id="rId5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ePP2ZRU/CLKJSgnHHmVKcCopw==">CgMxLjAaIwoBMBIeChwIB0IYCg9UaW1lcyBOZXcgUm9tYW4SBUNhcmRvMg5oLjI5bHc5cGJ5enN4MjIOaC5jOGIyNXN5dmQ0NDQ4AHIhMV9ESDk5VW1UUnpqbEVlbXo0aFh1aTByb0k5ZWRzeS1F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2021-08-13T05:38:00Z</dcterms:created>
  <dc:creator>UJP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0x010100D7013A5C3D2E5A458A1CBF408961FA7D</vt:lpwstr>
  </property>
</Properties>
</file>