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0"/>
          <w:bCs w:val="0"/>
        </w:rPr>
      </w:pPr>
      <w:bookmarkStart w:colFirst="0" w:colLast="0" w:name="_heading=h.s0g0oauf68co" w:id="0"/>
      <w:bookmarkEnd w:id="0"/>
      <w:r w:rsidDel="00000000" w:rsidR="00000000" w:rsidRPr="00000000">
        <w:rPr>
          <w:rtl w:val="0"/>
        </w:rPr>
        <w:t xml:space="preserve">Name: </w:t>
      </w:r>
      <w:r w:rsidDel="00000000" w:rsidR="00000000" w:rsidRPr="00000000">
        <w:rPr>
          <w:b w:val="0"/>
          <w:bCs w:val="0"/>
          <w:rtl w:val="0"/>
        </w:rPr>
        <w:t xml:space="preserve">Dhairya Shah</w:t>
      </w:r>
    </w:p>
    <w:p w:rsidR="00000000" w:rsidDel="00000000" w:rsidP="00000000" w:rsidRDefault="00000000" w:rsidRPr="00000000" w14:paraId="00000002">
      <w:pPr>
        <w:pStyle w:val="Heading3"/>
        <w:rPr>
          <w:b w:val="0"/>
          <w:bCs w:val="0"/>
        </w:rPr>
      </w:pPr>
      <w:bookmarkStart w:colFirst="0" w:colLast="0" w:name="_heading=h.yuy154jx32rz" w:id="1"/>
      <w:bookmarkEnd w:id="1"/>
      <w:r w:rsidDel="00000000" w:rsidR="00000000" w:rsidRPr="00000000">
        <w:rPr>
          <w:rtl w:val="0"/>
        </w:rPr>
        <w:t xml:space="preserve">Rollno.: </w:t>
      </w:r>
      <w:r w:rsidDel="00000000" w:rsidR="00000000" w:rsidRPr="00000000">
        <w:rPr>
          <w:b w:val="0"/>
          <w:bCs w:val="0"/>
          <w:rtl w:val="0"/>
        </w:rPr>
        <w:t xml:space="preserve">16010324044</w:t>
      </w:r>
    </w:p>
    <w:p w:rsidR="00000000" w:rsidDel="00000000" w:rsidP="00000000" w:rsidRDefault="00000000" w:rsidRPr="00000000" w14:paraId="00000003">
      <w:pPr>
        <w:pStyle w:val="Heading3"/>
        <w:rPr>
          <w:b w:val="0"/>
          <w:bCs w:val="0"/>
        </w:rPr>
      </w:pPr>
      <w:bookmarkStart w:colFirst="0" w:colLast="0" w:name="_heading=h.i7gs9hfyywce" w:id="2"/>
      <w:bookmarkEnd w:id="2"/>
      <w:r w:rsidDel="00000000" w:rsidR="00000000" w:rsidRPr="00000000">
        <w:rPr>
          <w:rtl w:val="0"/>
        </w:rPr>
        <w:t xml:space="preserve">Batch: </w:t>
      </w:r>
      <w:r w:rsidDel="00000000" w:rsidR="00000000" w:rsidRPr="00000000">
        <w:rPr>
          <w:b w:val="0"/>
          <w:bCs w:val="0"/>
          <w:rtl w:val="0"/>
        </w:rPr>
        <w:t xml:space="preserve">A3</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heading=h.yabh87gb829e" w:id="3"/>
      <w:bookmarkEnd w:id="3"/>
      <w:r w:rsidDel="00000000" w:rsidR="00000000" w:rsidRPr="00000000">
        <w:rPr>
          <w:rtl w:val="0"/>
        </w:rPr>
        <w:t xml:space="preserve">Code 1: tau = 75 microsecond</w:t>
      </w:r>
    </w:p>
    <w:p w:rsidR="00000000" w:rsidDel="00000000" w:rsidP="00000000" w:rsidRDefault="00000000" w:rsidRPr="00000000" w14:paraId="00000006">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clc; </w:t>
      </w:r>
      <w:r w:rsidDel="00000000" w:rsidR="00000000" w:rsidRPr="00000000">
        <w:rPr>
          <w:rFonts w:ascii="Consolas" w:cs="Consolas" w:eastAsia="Consolas" w:hAnsi="Consolas"/>
          <w:color w:val="008013"/>
          <w:sz w:val="21"/>
          <w:szCs w:val="21"/>
          <w:rtl w:val="0"/>
        </w:rPr>
        <w:t xml:space="preserve">%clear command window</w:t>
      </w:r>
    </w:p>
    <w:p w:rsidR="00000000" w:rsidDel="00000000" w:rsidP="00000000" w:rsidRDefault="00000000" w:rsidRPr="00000000" w14:paraId="00000007">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clear </w:t>
      </w:r>
      <w:r w:rsidDel="00000000" w:rsidR="00000000" w:rsidRPr="00000000">
        <w:rPr>
          <w:rFonts w:ascii="Consolas" w:cs="Consolas" w:eastAsia="Consolas" w:hAnsi="Consolas"/>
          <w:color w:val="a709f5"/>
          <w:sz w:val="21"/>
          <w:szCs w:val="21"/>
          <w:rtl w:val="0"/>
        </w:rPr>
        <w:t xml:space="preserve">all</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%clear all variables</w:t>
      </w:r>
    </w:p>
    <w:p w:rsidR="00000000" w:rsidDel="00000000" w:rsidP="00000000" w:rsidRDefault="00000000" w:rsidRPr="00000000" w14:paraId="00000008">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close </w:t>
      </w:r>
      <w:r w:rsidDel="00000000" w:rsidR="00000000" w:rsidRPr="00000000">
        <w:rPr>
          <w:rFonts w:ascii="Consolas" w:cs="Consolas" w:eastAsia="Consolas" w:hAnsi="Consolas"/>
          <w:color w:val="a709f5"/>
          <w:sz w:val="21"/>
          <w:szCs w:val="21"/>
          <w:rtl w:val="0"/>
        </w:rPr>
        <w:t xml:space="preserve">all</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%close all open windows</w:t>
      </w:r>
    </w:p>
    <w:p w:rsidR="00000000" w:rsidDel="00000000" w:rsidP="00000000" w:rsidRDefault="00000000" w:rsidRPr="00000000" w14:paraId="00000009">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0A">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fs = 44100; </w:t>
      </w:r>
      <w:r w:rsidDel="00000000" w:rsidR="00000000" w:rsidRPr="00000000">
        <w:rPr>
          <w:rFonts w:ascii="Consolas" w:cs="Consolas" w:eastAsia="Consolas" w:hAnsi="Consolas"/>
          <w:color w:val="008013"/>
          <w:sz w:val="21"/>
          <w:szCs w:val="21"/>
          <w:rtl w:val="0"/>
        </w:rPr>
        <w:t xml:space="preserve">%defining value of sampling frequency</w:t>
      </w:r>
    </w:p>
    <w:p w:rsidR="00000000" w:rsidDel="00000000" w:rsidP="00000000" w:rsidRDefault="00000000" w:rsidRPr="00000000" w14:paraId="0000000B">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tau = 75e-6; </w:t>
      </w:r>
      <w:r w:rsidDel="00000000" w:rsidR="00000000" w:rsidRPr="00000000">
        <w:rPr>
          <w:rFonts w:ascii="Consolas" w:cs="Consolas" w:eastAsia="Consolas" w:hAnsi="Consolas"/>
          <w:color w:val="008013"/>
          <w:sz w:val="21"/>
          <w:szCs w:val="21"/>
          <w:rtl w:val="0"/>
        </w:rPr>
        <w:t xml:space="preserve">%defining value of time constant</w:t>
      </w:r>
    </w:p>
    <w:p w:rsidR="00000000" w:rsidDel="00000000" w:rsidP="00000000" w:rsidRDefault="00000000" w:rsidRPr="00000000" w14:paraId="0000000C">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0D">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fc = 1 /(2*pi*tau); </w:t>
      </w:r>
      <w:r w:rsidDel="00000000" w:rsidR="00000000" w:rsidRPr="00000000">
        <w:rPr>
          <w:rFonts w:ascii="Consolas" w:cs="Consolas" w:eastAsia="Consolas" w:hAnsi="Consolas"/>
          <w:color w:val="008013"/>
          <w:sz w:val="21"/>
          <w:szCs w:val="21"/>
          <w:rtl w:val="0"/>
        </w:rPr>
        <w:t xml:space="preserve">%defining formula of cutoff frequency</w:t>
      </w:r>
    </w:p>
    <w:p w:rsidR="00000000" w:rsidDel="00000000" w:rsidP="00000000" w:rsidRDefault="00000000" w:rsidRPr="00000000" w14:paraId="0000000E">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0F">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num_pre = [1 + 2*fs*tau, 1 - 2*fs*tau]; </w:t>
      </w:r>
      <w:r w:rsidDel="00000000" w:rsidR="00000000" w:rsidRPr="00000000">
        <w:rPr>
          <w:rFonts w:ascii="Consolas" w:cs="Consolas" w:eastAsia="Consolas" w:hAnsi="Consolas"/>
          <w:color w:val="008013"/>
          <w:sz w:val="21"/>
          <w:szCs w:val="21"/>
          <w:rtl w:val="0"/>
        </w:rPr>
        <w:t xml:space="preserve">%defining numerator of pre-emphasis</w:t>
      </w:r>
    </w:p>
    <w:p w:rsidR="00000000" w:rsidDel="00000000" w:rsidP="00000000" w:rsidRDefault="00000000" w:rsidRPr="00000000" w14:paraId="00000010">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den_pre = [1,0]; </w:t>
      </w:r>
      <w:r w:rsidDel="00000000" w:rsidR="00000000" w:rsidRPr="00000000">
        <w:rPr>
          <w:rFonts w:ascii="Consolas" w:cs="Consolas" w:eastAsia="Consolas" w:hAnsi="Consolas"/>
          <w:color w:val="008013"/>
          <w:sz w:val="21"/>
          <w:szCs w:val="21"/>
          <w:rtl w:val="0"/>
        </w:rPr>
        <w:t xml:space="preserve">%defining denominator of pre-emphasis</w:t>
      </w:r>
    </w:p>
    <w:p w:rsidR="00000000" w:rsidDel="00000000" w:rsidP="00000000" w:rsidRDefault="00000000" w:rsidRPr="00000000" w14:paraId="00000011">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12">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 = 0:10:fs/2; </w:t>
      </w:r>
      <w:r w:rsidDel="00000000" w:rsidR="00000000" w:rsidRPr="00000000">
        <w:rPr>
          <w:rFonts w:ascii="Consolas" w:cs="Consolas" w:eastAsia="Consolas" w:hAnsi="Consolas"/>
          <w:color w:val="008013"/>
          <w:sz w:val="21"/>
          <w:szCs w:val="21"/>
          <w:rtl w:val="0"/>
        </w:rPr>
        <w:t xml:space="preserve">%(start, step, end), x-axis plot value</w:t>
      </w:r>
    </w:p>
    <w:p w:rsidR="00000000" w:rsidDel="00000000" w:rsidP="00000000" w:rsidRDefault="00000000" w:rsidRPr="00000000" w14:paraId="00000013">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14">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H_pre = 1 + j*(f/fc); </w:t>
      </w:r>
      <w:r w:rsidDel="00000000" w:rsidR="00000000" w:rsidRPr="00000000">
        <w:rPr>
          <w:rFonts w:ascii="Consolas" w:cs="Consolas" w:eastAsia="Consolas" w:hAnsi="Consolas"/>
          <w:color w:val="008013"/>
          <w:sz w:val="21"/>
          <w:szCs w:val="21"/>
          <w:rtl w:val="0"/>
        </w:rPr>
        <w:t xml:space="preserve">%defining formula of pre-emphasis of network</w:t>
      </w:r>
    </w:p>
    <w:p w:rsidR="00000000" w:rsidDel="00000000" w:rsidP="00000000" w:rsidRDefault="00000000" w:rsidRPr="00000000" w14:paraId="00000015">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H_de = 1 ./ (1 + j*(f/fc)); </w:t>
      </w:r>
      <w:r w:rsidDel="00000000" w:rsidR="00000000" w:rsidRPr="00000000">
        <w:rPr>
          <w:rFonts w:ascii="Consolas" w:cs="Consolas" w:eastAsia="Consolas" w:hAnsi="Consolas"/>
          <w:color w:val="008013"/>
          <w:sz w:val="21"/>
          <w:szCs w:val="21"/>
          <w:rtl w:val="0"/>
        </w:rPr>
        <w:t xml:space="preserve">%defining formula of de-emphasis of network</w:t>
      </w:r>
    </w:p>
    <w:p w:rsidR="00000000" w:rsidDel="00000000" w:rsidP="00000000" w:rsidRDefault="00000000" w:rsidRPr="00000000" w14:paraId="00000016">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17">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figure; </w:t>
      </w:r>
      <w:r w:rsidDel="00000000" w:rsidR="00000000" w:rsidRPr="00000000">
        <w:rPr>
          <w:rFonts w:ascii="Consolas" w:cs="Consolas" w:eastAsia="Consolas" w:hAnsi="Consolas"/>
          <w:color w:val="008013"/>
          <w:sz w:val="21"/>
          <w:szCs w:val="21"/>
          <w:rtl w:val="0"/>
        </w:rPr>
        <w:t xml:space="preserve">%to plot graph</w:t>
      </w:r>
    </w:p>
    <w:p w:rsidR="00000000" w:rsidDel="00000000" w:rsidP="00000000" w:rsidRDefault="00000000" w:rsidRPr="00000000" w14:paraId="00000018">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subplot(2,1,1); </w:t>
      </w:r>
      <w:r w:rsidDel="00000000" w:rsidR="00000000" w:rsidRPr="00000000">
        <w:rPr>
          <w:rFonts w:ascii="Consolas" w:cs="Consolas" w:eastAsia="Consolas" w:hAnsi="Consolas"/>
          <w:color w:val="008013"/>
          <w:sz w:val="21"/>
          <w:szCs w:val="21"/>
          <w:rtl w:val="0"/>
        </w:rPr>
        <w:t xml:space="preserve">%location of plot within the plot, (row, column, nth plot)</w:t>
      </w:r>
    </w:p>
    <w:p w:rsidR="00000000" w:rsidDel="00000000" w:rsidP="00000000" w:rsidRDefault="00000000" w:rsidRPr="00000000" w14:paraId="00000019">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1A">
      <w:pPr>
        <w:shd w:fill="f5f5f5" w:val="clear"/>
        <w:spacing w:after="160" w:before="160" w:line="308.64" w:lineRule="auto"/>
        <w:ind w:left="220" w:firstLine="0"/>
        <w:rPr>
          <w:rFonts w:ascii="Consolas" w:cs="Consolas" w:eastAsia="Consolas" w:hAnsi="Consolas"/>
          <w:color w:val="212121"/>
          <w:sz w:val="21"/>
          <w:szCs w:val="21"/>
        </w:rPr>
      </w:pPr>
      <w:r w:rsidDel="00000000" w:rsidR="00000000" w:rsidRPr="00000000">
        <w:rPr>
          <w:rFonts w:ascii="Consolas" w:cs="Consolas" w:eastAsia="Consolas" w:hAnsi="Consolas"/>
          <w:color w:val="212121"/>
          <w:sz w:val="21"/>
          <w:szCs w:val="21"/>
          <w:rtl w:val="0"/>
        </w:rPr>
        <w:t xml:space="preserve">semilogx(f, 20*log10(abs(H_pre)), </w:t>
      </w:r>
      <w:r w:rsidDel="00000000" w:rsidR="00000000" w:rsidRPr="00000000">
        <w:rPr>
          <w:rFonts w:ascii="Consolas" w:cs="Consolas" w:eastAsia="Consolas" w:hAnsi="Consolas"/>
          <w:color w:val="a709f5"/>
          <w:sz w:val="21"/>
          <w:szCs w:val="21"/>
          <w:rtl w:val="0"/>
        </w:rPr>
        <w:t xml:space="preserve">'b'</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a709f5"/>
          <w:sz w:val="21"/>
          <w:szCs w:val="21"/>
          <w:rtl w:val="0"/>
        </w:rPr>
        <w:t xml:space="preserve">'LineWidth'</w:t>
      </w:r>
      <w:r w:rsidDel="00000000" w:rsidR="00000000" w:rsidRPr="00000000">
        <w:rPr>
          <w:rFonts w:ascii="Consolas" w:cs="Consolas" w:eastAsia="Consolas" w:hAnsi="Consolas"/>
          <w:color w:val="212121"/>
          <w:sz w:val="21"/>
          <w:szCs w:val="21"/>
          <w:rtl w:val="0"/>
        </w:rPr>
        <w:t xml:space="preserve">,2)</w:t>
      </w:r>
    </w:p>
    <w:p w:rsidR="00000000" w:rsidDel="00000000" w:rsidP="00000000" w:rsidRDefault="00000000" w:rsidRPr="00000000" w14:paraId="0000001B">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%semilog graph (x-axis, y-axis: log of absolute of pre-emphasis, blue colour, line size = 2)</w:t>
      </w:r>
    </w:p>
    <w:p w:rsidR="00000000" w:rsidDel="00000000" w:rsidP="00000000" w:rsidRDefault="00000000" w:rsidRPr="00000000" w14:paraId="0000001C">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1D">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grid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%grids in the graph will be visible</w:t>
      </w:r>
    </w:p>
    <w:p w:rsidR="00000000" w:rsidDel="00000000" w:rsidP="00000000" w:rsidRDefault="00000000" w:rsidRPr="00000000" w14:paraId="0000001E">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hold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%first plot window will remain open even after second</w:t>
      </w:r>
    </w:p>
    <w:p w:rsidR="00000000" w:rsidDel="00000000" w:rsidP="00000000" w:rsidRDefault="00000000" w:rsidRPr="00000000" w14:paraId="0000001F">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20">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%plotting graph</w:t>
      </w:r>
    </w:p>
    <w:p w:rsidR="00000000" w:rsidDel="00000000" w:rsidP="00000000" w:rsidRDefault="00000000" w:rsidRPr="00000000" w14:paraId="00000021">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title(</w:t>
      </w:r>
      <w:r w:rsidDel="00000000" w:rsidR="00000000" w:rsidRPr="00000000">
        <w:rPr>
          <w:rFonts w:ascii="Consolas" w:cs="Consolas" w:eastAsia="Consolas" w:hAnsi="Consolas"/>
          <w:color w:val="a709f5"/>
          <w:sz w:val="21"/>
          <w:szCs w:val="21"/>
          <w:rtl w:val="0"/>
        </w:rPr>
        <w:t xml:space="preserve">'Magnitude Response of Pre-empasis Network'</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%heading of graph</w:t>
      </w:r>
    </w:p>
    <w:p w:rsidR="00000000" w:rsidDel="00000000" w:rsidP="00000000" w:rsidRDefault="00000000" w:rsidRPr="00000000" w14:paraId="00000022">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xlabel(</w:t>
      </w:r>
      <w:r w:rsidDel="00000000" w:rsidR="00000000" w:rsidRPr="00000000">
        <w:rPr>
          <w:rFonts w:ascii="Consolas" w:cs="Consolas" w:eastAsia="Consolas" w:hAnsi="Consolas"/>
          <w:color w:val="a709f5"/>
          <w:sz w:val="21"/>
          <w:szCs w:val="21"/>
          <w:rtl w:val="0"/>
        </w:rPr>
        <w:t xml:space="preserve">'Frequency (Hz)'</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%x-axis name</w:t>
      </w:r>
    </w:p>
    <w:p w:rsidR="00000000" w:rsidDel="00000000" w:rsidP="00000000" w:rsidRDefault="00000000" w:rsidRPr="00000000" w14:paraId="00000023">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ylabel(</w:t>
      </w:r>
      <w:r w:rsidDel="00000000" w:rsidR="00000000" w:rsidRPr="00000000">
        <w:rPr>
          <w:rFonts w:ascii="Consolas" w:cs="Consolas" w:eastAsia="Consolas" w:hAnsi="Consolas"/>
          <w:color w:val="a709f5"/>
          <w:sz w:val="21"/>
          <w:szCs w:val="21"/>
          <w:rtl w:val="0"/>
        </w:rPr>
        <w:t xml:space="preserve">'Gain (dB)'</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%y-axis name</w:t>
      </w:r>
    </w:p>
    <w:p w:rsidR="00000000" w:rsidDel="00000000" w:rsidP="00000000" w:rsidRDefault="00000000" w:rsidRPr="00000000" w14:paraId="00000024">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axis([100 fs/2 0 25]); </w:t>
      </w:r>
      <w:r w:rsidDel="00000000" w:rsidR="00000000" w:rsidRPr="00000000">
        <w:rPr>
          <w:rFonts w:ascii="Consolas" w:cs="Consolas" w:eastAsia="Consolas" w:hAnsi="Consolas"/>
          <w:color w:val="008013"/>
          <w:sz w:val="21"/>
          <w:szCs w:val="21"/>
          <w:rtl w:val="0"/>
        </w:rPr>
        <w:t xml:space="preserve">%(max, min, frequency range)</w:t>
      </w:r>
    </w:p>
    <w:p w:rsidR="00000000" w:rsidDel="00000000" w:rsidP="00000000" w:rsidRDefault="00000000" w:rsidRPr="00000000" w14:paraId="00000025">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26">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figure; </w:t>
      </w:r>
      <w:r w:rsidDel="00000000" w:rsidR="00000000" w:rsidRPr="00000000">
        <w:rPr>
          <w:rFonts w:ascii="Consolas" w:cs="Consolas" w:eastAsia="Consolas" w:hAnsi="Consolas"/>
          <w:color w:val="008013"/>
          <w:sz w:val="21"/>
          <w:szCs w:val="21"/>
          <w:rtl w:val="0"/>
        </w:rPr>
        <w:t xml:space="preserve">%to plot graph</w:t>
      </w:r>
    </w:p>
    <w:p w:rsidR="00000000" w:rsidDel="00000000" w:rsidP="00000000" w:rsidRDefault="00000000" w:rsidRPr="00000000" w14:paraId="00000027">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subplot(2,1,2); </w:t>
      </w:r>
      <w:r w:rsidDel="00000000" w:rsidR="00000000" w:rsidRPr="00000000">
        <w:rPr>
          <w:rFonts w:ascii="Consolas" w:cs="Consolas" w:eastAsia="Consolas" w:hAnsi="Consolas"/>
          <w:color w:val="008013"/>
          <w:sz w:val="21"/>
          <w:szCs w:val="21"/>
          <w:rtl w:val="0"/>
        </w:rPr>
        <w:t xml:space="preserve">%location of plot within the plot, (row, column, nth plot)</w:t>
      </w:r>
    </w:p>
    <w:p w:rsidR="00000000" w:rsidDel="00000000" w:rsidP="00000000" w:rsidRDefault="00000000" w:rsidRPr="00000000" w14:paraId="00000028">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29">
      <w:pPr>
        <w:shd w:fill="f5f5f5" w:val="clear"/>
        <w:spacing w:after="160" w:before="160" w:line="308.64" w:lineRule="auto"/>
        <w:ind w:left="220" w:firstLine="0"/>
        <w:rPr>
          <w:rFonts w:ascii="Consolas" w:cs="Consolas" w:eastAsia="Consolas" w:hAnsi="Consolas"/>
          <w:color w:val="212121"/>
          <w:sz w:val="21"/>
          <w:szCs w:val="21"/>
        </w:rPr>
      </w:pPr>
      <w:r w:rsidDel="00000000" w:rsidR="00000000" w:rsidRPr="00000000">
        <w:rPr>
          <w:rFonts w:ascii="Consolas" w:cs="Consolas" w:eastAsia="Consolas" w:hAnsi="Consolas"/>
          <w:color w:val="212121"/>
          <w:sz w:val="21"/>
          <w:szCs w:val="21"/>
          <w:rtl w:val="0"/>
        </w:rPr>
        <w:t xml:space="preserve">semilogx(f, 20*log10(abs(H_de)), </w:t>
      </w:r>
      <w:r w:rsidDel="00000000" w:rsidR="00000000" w:rsidRPr="00000000">
        <w:rPr>
          <w:rFonts w:ascii="Consolas" w:cs="Consolas" w:eastAsia="Consolas" w:hAnsi="Consolas"/>
          <w:color w:val="a709f5"/>
          <w:sz w:val="21"/>
          <w:szCs w:val="21"/>
          <w:rtl w:val="0"/>
        </w:rPr>
        <w:t xml:space="preserve">'r'</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a709f5"/>
          <w:sz w:val="21"/>
          <w:szCs w:val="21"/>
          <w:rtl w:val="0"/>
        </w:rPr>
        <w:t xml:space="preserve">'LineWidth'</w:t>
      </w:r>
      <w:r w:rsidDel="00000000" w:rsidR="00000000" w:rsidRPr="00000000">
        <w:rPr>
          <w:rFonts w:ascii="Consolas" w:cs="Consolas" w:eastAsia="Consolas" w:hAnsi="Consolas"/>
          <w:color w:val="212121"/>
          <w:sz w:val="21"/>
          <w:szCs w:val="21"/>
          <w:rtl w:val="0"/>
        </w:rPr>
        <w:t xml:space="preserve">,2)</w:t>
      </w:r>
    </w:p>
    <w:p w:rsidR="00000000" w:rsidDel="00000000" w:rsidP="00000000" w:rsidRDefault="00000000" w:rsidRPr="00000000" w14:paraId="0000002A">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%semilog graph (x-axis, y-axis: log of absolute of de-emphasis, blue colour, line size = 2)</w:t>
      </w:r>
    </w:p>
    <w:p w:rsidR="00000000" w:rsidDel="00000000" w:rsidP="00000000" w:rsidRDefault="00000000" w:rsidRPr="00000000" w14:paraId="0000002B">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2C">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grid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%grids in the graph will be visible</w:t>
      </w:r>
    </w:p>
    <w:p w:rsidR="00000000" w:rsidDel="00000000" w:rsidP="00000000" w:rsidRDefault="00000000" w:rsidRPr="00000000" w14:paraId="0000002D">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hold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%first plot window will remain open even after second</w:t>
      </w:r>
    </w:p>
    <w:p w:rsidR="00000000" w:rsidDel="00000000" w:rsidP="00000000" w:rsidRDefault="00000000" w:rsidRPr="00000000" w14:paraId="0000002E">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2F">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%plotting graph</w:t>
      </w:r>
    </w:p>
    <w:p w:rsidR="00000000" w:rsidDel="00000000" w:rsidP="00000000" w:rsidRDefault="00000000" w:rsidRPr="00000000" w14:paraId="00000030">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title(</w:t>
      </w:r>
      <w:r w:rsidDel="00000000" w:rsidR="00000000" w:rsidRPr="00000000">
        <w:rPr>
          <w:rFonts w:ascii="Consolas" w:cs="Consolas" w:eastAsia="Consolas" w:hAnsi="Consolas"/>
          <w:color w:val="a709f5"/>
          <w:sz w:val="21"/>
          <w:szCs w:val="21"/>
          <w:rtl w:val="0"/>
        </w:rPr>
        <w:t xml:space="preserve">'Magnitude Response of De-empasis Network'</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%heading of graph</w:t>
      </w:r>
    </w:p>
    <w:p w:rsidR="00000000" w:rsidDel="00000000" w:rsidP="00000000" w:rsidRDefault="00000000" w:rsidRPr="00000000" w14:paraId="00000031">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xlabel(</w:t>
      </w:r>
      <w:r w:rsidDel="00000000" w:rsidR="00000000" w:rsidRPr="00000000">
        <w:rPr>
          <w:rFonts w:ascii="Consolas" w:cs="Consolas" w:eastAsia="Consolas" w:hAnsi="Consolas"/>
          <w:color w:val="a709f5"/>
          <w:sz w:val="21"/>
          <w:szCs w:val="21"/>
          <w:rtl w:val="0"/>
        </w:rPr>
        <w:t xml:space="preserve">'Frequency (Hz)'</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%x-axis name</w:t>
      </w:r>
    </w:p>
    <w:p w:rsidR="00000000" w:rsidDel="00000000" w:rsidP="00000000" w:rsidRDefault="00000000" w:rsidRPr="00000000" w14:paraId="00000032">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ylabel(</w:t>
      </w:r>
      <w:r w:rsidDel="00000000" w:rsidR="00000000" w:rsidRPr="00000000">
        <w:rPr>
          <w:rFonts w:ascii="Consolas" w:cs="Consolas" w:eastAsia="Consolas" w:hAnsi="Consolas"/>
          <w:color w:val="a709f5"/>
          <w:sz w:val="21"/>
          <w:szCs w:val="21"/>
          <w:rtl w:val="0"/>
        </w:rPr>
        <w:t xml:space="preserve">'Gain (dB)'</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%y-axis name</w:t>
      </w:r>
    </w:p>
    <w:p w:rsidR="00000000" w:rsidDel="00000000" w:rsidP="00000000" w:rsidRDefault="00000000" w:rsidRPr="00000000" w14:paraId="00000033">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axis([100 fs/2 -25 0]); </w:t>
      </w:r>
      <w:r w:rsidDel="00000000" w:rsidR="00000000" w:rsidRPr="00000000">
        <w:rPr>
          <w:rFonts w:ascii="Consolas" w:cs="Consolas" w:eastAsia="Consolas" w:hAnsi="Consolas"/>
          <w:color w:val="008013"/>
          <w:sz w:val="21"/>
          <w:szCs w:val="21"/>
          <w:rtl w:val="0"/>
        </w:rPr>
        <w:t xml:space="preserve">%(max, min, frequency range)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heading=h.8fj227yhhazn" w:id="4"/>
      <w:bookmarkEnd w:id="4"/>
      <w:r w:rsidDel="00000000" w:rsidR="00000000" w:rsidRPr="00000000">
        <w:rPr>
          <w:rtl w:val="0"/>
        </w:rPr>
        <w:t xml:space="preserve">Output 1:</w:t>
      </w:r>
    </w:p>
    <w:p w:rsidR="00000000" w:rsidDel="00000000" w:rsidP="00000000" w:rsidRDefault="00000000" w:rsidRPr="00000000" w14:paraId="00000036">
      <w:pPr>
        <w:rPr/>
      </w:pPr>
      <w:r w:rsidDel="00000000" w:rsidR="00000000" w:rsidRPr="00000000">
        <w:rPr/>
        <w:drawing>
          <wp:inline distB="114300" distT="114300" distL="114300" distR="114300">
            <wp:extent cx="5000625" cy="2055377"/>
            <wp:effectExtent b="0" l="0" r="0" t="0"/>
            <wp:docPr id="11" name="image1.png"/>
            <a:graphic>
              <a:graphicData uri="http://schemas.openxmlformats.org/drawingml/2006/picture">
                <pic:pic>
                  <pic:nvPicPr>
                    <pic:cNvPr id="0" name="image1.png"/>
                    <pic:cNvPicPr preferRelativeResize="0"/>
                  </pic:nvPicPr>
                  <pic:blipFill>
                    <a:blip r:embed="rId7"/>
                    <a:srcRect b="45232" l="0" r="0" t="0"/>
                    <a:stretch>
                      <a:fillRect/>
                    </a:stretch>
                  </pic:blipFill>
                  <pic:spPr>
                    <a:xfrm>
                      <a:off x="0" y="0"/>
                      <a:ext cx="5000625" cy="205537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000625" cy="2027853"/>
            <wp:effectExtent b="0" l="0" r="0" t="0"/>
            <wp:docPr id="10" name="image2.png"/>
            <a:graphic>
              <a:graphicData uri="http://schemas.openxmlformats.org/drawingml/2006/picture">
                <pic:pic>
                  <pic:nvPicPr>
                    <pic:cNvPr id="0" name="image2.png"/>
                    <pic:cNvPicPr preferRelativeResize="0"/>
                  </pic:nvPicPr>
                  <pic:blipFill>
                    <a:blip r:embed="rId8"/>
                    <a:srcRect b="0" l="0" r="0" t="45965"/>
                    <a:stretch>
                      <a:fillRect/>
                    </a:stretch>
                  </pic:blipFill>
                  <pic:spPr>
                    <a:xfrm>
                      <a:off x="0" y="0"/>
                      <a:ext cx="5000625" cy="202785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heading=h.s99mw0guee98" w:id="5"/>
      <w:bookmarkEnd w:id="5"/>
      <w:r w:rsidDel="00000000" w:rsidR="00000000" w:rsidRPr="00000000">
        <w:rPr>
          <w:rtl w:val="0"/>
        </w:rPr>
        <w:t xml:space="preserve">Code 2: tau = 50 microsecond</w:t>
      </w:r>
    </w:p>
    <w:p w:rsidR="00000000" w:rsidDel="00000000" w:rsidP="00000000" w:rsidRDefault="00000000" w:rsidRPr="00000000" w14:paraId="0000003A">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clc; </w:t>
      </w:r>
      <w:r w:rsidDel="00000000" w:rsidR="00000000" w:rsidRPr="00000000">
        <w:rPr>
          <w:rFonts w:ascii="Consolas" w:cs="Consolas" w:eastAsia="Consolas" w:hAnsi="Consolas"/>
          <w:color w:val="008013"/>
          <w:sz w:val="21"/>
          <w:szCs w:val="21"/>
          <w:rtl w:val="0"/>
        </w:rPr>
        <w:t xml:space="preserve">%clear command window</w:t>
      </w:r>
    </w:p>
    <w:p w:rsidR="00000000" w:rsidDel="00000000" w:rsidP="00000000" w:rsidRDefault="00000000" w:rsidRPr="00000000" w14:paraId="0000003B">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clear </w:t>
      </w:r>
      <w:r w:rsidDel="00000000" w:rsidR="00000000" w:rsidRPr="00000000">
        <w:rPr>
          <w:rFonts w:ascii="Consolas" w:cs="Consolas" w:eastAsia="Consolas" w:hAnsi="Consolas"/>
          <w:color w:val="a709f5"/>
          <w:sz w:val="21"/>
          <w:szCs w:val="21"/>
          <w:rtl w:val="0"/>
        </w:rPr>
        <w:t xml:space="preserve">all</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%clear all variables</w:t>
      </w:r>
    </w:p>
    <w:p w:rsidR="00000000" w:rsidDel="00000000" w:rsidP="00000000" w:rsidRDefault="00000000" w:rsidRPr="00000000" w14:paraId="0000003C">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close </w:t>
      </w:r>
      <w:r w:rsidDel="00000000" w:rsidR="00000000" w:rsidRPr="00000000">
        <w:rPr>
          <w:rFonts w:ascii="Consolas" w:cs="Consolas" w:eastAsia="Consolas" w:hAnsi="Consolas"/>
          <w:color w:val="a709f5"/>
          <w:sz w:val="21"/>
          <w:szCs w:val="21"/>
          <w:rtl w:val="0"/>
        </w:rPr>
        <w:t xml:space="preserve">all</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%close all open windows</w:t>
      </w:r>
    </w:p>
    <w:p w:rsidR="00000000" w:rsidDel="00000000" w:rsidP="00000000" w:rsidRDefault="00000000" w:rsidRPr="00000000" w14:paraId="0000003D">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3E">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fs = 44100; </w:t>
      </w:r>
      <w:r w:rsidDel="00000000" w:rsidR="00000000" w:rsidRPr="00000000">
        <w:rPr>
          <w:rFonts w:ascii="Consolas" w:cs="Consolas" w:eastAsia="Consolas" w:hAnsi="Consolas"/>
          <w:color w:val="008013"/>
          <w:sz w:val="21"/>
          <w:szCs w:val="21"/>
          <w:rtl w:val="0"/>
        </w:rPr>
        <w:t xml:space="preserve">%defining value of sampling frequency</w:t>
      </w:r>
    </w:p>
    <w:p w:rsidR="00000000" w:rsidDel="00000000" w:rsidP="00000000" w:rsidRDefault="00000000" w:rsidRPr="00000000" w14:paraId="0000003F">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tau = 50e-6; </w:t>
      </w:r>
      <w:r w:rsidDel="00000000" w:rsidR="00000000" w:rsidRPr="00000000">
        <w:rPr>
          <w:rFonts w:ascii="Consolas" w:cs="Consolas" w:eastAsia="Consolas" w:hAnsi="Consolas"/>
          <w:color w:val="008013"/>
          <w:sz w:val="21"/>
          <w:szCs w:val="21"/>
          <w:rtl w:val="0"/>
        </w:rPr>
        <w:t xml:space="preserve">%defining value of time constant</w:t>
      </w:r>
    </w:p>
    <w:p w:rsidR="00000000" w:rsidDel="00000000" w:rsidP="00000000" w:rsidRDefault="00000000" w:rsidRPr="00000000" w14:paraId="00000040">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41">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fc = 1 /(2*pi*tau); </w:t>
      </w:r>
      <w:r w:rsidDel="00000000" w:rsidR="00000000" w:rsidRPr="00000000">
        <w:rPr>
          <w:rFonts w:ascii="Consolas" w:cs="Consolas" w:eastAsia="Consolas" w:hAnsi="Consolas"/>
          <w:color w:val="008013"/>
          <w:sz w:val="21"/>
          <w:szCs w:val="21"/>
          <w:rtl w:val="0"/>
        </w:rPr>
        <w:t xml:space="preserve">%defining formula of cutoff frequency</w:t>
      </w:r>
    </w:p>
    <w:p w:rsidR="00000000" w:rsidDel="00000000" w:rsidP="00000000" w:rsidRDefault="00000000" w:rsidRPr="00000000" w14:paraId="00000042">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43">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num_pre = [1 + 2*fs*tau, 1 - 2*fs*tau]; </w:t>
      </w:r>
      <w:r w:rsidDel="00000000" w:rsidR="00000000" w:rsidRPr="00000000">
        <w:rPr>
          <w:rFonts w:ascii="Consolas" w:cs="Consolas" w:eastAsia="Consolas" w:hAnsi="Consolas"/>
          <w:color w:val="008013"/>
          <w:sz w:val="21"/>
          <w:szCs w:val="21"/>
          <w:rtl w:val="0"/>
        </w:rPr>
        <w:t xml:space="preserve">%defining numerator of pre-emphasis</w:t>
      </w:r>
    </w:p>
    <w:p w:rsidR="00000000" w:rsidDel="00000000" w:rsidP="00000000" w:rsidRDefault="00000000" w:rsidRPr="00000000" w14:paraId="00000044">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den_pre = [1,0]; </w:t>
      </w:r>
      <w:r w:rsidDel="00000000" w:rsidR="00000000" w:rsidRPr="00000000">
        <w:rPr>
          <w:rFonts w:ascii="Consolas" w:cs="Consolas" w:eastAsia="Consolas" w:hAnsi="Consolas"/>
          <w:color w:val="008013"/>
          <w:sz w:val="21"/>
          <w:szCs w:val="21"/>
          <w:rtl w:val="0"/>
        </w:rPr>
        <w:t xml:space="preserve">%defining denominator of pre-emphasis</w:t>
      </w:r>
    </w:p>
    <w:p w:rsidR="00000000" w:rsidDel="00000000" w:rsidP="00000000" w:rsidRDefault="00000000" w:rsidRPr="00000000" w14:paraId="00000045">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46">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 = 0:10:fs/2; </w:t>
      </w:r>
      <w:r w:rsidDel="00000000" w:rsidR="00000000" w:rsidRPr="00000000">
        <w:rPr>
          <w:rFonts w:ascii="Consolas" w:cs="Consolas" w:eastAsia="Consolas" w:hAnsi="Consolas"/>
          <w:color w:val="008013"/>
          <w:sz w:val="21"/>
          <w:szCs w:val="21"/>
          <w:rtl w:val="0"/>
        </w:rPr>
        <w:t xml:space="preserve">%(start, step, end), x-axis plot value</w:t>
      </w:r>
    </w:p>
    <w:p w:rsidR="00000000" w:rsidDel="00000000" w:rsidP="00000000" w:rsidRDefault="00000000" w:rsidRPr="00000000" w14:paraId="00000047">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48">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H_pre = 1 + j*(f/fc); </w:t>
      </w:r>
      <w:r w:rsidDel="00000000" w:rsidR="00000000" w:rsidRPr="00000000">
        <w:rPr>
          <w:rFonts w:ascii="Consolas" w:cs="Consolas" w:eastAsia="Consolas" w:hAnsi="Consolas"/>
          <w:color w:val="008013"/>
          <w:sz w:val="21"/>
          <w:szCs w:val="21"/>
          <w:rtl w:val="0"/>
        </w:rPr>
        <w:t xml:space="preserve">%defining formula of pre-emphasis of network</w:t>
      </w:r>
    </w:p>
    <w:p w:rsidR="00000000" w:rsidDel="00000000" w:rsidP="00000000" w:rsidRDefault="00000000" w:rsidRPr="00000000" w14:paraId="00000049">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H_de = 1 ./ (1 + j*(f/fc)); </w:t>
      </w:r>
      <w:r w:rsidDel="00000000" w:rsidR="00000000" w:rsidRPr="00000000">
        <w:rPr>
          <w:rFonts w:ascii="Consolas" w:cs="Consolas" w:eastAsia="Consolas" w:hAnsi="Consolas"/>
          <w:color w:val="008013"/>
          <w:sz w:val="21"/>
          <w:szCs w:val="21"/>
          <w:rtl w:val="0"/>
        </w:rPr>
        <w:t xml:space="preserve">%defining formula of de-emphasis of network</w:t>
      </w:r>
    </w:p>
    <w:p w:rsidR="00000000" w:rsidDel="00000000" w:rsidP="00000000" w:rsidRDefault="00000000" w:rsidRPr="00000000" w14:paraId="0000004A">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4B">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figure; </w:t>
      </w:r>
      <w:r w:rsidDel="00000000" w:rsidR="00000000" w:rsidRPr="00000000">
        <w:rPr>
          <w:rFonts w:ascii="Consolas" w:cs="Consolas" w:eastAsia="Consolas" w:hAnsi="Consolas"/>
          <w:color w:val="008013"/>
          <w:sz w:val="21"/>
          <w:szCs w:val="21"/>
          <w:rtl w:val="0"/>
        </w:rPr>
        <w:t xml:space="preserve">%to plot graph</w:t>
      </w:r>
    </w:p>
    <w:p w:rsidR="00000000" w:rsidDel="00000000" w:rsidP="00000000" w:rsidRDefault="00000000" w:rsidRPr="00000000" w14:paraId="0000004C">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subplot(2,1,1); </w:t>
      </w:r>
      <w:r w:rsidDel="00000000" w:rsidR="00000000" w:rsidRPr="00000000">
        <w:rPr>
          <w:rFonts w:ascii="Consolas" w:cs="Consolas" w:eastAsia="Consolas" w:hAnsi="Consolas"/>
          <w:color w:val="008013"/>
          <w:sz w:val="21"/>
          <w:szCs w:val="21"/>
          <w:rtl w:val="0"/>
        </w:rPr>
        <w:t xml:space="preserve">%location of plot within the plot, (row, column, nth plot)</w:t>
      </w:r>
    </w:p>
    <w:p w:rsidR="00000000" w:rsidDel="00000000" w:rsidP="00000000" w:rsidRDefault="00000000" w:rsidRPr="00000000" w14:paraId="0000004D">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4E">
      <w:pPr>
        <w:shd w:fill="f5f5f5" w:val="clear"/>
        <w:spacing w:after="160" w:before="160" w:line="308.64" w:lineRule="auto"/>
        <w:ind w:left="220" w:firstLine="0"/>
        <w:rPr>
          <w:rFonts w:ascii="Consolas" w:cs="Consolas" w:eastAsia="Consolas" w:hAnsi="Consolas"/>
          <w:color w:val="212121"/>
          <w:sz w:val="21"/>
          <w:szCs w:val="21"/>
        </w:rPr>
      </w:pPr>
      <w:r w:rsidDel="00000000" w:rsidR="00000000" w:rsidRPr="00000000">
        <w:rPr>
          <w:rFonts w:ascii="Consolas" w:cs="Consolas" w:eastAsia="Consolas" w:hAnsi="Consolas"/>
          <w:color w:val="212121"/>
          <w:sz w:val="21"/>
          <w:szCs w:val="21"/>
          <w:rtl w:val="0"/>
        </w:rPr>
        <w:t xml:space="preserve">semilogx(f, 20*log10(abs(H_pre)), </w:t>
      </w:r>
      <w:r w:rsidDel="00000000" w:rsidR="00000000" w:rsidRPr="00000000">
        <w:rPr>
          <w:rFonts w:ascii="Consolas" w:cs="Consolas" w:eastAsia="Consolas" w:hAnsi="Consolas"/>
          <w:color w:val="a709f5"/>
          <w:sz w:val="21"/>
          <w:szCs w:val="21"/>
          <w:rtl w:val="0"/>
        </w:rPr>
        <w:t xml:space="preserve">'b'</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a709f5"/>
          <w:sz w:val="21"/>
          <w:szCs w:val="21"/>
          <w:rtl w:val="0"/>
        </w:rPr>
        <w:t xml:space="preserve">'LineWidth'</w:t>
      </w:r>
      <w:r w:rsidDel="00000000" w:rsidR="00000000" w:rsidRPr="00000000">
        <w:rPr>
          <w:rFonts w:ascii="Consolas" w:cs="Consolas" w:eastAsia="Consolas" w:hAnsi="Consolas"/>
          <w:color w:val="212121"/>
          <w:sz w:val="21"/>
          <w:szCs w:val="21"/>
          <w:rtl w:val="0"/>
        </w:rPr>
        <w:t xml:space="preserve">,2)</w:t>
      </w:r>
    </w:p>
    <w:p w:rsidR="00000000" w:rsidDel="00000000" w:rsidP="00000000" w:rsidRDefault="00000000" w:rsidRPr="00000000" w14:paraId="0000004F">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%semilog graph (x-axis, y-axis: log of absolute of pre-emphasis, blue colour, line size = 2)</w:t>
      </w:r>
    </w:p>
    <w:p w:rsidR="00000000" w:rsidDel="00000000" w:rsidP="00000000" w:rsidRDefault="00000000" w:rsidRPr="00000000" w14:paraId="00000050">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51">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grid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%grids in the graph will be visible</w:t>
      </w:r>
    </w:p>
    <w:p w:rsidR="00000000" w:rsidDel="00000000" w:rsidP="00000000" w:rsidRDefault="00000000" w:rsidRPr="00000000" w14:paraId="00000052">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hold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%first plot window will remain open even after second</w:t>
      </w:r>
    </w:p>
    <w:p w:rsidR="00000000" w:rsidDel="00000000" w:rsidP="00000000" w:rsidRDefault="00000000" w:rsidRPr="00000000" w14:paraId="00000053">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54">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%plotting graph</w:t>
      </w:r>
    </w:p>
    <w:p w:rsidR="00000000" w:rsidDel="00000000" w:rsidP="00000000" w:rsidRDefault="00000000" w:rsidRPr="00000000" w14:paraId="00000055">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title(</w:t>
      </w:r>
      <w:r w:rsidDel="00000000" w:rsidR="00000000" w:rsidRPr="00000000">
        <w:rPr>
          <w:rFonts w:ascii="Consolas" w:cs="Consolas" w:eastAsia="Consolas" w:hAnsi="Consolas"/>
          <w:color w:val="a709f5"/>
          <w:sz w:val="21"/>
          <w:szCs w:val="21"/>
          <w:rtl w:val="0"/>
        </w:rPr>
        <w:t xml:space="preserve">'Magnitude Response of Pre-empasis Network'</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%heading of graph</w:t>
      </w:r>
    </w:p>
    <w:p w:rsidR="00000000" w:rsidDel="00000000" w:rsidP="00000000" w:rsidRDefault="00000000" w:rsidRPr="00000000" w14:paraId="00000056">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xlabel(</w:t>
      </w:r>
      <w:r w:rsidDel="00000000" w:rsidR="00000000" w:rsidRPr="00000000">
        <w:rPr>
          <w:rFonts w:ascii="Consolas" w:cs="Consolas" w:eastAsia="Consolas" w:hAnsi="Consolas"/>
          <w:color w:val="a709f5"/>
          <w:sz w:val="21"/>
          <w:szCs w:val="21"/>
          <w:rtl w:val="0"/>
        </w:rPr>
        <w:t xml:space="preserve">'Frequency (Hz)'</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%x-axis name</w:t>
      </w:r>
    </w:p>
    <w:p w:rsidR="00000000" w:rsidDel="00000000" w:rsidP="00000000" w:rsidRDefault="00000000" w:rsidRPr="00000000" w14:paraId="00000057">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ylabel(</w:t>
      </w:r>
      <w:r w:rsidDel="00000000" w:rsidR="00000000" w:rsidRPr="00000000">
        <w:rPr>
          <w:rFonts w:ascii="Consolas" w:cs="Consolas" w:eastAsia="Consolas" w:hAnsi="Consolas"/>
          <w:color w:val="a709f5"/>
          <w:sz w:val="21"/>
          <w:szCs w:val="21"/>
          <w:rtl w:val="0"/>
        </w:rPr>
        <w:t xml:space="preserve">'Gain (dB)'</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%y-axis name</w:t>
      </w:r>
    </w:p>
    <w:p w:rsidR="00000000" w:rsidDel="00000000" w:rsidP="00000000" w:rsidRDefault="00000000" w:rsidRPr="00000000" w14:paraId="00000058">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axis([100 fs/2 0 25]); </w:t>
      </w:r>
      <w:r w:rsidDel="00000000" w:rsidR="00000000" w:rsidRPr="00000000">
        <w:rPr>
          <w:rFonts w:ascii="Consolas" w:cs="Consolas" w:eastAsia="Consolas" w:hAnsi="Consolas"/>
          <w:color w:val="008013"/>
          <w:sz w:val="21"/>
          <w:szCs w:val="21"/>
          <w:rtl w:val="0"/>
        </w:rPr>
        <w:t xml:space="preserve">%(max, min, frequency range)</w:t>
      </w:r>
    </w:p>
    <w:p w:rsidR="00000000" w:rsidDel="00000000" w:rsidP="00000000" w:rsidRDefault="00000000" w:rsidRPr="00000000" w14:paraId="00000059">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5A">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figure; </w:t>
      </w:r>
      <w:r w:rsidDel="00000000" w:rsidR="00000000" w:rsidRPr="00000000">
        <w:rPr>
          <w:rFonts w:ascii="Consolas" w:cs="Consolas" w:eastAsia="Consolas" w:hAnsi="Consolas"/>
          <w:color w:val="008013"/>
          <w:sz w:val="21"/>
          <w:szCs w:val="21"/>
          <w:rtl w:val="0"/>
        </w:rPr>
        <w:t xml:space="preserve">%to plot graph</w:t>
      </w:r>
    </w:p>
    <w:p w:rsidR="00000000" w:rsidDel="00000000" w:rsidP="00000000" w:rsidRDefault="00000000" w:rsidRPr="00000000" w14:paraId="0000005B">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subplot(2,1,2); </w:t>
      </w:r>
      <w:r w:rsidDel="00000000" w:rsidR="00000000" w:rsidRPr="00000000">
        <w:rPr>
          <w:rFonts w:ascii="Consolas" w:cs="Consolas" w:eastAsia="Consolas" w:hAnsi="Consolas"/>
          <w:color w:val="008013"/>
          <w:sz w:val="21"/>
          <w:szCs w:val="21"/>
          <w:rtl w:val="0"/>
        </w:rPr>
        <w:t xml:space="preserve">%location of plot within the plot, (row, column, nth plot)</w:t>
      </w:r>
    </w:p>
    <w:p w:rsidR="00000000" w:rsidDel="00000000" w:rsidP="00000000" w:rsidRDefault="00000000" w:rsidRPr="00000000" w14:paraId="0000005C">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5D">
      <w:pPr>
        <w:shd w:fill="f5f5f5" w:val="clear"/>
        <w:spacing w:after="160" w:before="160" w:line="308.64" w:lineRule="auto"/>
        <w:ind w:left="220" w:firstLine="0"/>
        <w:rPr>
          <w:rFonts w:ascii="Consolas" w:cs="Consolas" w:eastAsia="Consolas" w:hAnsi="Consolas"/>
          <w:color w:val="212121"/>
          <w:sz w:val="21"/>
          <w:szCs w:val="21"/>
        </w:rPr>
      </w:pPr>
      <w:r w:rsidDel="00000000" w:rsidR="00000000" w:rsidRPr="00000000">
        <w:rPr>
          <w:rFonts w:ascii="Consolas" w:cs="Consolas" w:eastAsia="Consolas" w:hAnsi="Consolas"/>
          <w:color w:val="212121"/>
          <w:sz w:val="21"/>
          <w:szCs w:val="21"/>
          <w:rtl w:val="0"/>
        </w:rPr>
        <w:t xml:space="preserve">semilogx(f, 20*log10(abs(H_de)), </w:t>
      </w:r>
      <w:r w:rsidDel="00000000" w:rsidR="00000000" w:rsidRPr="00000000">
        <w:rPr>
          <w:rFonts w:ascii="Consolas" w:cs="Consolas" w:eastAsia="Consolas" w:hAnsi="Consolas"/>
          <w:color w:val="a709f5"/>
          <w:sz w:val="21"/>
          <w:szCs w:val="21"/>
          <w:rtl w:val="0"/>
        </w:rPr>
        <w:t xml:space="preserve">'r'</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a709f5"/>
          <w:sz w:val="21"/>
          <w:szCs w:val="21"/>
          <w:rtl w:val="0"/>
        </w:rPr>
        <w:t xml:space="preserve">'LineWidth'</w:t>
      </w:r>
      <w:r w:rsidDel="00000000" w:rsidR="00000000" w:rsidRPr="00000000">
        <w:rPr>
          <w:rFonts w:ascii="Consolas" w:cs="Consolas" w:eastAsia="Consolas" w:hAnsi="Consolas"/>
          <w:color w:val="212121"/>
          <w:sz w:val="21"/>
          <w:szCs w:val="21"/>
          <w:rtl w:val="0"/>
        </w:rPr>
        <w:t xml:space="preserve">,2)</w:t>
      </w:r>
    </w:p>
    <w:p w:rsidR="00000000" w:rsidDel="00000000" w:rsidP="00000000" w:rsidRDefault="00000000" w:rsidRPr="00000000" w14:paraId="0000005E">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%semilog graph (x-axis, y-axis: log of absolute of de-emphasis, blue colour, line size = 2)</w:t>
      </w:r>
    </w:p>
    <w:p w:rsidR="00000000" w:rsidDel="00000000" w:rsidP="00000000" w:rsidRDefault="00000000" w:rsidRPr="00000000" w14:paraId="0000005F">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60">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grid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%grids in the graph will be visible</w:t>
      </w:r>
    </w:p>
    <w:p w:rsidR="00000000" w:rsidDel="00000000" w:rsidP="00000000" w:rsidRDefault="00000000" w:rsidRPr="00000000" w14:paraId="00000061">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hold </w:t>
      </w:r>
      <w:r w:rsidDel="00000000" w:rsidR="00000000" w:rsidRPr="00000000">
        <w:rPr>
          <w:rFonts w:ascii="Consolas" w:cs="Consolas" w:eastAsia="Consolas" w:hAnsi="Consolas"/>
          <w:color w:val="a709f5"/>
          <w:sz w:val="21"/>
          <w:szCs w:val="21"/>
          <w:rtl w:val="0"/>
        </w:rPr>
        <w:t xml:space="preserve">on</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%first plot window will remain open even after second</w:t>
      </w:r>
    </w:p>
    <w:p w:rsidR="00000000" w:rsidDel="00000000" w:rsidP="00000000" w:rsidRDefault="00000000" w:rsidRPr="00000000" w14:paraId="00000062">
      <w:pPr>
        <w:shd w:fill="f5f5f5" w:val="clear"/>
        <w:spacing w:after="160" w:before="160" w:lineRule="auto"/>
        <w:rPr>
          <w:rFonts w:ascii="Consolas" w:cs="Consolas" w:eastAsia="Consolas" w:hAnsi="Consolas"/>
          <w:color w:val="212121"/>
          <w:sz w:val="21"/>
          <w:szCs w:val="21"/>
        </w:rPr>
      </w:pPr>
      <w:r w:rsidDel="00000000" w:rsidR="00000000" w:rsidRPr="00000000">
        <w:rPr>
          <w:rtl w:val="0"/>
        </w:rPr>
      </w:r>
    </w:p>
    <w:p w:rsidR="00000000" w:rsidDel="00000000" w:rsidP="00000000" w:rsidRDefault="00000000" w:rsidRPr="00000000" w14:paraId="00000063">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008013"/>
          <w:sz w:val="21"/>
          <w:szCs w:val="21"/>
          <w:rtl w:val="0"/>
        </w:rPr>
        <w:t xml:space="preserve">%plotting graph</w:t>
      </w:r>
    </w:p>
    <w:p w:rsidR="00000000" w:rsidDel="00000000" w:rsidP="00000000" w:rsidRDefault="00000000" w:rsidRPr="00000000" w14:paraId="00000064">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title(</w:t>
      </w:r>
      <w:r w:rsidDel="00000000" w:rsidR="00000000" w:rsidRPr="00000000">
        <w:rPr>
          <w:rFonts w:ascii="Consolas" w:cs="Consolas" w:eastAsia="Consolas" w:hAnsi="Consolas"/>
          <w:color w:val="a709f5"/>
          <w:sz w:val="21"/>
          <w:szCs w:val="21"/>
          <w:rtl w:val="0"/>
        </w:rPr>
        <w:t xml:space="preserve">'Magnitude Response of De-empasis Network'</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%heading of graph</w:t>
      </w:r>
    </w:p>
    <w:p w:rsidR="00000000" w:rsidDel="00000000" w:rsidP="00000000" w:rsidRDefault="00000000" w:rsidRPr="00000000" w14:paraId="00000065">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xlabel(</w:t>
      </w:r>
      <w:r w:rsidDel="00000000" w:rsidR="00000000" w:rsidRPr="00000000">
        <w:rPr>
          <w:rFonts w:ascii="Consolas" w:cs="Consolas" w:eastAsia="Consolas" w:hAnsi="Consolas"/>
          <w:color w:val="a709f5"/>
          <w:sz w:val="21"/>
          <w:szCs w:val="21"/>
          <w:rtl w:val="0"/>
        </w:rPr>
        <w:t xml:space="preserve">'Frequency (Hz)'</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%x-axis name</w:t>
      </w:r>
    </w:p>
    <w:p w:rsidR="00000000" w:rsidDel="00000000" w:rsidP="00000000" w:rsidRDefault="00000000" w:rsidRPr="00000000" w14:paraId="00000066">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ylabel(</w:t>
      </w:r>
      <w:r w:rsidDel="00000000" w:rsidR="00000000" w:rsidRPr="00000000">
        <w:rPr>
          <w:rFonts w:ascii="Consolas" w:cs="Consolas" w:eastAsia="Consolas" w:hAnsi="Consolas"/>
          <w:color w:val="a709f5"/>
          <w:sz w:val="21"/>
          <w:szCs w:val="21"/>
          <w:rtl w:val="0"/>
        </w:rPr>
        <w:t xml:space="preserve">'Gain (dB)'</w:t>
      </w:r>
      <w:r w:rsidDel="00000000" w:rsidR="00000000" w:rsidRPr="00000000">
        <w:rPr>
          <w:rFonts w:ascii="Consolas" w:cs="Consolas" w:eastAsia="Consolas" w:hAnsi="Consolas"/>
          <w:color w:val="212121"/>
          <w:sz w:val="21"/>
          <w:szCs w:val="21"/>
          <w:rtl w:val="0"/>
        </w:rPr>
        <w:t xml:space="preserve">); </w:t>
      </w:r>
      <w:r w:rsidDel="00000000" w:rsidR="00000000" w:rsidRPr="00000000">
        <w:rPr>
          <w:rFonts w:ascii="Consolas" w:cs="Consolas" w:eastAsia="Consolas" w:hAnsi="Consolas"/>
          <w:color w:val="008013"/>
          <w:sz w:val="21"/>
          <w:szCs w:val="21"/>
          <w:rtl w:val="0"/>
        </w:rPr>
        <w:t xml:space="preserve">%y-axis name</w:t>
      </w:r>
    </w:p>
    <w:p w:rsidR="00000000" w:rsidDel="00000000" w:rsidP="00000000" w:rsidRDefault="00000000" w:rsidRPr="00000000" w14:paraId="00000067">
      <w:pPr>
        <w:shd w:fill="f5f5f5" w:val="clear"/>
        <w:spacing w:after="160" w:before="160" w:line="308.64" w:lineRule="auto"/>
        <w:ind w:left="220" w:firstLine="0"/>
        <w:rPr>
          <w:rFonts w:ascii="Consolas" w:cs="Consolas" w:eastAsia="Consolas" w:hAnsi="Consolas"/>
          <w:color w:val="008013"/>
          <w:sz w:val="21"/>
          <w:szCs w:val="21"/>
        </w:rPr>
      </w:pPr>
      <w:r w:rsidDel="00000000" w:rsidR="00000000" w:rsidRPr="00000000">
        <w:rPr>
          <w:rFonts w:ascii="Consolas" w:cs="Consolas" w:eastAsia="Consolas" w:hAnsi="Consolas"/>
          <w:color w:val="212121"/>
          <w:sz w:val="21"/>
          <w:szCs w:val="21"/>
          <w:rtl w:val="0"/>
        </w:rPr>
        <w:t xml:space="preserve">axis([100 fs/2 -25 0]); </w:t>
      </w:r>
      <w:r w:rsidDel="00000000" w:rsidR="00000000" w:rsidRPr="00000000">
        <w:rPr>
          <w:rFonts w:ascii="Consolas" w:cs="Consolas" w:eastAsia="Consolas" w:hAnsi="Consolas"/>
          <w:color w:val="008013"/>
          <w:sz w:val="21"/>
          <w:szCs w:val="21"/>
          <w:rtl w:val="0"/>
        </w:rPr>
        <w:t xml:space="preserve">%(max, min, frequency range)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heading=h.3yupd49ymdwq" w:id="6"/>
      <w:bookmarkEnd w:id="6"/>
      <w:r w:rsidDel="00000000" w:rsidR="00000000" w:rsidRPr="00000000">
        <w:rPr>
          <w:rtl w:val="0"/>
        </w:rPr>
        <w:t xml:space="preserve">Output 2:</w:t>
      </w:r>
    </w:p>
    <w:p w:rsidR="00000000" w:rsidDel="00000000" w:rsidP="00000000" w:rsidRDefault="00000000" w:rsidRPr="00000000" w14:paraId="0000006A">
      <w:pPr>
        <w:rPr/>
      </w:pPr>
      <w:r w:rsidDel="00000000" w:rsidR="00000000" w:rsidRPr="00000000">
        <w:rPr/>
        <w:drawing>
          <wp:inline distB="114300" distT="114300" distL="114300" distR="114300">
            <wp:extent cx="5000625" cy="2005284"/>
            <wp:effectExtent b="0" l="0" r="0" t="0"/>
            <wp:docPr id="13" name="image3.png"/>
            <a:graphic>
              <a:graphicData uri="http://schemas.openxmlformats.org/drawingml/2006/picture">
                <pic:pic>
                  <pic:nvPicPr>
                    <pic:cNvPr id="0" name="image3.png"/>
                    <pic:cNvPicPr preferRelativeResize="0"/>
                  </pic:nvPicPr>
                  <pic:blipFill>
                    <a:blip r:embed="rId9"/>
                    <a:srcRect b="46566" l="0" r="0" t="0"/>
                    <a:stretch>
                      <a:fillRect/>
                    </a:stretch>
                  </pic:blipFill>
                  <pic:spPr>
                    <a:xfrm>
                      <a:off x="0" y="0"/>
                      <a:ext cx="5000625" cy="200528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000625" cy="1987626"/>
            <wp:effectExtent b="0" l="0" r="0" t="0"/>
            <wp:docPr id="12" name="image4.png"/>
            <a:graphic>
              <a:graphicData uri="http://schemas.openxmlformats.org/drawingml/2006/picture">
                <pic:pic>
                  <pic:nvPicPr>
                    <pic:cNvPr id="0" name="image4.png"/>
                    <pic:cNvPicPr preferRelativeResize="0"/>
                  </pic:nvPicPr>
                  <pic:blipFill>
                    <a:blip r:embed="rId10"/>
                    <a:srcRect b="0" l="0" r="0" t="47037"/>
                    <a:stretch>
                      <a:fillRect/>
                    </a:stretch>
                  </pic:blipFill>
                  <pic:spPr>
                    <a:xfrm>
                      <a:off x="0" y="0"/>
                      <a:ext cx="5000625" cy="198762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heading=h.2kmgm1je41g5" w:id="7"/>
      <w:bookmarkEnd w:id="7"/>
      <w:r w:rsidDel="00000000" w:rsidR="00000000" w:rsidRPr="00000000">
        <w:rPr>
          <w:rtl w:val="0"/>
        </w:rPr>
        <w:t xml:space="preserve">Post Lab 1:</w:t>
      </w:r>
    </w:p>
    <w:p w:rsidR="00000000" w:rsidDel="00000000" w:rsidP="00000000" w:rsidRDefault="00000000" w:rsidRPr="00000000" w14:paraId="0000006F">
      <w:pPr>
        <w:rPr/>
      </w:pPr>
      <w:r w:rsidDel="00000000" w:rsidR="00000000" w:rsidRPr="00000000">
        <w:rPr>
          <w:rtl w:val="0"/>
        </w:rPr>
        <w:t xml:space="preserve">In Frequency Modulation (FM), noise affects the signal by causing unwanted variations in the frequency of the carrier during transmission. The noise power increases with frequency, hence the distortion is mostly seen in the high-frequency region of audio signal received. To reduce this effect, pre-emphasis - to boost high frequency before transmission and de-emphasis - to attenuate after reception thereby improving the overall signal-to-noise ratio.</w:t>
      </w:r>
    </w:p>
    <w:p w:rsidR="00000000" w:rsidDel="00000000" w:rsidP="00000000" w:rsidRDefault="00000000" w:rsidRPr="00000000" w14:paraId="00000070">
      <w:pPr>
        <w:pStyle w:val="Heading3"/>
        <w:rPr/>
      </w:pPr>
      <w:bookmarkStart w:colFirst="0" w:colLast="0" w:name="_heading=h.p4d1q5na6yn5" w:id="8"/>
      <w:bookmarkEnd w:id="8"/>
      <w:r w:rsidDel="00000000" w:rsidR="00000000" w:rsidRPr="00000000">
        <w:rPr>
          <w:rtl w:val="0"/>
        </w:rPr>
        <w:t xml:space="preserve">Post Lab 2:</w:t>
      </w:r>
    </w:p>
    <w:p w:rsidR="00000000" w:rsidDel="00000000" w:rsidP="00000000" w:rsidRDefault="00000000" w:rsidRPr="00000000" w14:paraId="00000071">
      <w:pPr>
        <w:rPr/>
      </w:pPr>
      <w:r w:rsidDel="00000000" w:rsidR="00000000" w:rsidRPr="00000000">
        <w:rPr>
          <w:rtl w:val="0"/>
        </w:rPr>
        <w:t xml:space="preserve">We can conclude that:</w:t>
      </w:r>
    </w:p>
    <w:p w:rsidR="00000000" w:rsidDel="00000000" w:rsidP="00000000" w:rsidRDefault="00000000" w:rsidRPr="00000000" w14:paraId="00000072">
      <w:pPr>
        <w:numPr>
          <w:ilvl w:val="0"/>
          <w:numId w:val="1"/>
        </w:numPr>
        <w:spacing w:after="0" w:afterAutospacing="0"/>
        <w:ind w:left="720" w:hanging="360"/>
        <w:rPr>
          <w:u w:val="none"/>
        </w:rPr>
      </w:pPr>
      <w:r w:rsidDel="00000000" w:rsidR="00000000" w:rsidRPr="00000000">
        <w:rPr>
          <w:rtl w:val="0"/>
        </w:rPr>
        <w:t xml:space="preserve">Noise power increases linearly with frequency.</w:t>
      </w:r>
    </w:p>
    <w:p w:rsidR="00000000" w:rsidDel="00000000" w:rsidP="00000000" w:rsidRDefault="00000000" w:rsidRPr="00000000" w14:paraId="00000073">
      <w:pPr>
        <w:numPr>
          <w:ilvl w:val="0"/>
          <w:numId w:val="1"/>
        </w:numPr>
        <w:spacing w:after="0" w:afterAutospacing="0"/>
        <w:ind w:left="720" w:hanging="360"/>
        <w:rPr>
          <w:u w:val="none"/>
        </w:rPr>
      </w:pPr>
      <w:r w:rsidDel="00000000" w:rsidR="00000000" w:rsidRPr="00000000">
        <w:rPr>
          <w:rtl w:val="0"/>
        </w:rPr>
        <w:t xml:space="preserve">The triangular shape shows that noise is minimum at low frequencies and maximum at high frequencies.</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Because of this behavior, FM systems use pre-emphasis and de-emphasis filters to improve high-frequency SNR.</w:t>
      </w:r>
    </w:p>
    <w:p w:rsidR="00000000" w:rsidDel="00000000" w:rsidP="00000000" w:rsidRDefault="00000000" w:rsidRPr="00000000" w14:paraId="00000075">
      <w:pPr>
        <w:pStyle w:val="Heading3"/>
        <w:rPr/>
      </w:pPr>
      <w:bookmarkStart w:colFirst="0" w:colLast="0" w:name="_heading=h.s89o6boc58ov" w:id="9"/>
      <w:bookmarkEnd w:id="9"/>
      <w:r w:rsidDel="00000000" w:rsidR="00000000" w:rsidRPr="00000000">
        <w:rPr>
          <w:rtl w:val="0"/>
        </w:rPr>
        <w:t xml:space="preserve">Post Lab 3:</w:t>
      </w:r>
    </w:p>
    <w:p w:rsidR="00000000" w:rsidDel="00000000" w:rsidP="00000000" w:rsidRDefault="00000000" w:rsidRPr="00000000" w14:paraId="00000076">
      <w:pPr>
        <w:rPr/>
      </w:pPr>
      <w:r w:rsidDel="00000000" w:rsidR="00000000" w:rsidRPr="00000000">
        <w:rPr>
          <w:rtl w:val="0"/>
        </w:rPr>
        <w:t xml:space="preserve">FM is generally more advantageous than AM for most applications because it is less susceptible to interference as information is carried in frequency variations rather than amplitude (amplitude noise can be removed using limiters). It also offers better sound quality and higher signal-to-noise ratio, especially when pre-emphasis and de-emphasis are used. FM has better audio quality and is less prone to interference (than AM), but it needs more bandwidth and circuit complexity.</w:t>
      </w:r>
    </w:p>
    <w:p w:rsidR="00000000" w:rsidDel="00000000" w:rsidP="00000000" w:rsidRDefault="00000000" w:rsidRPr="00000000" w14:paraId="00000077">
      <w:pPr>
        <w:pStyle w:val="Heading3"/>
        <w:rPr/>
      </w:pPr>
      <w:bookmarkStart w:colFirst="0" w:colLast="0" w:name="_heading=h.i3p8244s89x3" w:id="10"/>
      <w:bookmarkEnd w:id="10"/>
      <w:r w:rsidDel="00000000" w:rsidR="00000000" w:rsidRPr="00000000">
        <w:rPr>
          <w:rtl w:val="0"/>
        </w:rPr>
        <w:t xml:space="preserve">Conclusion</w:t>
      </w:r>
    </w:p>
    <w:p w:rsidR="00000000" w:rsidDel="00000000" w:rsidP="00000000" w:rsidRDefault="00000000" w:rsidRPr="00000000" w14:paraId="00000078">
      <w:pPr>
        <w:rPr/>
      </w:pPr>
      <w:r w:rsidDel="00000000" w:rsidR="00000000" w:rsidRPr="00000000">
        <w:rPr>
          <w:rtl w:val="0"/>
        </w:rPr>
        <w:t xml:space="preserve">In this experiment, I learnt how the effect of noise increases with frequency in FM, forming a triangular noise spectrum. The high frequency portions are more susceptible to distortion but it could be reduced with pre-emphasis and de-emphasis networks. It improves the signal-to-noise ratio by boosting high frequencies at the transmitter and then attenuating noise at the receiver, making it suitable for high quality audio broadcasting.</w:t>
      </w:r>
    </w:p>
    <w:p w:rsidR="00000000" w:rsidDel="00000000" w:rsidP="00000000" w:rsidRDefault="00000000" w:rsidRPr="00000000" w14:paraId="00000079">
      <w:pPr>
        <w:rPr/>
      </w:pP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 EXTC Sem-IV</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Systems Lab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E7D01"/>
    <w:pPr>
      <w:tabs>
        <w:tab w:val="center" w:pos="4513"/>
        <w:tab w:val="right" w:pos="9026"/>
      </w:tabs>
      <w:spacing w:after="0" w:line="240" w:lineRule="auto"/>
    </w:pPr>
  </w:style>
  <w:style w:type="character" w:styleId="HeaderChar" w:customStyle="1">
    <w:name w:val="Header Char"/>
    <w:basedOn w:val="DefaultParagraphFont"/>
    <w:link w:val="Header"/>
    <w:uiPriority w:val="99"/>
    <w:rsid w:val="002E7D01"/>
  </w:style>
  <w:style w:type="paragraph" w:styleId="Footer">
    <w:name w:val="footer"/>
    <w:basedOn w:val="Normal"/>
    <w:link w:val="FooterChar"/>
    <w:uiPriority w:val="99"/>
    <w:unhideWhenUsed w:val="1"/>
    <w:rsid w:val="002E7D01"/>
    <w:pPr>
      <w:tabs>
        <w:tab w:val="center" w:pos="4513"/>
        <w:tab w:val="right" w:pos="9026"/>
      </w:tabs>
      <w:spacing w:after="0" w:line="240" w:lineRule="auto"/>
    </w:pPr>
  </w:style>
  <w:style w:type="character" w:styleId="FooterChar" w:customStyle="1">
    <w:name w:val="Footer Char"/>
    <w:basedOn w:val="DefaultParagraphFont"/>
    <w:link w:val="Footer"/>
    <w:uiPriority w:val="99"/>
    <w:rsid w:val="002E7D01"/>
  </w:style>
  <w:style w:type="paragraph" w:styleId="BalloonText">
    <w:name w:val="Balloon Text"/>
    <w:basedOn w:val="Normal"/>
    <w:link w:val="BalloonTextChar"/>
    <w:uiPriority w:val="99"/>
    <w:semiHidden w:val="1"/>
    <w:unhideWhenUsed w:val="1"/>
    <w:rsid w:val="002E7D0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E7D0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rlRWYLAVwYZ3cxQtkNcc3drtQ==">CgMxLjAyDmguczBnMG9hdWY2OGNvMg5oLnl1eTE1NGp4MzJyejIOaC5pN2dzOWhmeXl3Y2UyDmgueWFiaDg3Z2I4MjllMg5oLjhmajIyN3loaGF6bjIOaC5zOTltdzBndWVlOTgyDmguM3l1cGQ0OXltZHdxMg5oLjJrbWdtMWplNDFnNTIOaC5wNGQxcTVuYTZ5bjUyDmguczg5bzZib2M1OG92Mg5oLmkzcDgyNDRzODl4MzgAciExV2laeGIyRnJqaHFNTzNBNjFuMUNjSThQWm5XblFIe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2026-01-03T05:51:00Z</dcterms:created>
  <dc:creator>Admin</dc:creator>
</cp:coreProperties>
</file>