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2453640</wp:posOffset>
                </wp:positionH>
                <wp:positionV relativeFrom="paragraph">
                  <wp:posOffset>129540</wp:posOffset>
                </wp:positionV>
                <wp:extent cx="3190875" cy="1020595"/>
                <wp:effectExtent b="0" l="0" r="0" t="0"/>
                <wp:wrapNone/>
                <wp:docPr id="1027" name=""/>
                <a:graphic>
                  <a:graphicData uri="http://schemas.microsoft.com/office/word/2010/wordprocessingShape">
                    <wps:wsp>
                      <wps:cNvSpPr/>
                      <wps:cNvPr id="2" name="Shape 2"/>
                      <wps:spPr>
                        <a:xfrm>
                          <a:off x="3757548" y="3199610"/>
                          <a:ext cx="3176905" cy="116078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A3</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Roll No.: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16010324044</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Experiment / assignment / tutorial No.</w:t>
                            </w:r>
                            <w:r w:rsidDel="00000000" w:rsidR="00000000" w:rsidRPr="00000000">
                              <w:rPr>
                                <w:rFonts w:ascii="Arial" w:cs="Arial" w:eastAsia="Arial" w:hAnsi="Arial"/>
                                <w:b w:val="1"/>
                                <w:i w:val="0"/>
                                <w:smallCaps w:val="0"/>
                                <w:strike w:val="0"/>
                                <w:color w:val="000000"/>
                                <w:sz w:val="24"/>
                                <w:vertAlign w:val="baseline"/>
                              </w:rPr>
                              <w:t xml:space="preserve"> 3</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Grade: AA / AB / BB / BC / CC / CD /DD</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Signature of the Staff In-charge with date</w:t>
                            </w:r>
                            <w:r w:rsidDel="00000000" w:rsidR="00000000" w:rsidRPr="00000000">
                              <w:rPr>
                                <w:rFonts w:ascii="Arial" w:cs="Arial" w:eastAsia="Arial" w:hAnsi="Arial"/>
                                <w:b w:val="1"/>
                                <w:i w:val="0"/>
                                <w:smallCaps w:val="0"/>
                                <w:strike w:val="0"/>
                                <w:color w:val="000000"/>
                                <w:sz w:val="32"/>
                                <w:vertAlign w:val="baseline"/>
                              </w:rPr>
                              <w:t xml:space="preserve">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2453640</wp:posOffset>
                </wp:positionH>
                <wp:positionV relativeFrom="paragraph">
                  <wp:posOffset>129540</wp:posOffset>
                </wp:positionV>
                <wp:extent cx="3190875" cy="1020595"/>
                <wp:effectExtent b="0" l="0" r="0" t="0"/>
                <wp:wrapNone/>
                <wp:docPr id="102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190875" cy="1020595"/>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p>
    <w:tbl>
      <w:tblPr>
        <w:tblStyle w:val="Table1"/>
        <w:tblpPr w:leftFromText="180" w:rightFromText="180" w:topFromText="0" w:bottomFromText="0" w:vertAnchor="text" w:horzAnchor="text" w:tblpX="0" w:tblpY="177"/>
        <w:tblW w:w="98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00"/>
        <w:tblGridChange w:id="0">
          <w:tblGrid>
            <w:gridCol w:w="9800"/>
          </w:tblGrid>
        </w:tblGridChange>
      </w:tblGrid>
      <w:tr>
        <w:trPr>
          <w:cantSplit w:val="0"/>
          <w:trHeight w:val="467" w:hRule="atLeast"/>
          <w:tblHeader w:val="0"/>
        </w:trPr>
        <w:tc>
          <w:tcPr>
            <w:shd w:fill="ffffff" w:val="clear"/>
            <w:vAlign w:val="center"/>
          </w:tcPr>
          <w:p w:rsidR="00000000" w:rsidDel="00000000" w:rsidP="00000000" w:rsidRDefault="00000000" w:rsidRPr="00000000" w14:paraId="00000008">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TITLE: </w:t>
            </w:r>
            <w:r w:rsidDel="00000000" w:rsidR="00000000" w:rsidRPr="00000000">
              <w:rPr>
                <w:rFonts w:ascii="Times New Roman" w:cs="Times New Roman" w:eastAsia="Times New Roman" w:hAnsi="Times New Roman"/>
                <w:sz w:val="24"/>
                <w:szCs w:val="24"/>
                <w:vertAlign w:val="baseline"/>
                <w:rtl w:val="0"/>
              </w:rPr>
              <w:t xml:space="preserve">Pulse Width Modulator</w:t>
            </w: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AIM:</w:t>
            </w:r>
            <w:r w:rsidDel="00000000" w:rsidR="00000000" w:rsidRPr="00000000">
              <w:rPr>
                <w:rFonts w:ascii="Times New Roman" w:cs="Times New Roman" w:eastAsia="Times New Roman" w:hAnsi="Times New Roman"/>
                <w:sz w:val="24"/>
                <w:szCs w:val="24"/>
                <w:vertAlign w:val="baseline"/>
                <w:rtl w:val="0"/>
              </w:rPr>
              <w:t xml:space="preserve"> 1) Generate PWM signal</w:t>
            </w:r>
          </w:p>
          <w:p w:rsidR="00000000" w:rsidDel="00000000" w:rsidP="00000000" w:rsidRDefault="00000000" w:rsidRPr="00000000" w14:paraId="0000000A">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2)  Understand basics of on chip Timer</w:t>
            </w:r>
          </w:p>
          <w:p w:rsidR="00000000" w:rsidDel="00000000" w:rsidP="00000000" w:rsidRDefault="00000000" w:rsidRPr="00000000" w14:paraId="0000000B">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OUTCOME: </w:t>
            </w:r>
            <w:r w:rsidDel="00000000" w:rsidR="00000000" w:rsidRPr="00000000">
              <w:rPr>
                <w:rFonts w:ascii="Times New Roman" w:cs="Times New Roman" w:eastAsia="Times New Roman" w:hAnsi="Times New Roman"/>
                <w:sz w:val="24"/>
                <w:szCs w:val="24"/>
                <w:vertAlign w:val="baseline"/>
                <w:rtl w:val="0"/>
              </w:rPr>
              <w:t xml:space="preserve">Students will be able to</w:t>
            </w:r>
            <w:r w:rsidDel="00000000" w:rsidR="00000000" w:rsidRPr="00000000">
              <w:rPr>
                <w:rFonts w:ascii="Times New Roman" w:cs="Times New Roman" w:eastAsia="Times New Roman" w:hAnsi="Times New Roman"/>
                <w:b w:val="1"/>
                <w:bCs w:val="1"/>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understand the features of MSP 430 family  and usage of IDE to get proficiency  embedded C programming language  and its usage for applications</w:t>
            </w:r>
          </w:p>
        </w:tc>
      </w:tr>
    </w:tbl>
    <w:p w:rsidR="00000000" w:rsidDel="00000000" w:rsidP="00000000" w:rsidRDefault="00000000" w:rsidRPr="00000000" w14:paraId="0000000C">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D">
      <w:pPr>
        <w:tabs>
          <w:tab w:val="left" w:leader="none" w:pos="1200"/>
        </w:tabs>
        <w:spacing w:after="0" w:line="24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Software requirement:</w:t>
      </w:r>
      <w:r w:rsidDel="00000000" w:rsidR="00000000" w:rsidRPr="00000000">
        <w:rPr>
          <w:rtl w:val="0"/>
        </w:rPr>
      </w:r>
    </w:p>
    <w:p w:rsidR="00000000" w:rsidDel="00000000" w:rsidP="00000000" w:rsidRDefault="00000000" w:rsidRPr="00000000" w14:paraId="0000000E">
      <w:pPr>
        <w:tabs>
          <w:tab w:val="left" w:leader="none" w:pos="1200"/>
        </w:tabs>
        <w:spacing w:after="0"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F">
      <w:pPr>
        <w:tabs>
          <w:tab w:val="left" w:leader="none" w:pos="1200"/>
        </w:tabs>
        <w:spacing w:after="0" w:line="24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sz w:val="24"/>
          <w:szCs w:val="24"/>
          <w:rtl w:val="0"/>
        </w:rPr>
        <w:t xml:space="preserve">Code Composer Studio 8.0.0</w:t>
      </w:r>
      <w:r w:rsidDel="00000000" w:rsidR="00000000" w:rsidRPr="00000000">
        <w:rPr>
          <w:rtl w:val="0"/>
        </w:rPr>
      </w:r>
    </w:p>
    <w:p w:rsidR="00000000" w:rsidDel="00000000" w:rsidP="00000000" w:rsidRDefault="00000000" w:rsidRPr="00000000" w14:paraId="00000010">
      <w:pPr>
        <w:tabs>
          <w:tab w:val="left" w:leader="none" w:pos="1200"/>
        </w:tabs>
        <w:spacing w:after="0"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11">
      <w:pPr>
        <w:tabs>
          <w:tab w:val="left" w:leader="none" w:pos="1200"/>
        </w:tabs>
        <w:spacing w:after="0" w:line="24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Introduction:</w:t>
      </w:r>
      <w:r w:rsidDel="00000000" w:rsidR="00000000" w:rsidRPr="00000000">
        <w:rPr>
          <w:rtl w:val="0"/>
        </w:rPr>
      </w:r>
    </w:p>
    <w:p w:rsidR="00000000" w:rsidDel="00000000" w:rsidP="00000000" w:rsidRDefault="00000000" w:rsidRPr="00000000" w14:paraId="00000012">
      <w:pPr>
        <w:tabs>
          <w:tab w:val="left" w:leader="none" w:pos="1200"/>
        </w:tabs>
        <w:spacing w:after="0"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13">
      <w:pPr>
        <w:tabs>
          <w:tab w:val="left" w:leader="none" w:pos="1200"/>
        </w:tabs>
        <w:spacing w:after="0" w:line="24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PWM:</w:t>
      </w:r>
      <w:r w:rsidDel="00000000" w:rsidR="00000000" w:rsidRPr="00000000">
        <w:rPr>
          <w:rtl w:val="0"/>
        </w:rPr>
      </w:r>
    </w:p>
    <w:p w:rsidR="00000000" w:rsidDel="00000000" w:rsidP="00000000" w:rsidRDefault="00000000" w:rsidRPr="00000000" w14:paraId="00000014">
      <w:pPr>
        <w:spacing w:after="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Pulse Width Modulation (PWM) is a method of digitally encoding analog signal levels. High-resolution digital counters are used to generate a square wave of a given frequency, and the duty cycle of the square wave is modulated to encode the analog signal. The duty cycle determines the time during which the signal pulse is HIGH. </w:t>
      </w:r>
      <w:r w:rsidDel="00000000" w:rsidR="00000000" w:rsidRPr="00000000">
        <w:rPr>
          <w:rFonts w:ascii="Times New Roman" w:cs="Times New Roman" w:eastAsia="Times New Roman" w:hAnsi="Times New Roman"/>
          <w:sz w:val="24"/>
          <w:szCs w:val="24"/>
          <w:vertAlign w:val="baseline"/>
          <w:rtl w:val="0"/>
        </w:rPr>
        <w:t xml:space="preserve">The Timer A and Timer B of the MSP430G2553 are capable of PWM outputs in compare mode.</w:t>
      </w:r>
      <w:r w:rsidDel="00000000" w:rsidR="00000000" w:rsidRPr="00000000">
        <w:rPr>
          <w:rtl w:val="0"/>
        </w:rPr>
      </w:r>
    </w:p>
    <w:p w:rsidR="00000000" w:rsidDel="00000000" w:rsidP="00000000" w:rsidRDefault="00000000" w:rsidRPr="00000000" w14:paraId="00000015">
      <w:pPr>
        <w:tabs>
          <w:tab w:val="left" w:leader="none" w:pos="1200"/>
        </w:tabs>
        <w:spacing w:after="0"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Pr>
        <w:drawing>
          <wp:inline distB="0" distT="0" distL="114300" distR="114300">
            <wp:extent cx="5727065" cy="2392045"/>
            <wp:effectExtent b="0" l="0" r="0" t="0"/>
            <wp:docPr id="103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27065" cy="239204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Figure: 1 PWM signal for varying duty cycle</w:t>
      </w:r>
      <w:r w:rsidDel="00000000" w:rsidR="00000000" w:rsidRPr="00000000">
        <w:rPr>
          <w:rtl w:val="0"/>
        </w:rPr>
      </w:r>
    </w:p>
    <w:p w:rsidR="00000000" w:rsidDel="00000000" w:rsidP="00000000" w:rsidRDefault="00000000" w:rsidRPr="00000000" w14:paraId="00000018">
      <w:pPr>
        <w:tabs>
          <w:tab w:val="left" w:leader="none" w:pos="1155"/>
        </w:tabs>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Pr>
        <w:drawing>
          <wp:inline distB="0" distT="0" distL="114300" distR="114300">
            <wp:extent cx="4143375" cy="2505075"/>
            <wp:effectExtent b="0" l="0" r="0" t="0"/>
            <wp:docPr id="103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143375"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tabs>
          <w:tab w:val="left" w:leader="none" w:pos="1155"/>
        </w:tabs>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Figure 2: PWM Output for Analog Signal</w:t>
      </w:r>
      <w:r w:rsidDel="00000000" w:rsidR="00000000" w:rsidRPr="00000000">
        <w:rPr>
          <w:rtl w:val="0"/>
        </w:rPr>
      </w:r>
    </w:p>
    <w:p w:rsidR="00000000" w:rsidDel="00000000" w:rsidP="00000000" w:rsidRDefault="00000000" w:rsidRPr="00000000" w14:paraId="0000001A">
      <w:pPr>
        <w:tabs>
          <w:tab w:val="left" w:leader="none" w:pos="1155"/>
        </w:tabs>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1B">
      <w:pPr>
        <w:tabs>
          <w:tab w:val="left" w:leader="none" w:pos="1155"/>
        </w:tabs>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 Algorithm/Flowchart:</w:t>
      </w:r>
      <w:r w:rsidDel="00000000" w:rsidR="00000000" w:rsidRPr="00000000">
        <w:rPr>
          <w:rtl w:val="0"/>
        </w:rPr>
      </w:r>
    </w:p>
    <w:p w:rsidR="00000000" w:rsidDel="00000000" w:rsidP="00000000" w:rsidRDefault="00000000" w:rsidRPr="00000000" w14:paraId="0000001C">
      <w:pPr>
        <w:numPr>
          <w:ilvl w:val="0"/>
          <w:numId w:val="2"/>
        </w:numPr>
        <w:tabs>
          <w:tab w:val="left" w:leader="none" w:pos="1155"/>
        </w:tabs>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Stop the watchdog timer</w:t>
      </w:r>
    </w:p>
    <w:p w:rsidR="00000000" w:rsidDel="00000000" w:rsidP="00000000" w:rsidRDefault="00000000" w:rsidRPr="00000000" w14:paraId="0000001D">
      <w:pPr>
        <w:tabs>
          <w:tab w:val="left" w:leader="none" w:pos="115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Disable the watchdog to prevent unwanted resets.</w:t>
      </w:r>
    </w:p>
    <w:p w:rsidR="00000000" w:rsidDel="00000000" w:rsidP="00000000" w:rsidRDefault="00000000" w:rsidRPr="00000000" w14:paraId="0000001E">
      <w:pPr>
        <w:numPr>
          <w:ilvl w:val="0"/>
          <w:numId w:val="6"/>
        </w:numPr>
        <w:tabs>
          <w:tab w:val="left" w:leader="none" w:pos="1155"/>
        </w:tabs>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Configure PWM output pin</w:t>
      </w:r>
    </w:p>
    <w:p w:rsidR="00000000" w:rsidDel="00000000" w:rsidP="00000000" w:rsidRDefault="00000000" w:rsidRPr="00000000" w14:paraId="0000001F">
      <w:pPr>
        <w:tabs>
          <w:tab w:val="left" w:leader="none" w:pos="115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Select the timer function for the output pin</w:t>
      </w:r>
    </w:p>
    <w:p w:rsidR="00000000" w:rsidDel="00000000" w:rsidP="00000000" w:rsidRDefault="00000000" w:rsidRPr="00000000" w14:paraId="00000020">
      <w:pPr>
        <w:tabs>
          <w:tab w:val="left" w:leader="none" w:pos="115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Set the pin direction as output.</w:t>
      </w:r>
    </w:p>
    <w:p w:rsidR="00000000" w:rsidDel="00000000" w:rsidP="00000000" w:rsidRDefault="00000000" w:rsidRPr="00000000" w14:paraId="00000021">
      <w:pPr>
        <w:numPr>
          <w:ilvl w:val="0"/>
          <w:numId w:val="8"/>
        </w:numPr>
        <w:tabs>
          <w:tab w:val="left" w:leader="none" w:pos="1155"/>
        </w:tabs>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Set PWM period</w:t>
      </w:r>
    </w:p>
    <w:p w:rsidR="00000000" w:rsidDel="00000000" w:rsidP="00000000" w:rsidRDefault="00000000" w:rsidRPr="00000000" w14:paraId="00000022">
      <w:pPr>
        <w:tabs>
          <w:tab w:val="left" w:leader="none" w:pos="115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Load TA0CCR0 with a hexadecimal value to define the PWM period.</w:t>
      </w:r>
    </w:p>
    <w:p w:rsidR="00000000" w:rsidDel="00000000" w:rsidP="00000000" w:rsidRDefault="00000000" w:rsidRPr="00000000" w14:paraId="00000023">
      <w:pPr>
        <w:numPr>
          <w:ilvl w:val="0"/>
          <w:numId w:val="1"/>
        </w:numPr>
        <w:tabs>
          <w:tab w:val="left" w:leader="none" w:pos="1155"/>
        </w:tabs>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Set duty cycle</w:t>
      </w:r>
    </w:p>
    <w:p w:rsidR="00000000" w:rsidDel="00000000" w:rsidP="00000000" w:rsidRDefault="00000000" w:rsidRPr="00000000" w14:paraId="00000024">
      <w:pPr>
        <w:tabs>
          <w:tab w:val="left" w:leader="none" w:pos="115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Load TA0CCR1 with a hexadecimal value.</w:t>
      </w:r>
    </w:p>
    <w:p w:rsidR="00000000" w:rsidDel="00000000" w:rsidP="00000000" w:rsidRDefault="00000000" w:rsidRPr="00000000" w14:paraId="00000025">
      <w:pPr>
        <w:tabs>
          <w:tab w:val="left" w:leader="none" w:pos="115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Duty cycle is calculated as:</w:t>
      </w:r>
    </w:p>
    <w:p w:rsidR="00000000" w:rsidDel="00000000" w:rsidP="00000000" w:rsidRDefault="00000000" w:rsidRPr="00000000" w14:paraId="00000026">
      <w:pPr>
        <w:tabs>
          <w:tab w:val="left" w:leader="none" w:pos="115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00450" cy="771525"/>
            <wp:effectExtent b="0" l="0" r="0" t="0"/>
            <wp:docPr id="102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60045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numPr>
          <w:ilvl w:val="0"/>
          <w:numId w:val="7"/>
        </w:numPr>
        <w:tabs>
          <w:tab w:val="left" w:leader="none" w:pos="1155"/>
        </w:tabs>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Configure compare mode</w:t>
      </w:r>
    </w:p>
    <w:p w:rsidR="00000000" w:rsidDel="00000000" w:rsidP="00000000" w:rsidRDefault="00000000" w:rsidRPr="00000000" w14:paraId="00000028">
      <w:pPr>
        <w:tabs>
          <w:tab w:val="left" w:leader="none" w:pos="115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Set TA0CCTL1 to reset/set mode for PWM output.</w:t>
      </w:r>
    </w:p>
    <w:p w:rsidR="00000000" w:rsidDel="00000000" w:rsidP="00000000" w:rsidRDefault="00000000" w:rsidRPr="00000000" w14:paraId="00000029">
      <w:pPr>
        <w:numPr>
          <w:ilvl w:val="0"/>
          <w:numId w:val="5"/>
        </w:numPr>
        <w:tabs>
          <w:tab w:val="left" w:leader="none" w:pos="1155"/>
        </w:tabs>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Configure Timer_A</w:t>
      </w:r>
    </w:p>
    <w:p w:rsidR="00000000" w:rsidDel="00000000" w:rsidP="00000000" w:rsidRDefault="00000000" w:rsidRPr="00000000" w14:paraId="0000002A">
      <w:pPr>
        <w:tabs>
          <w:tab w:val="left" w:leader="none" w:pos="115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Select clock source (e.g., SMCLK).</w:t>
      </w:r>
    </w:p>
    <w:p w:rsidR="00000000" w:rsidDel="00000000" w:rsidP="00000000" w:rsidRDefault="00000000" w:rsidRPr="00000000" w14:paraId="0000002B">
      <w:pPr>
        <w:tabs>
          <w:tab w:val="left" w:leader="none" w:pos="115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Set the timer to Up mode.</w:t>
      </w:r>
    </w:p>
    <w:p w:rsidR="00000000" w:rsidDel="00000000" w:rsidP="00000000" w:rsidRDefault="00000000" w:rsidRPr="00000000" w14:paraId="0000002C">
      <w:pPr>
        <w:tabs>
          <w:tab w:val="left" w:leader="none" w:pos="115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Clear the timer.</w:t>
      </w:r>
    </w:p>
    <w:p w:rsidR="00000000" w:rsidDel="00000000" w:rsidP="00000000" w:rsidRDefault="00000000" w:rsidRPr="00000000" w14:paraId="0000002D">
      <w:pPr>
        <w:numPr>
          <w:ilvl w:val="0"/>
          <w:numId w:val="4"/>
        </w:numPr>
        <w:tabs>
          <w:tab w:val="left" w:leader="none" w:pos="1155"/>
        </w:tabs>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Start the timer</w:t>
      </w:r>
    </w:p>
    <w:p w:rsidR="00000000" w:rsidDel="00000000" w:rsidP="00000000" w:rsidRDefault="00000000" w:rsidRPr="00000000" w14:paraId="0000002E">
      <w:pPr>
        <w:tabs>
          <w:tab w:val="left" w:leader="none" w:pos="115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PWM signal is generated continuously at the output pin.</w:t>
      </w:r>
    </w:p>
    <w:p w:rsidR="00000000" w:rsidDel="00000000" w:rsidP="00000000" w:rsidRDefault="00000000" w:rsidRPr="00000000" w14:paraId="0000002F">
      <w:pPr>
        <w:tabs>
          <w:tab w:val="left" w:leader="none" w:pos="115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tabs>
          <w:tab w:val="left" w:leader="none" w:pos="1155"/>
        </w:tabs>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Source code: ( C program)</w:t>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00550" cy="3695700"/>
            <wp:effectExtent b="0" l="0" r="0" t="0"/>
            <wp:docPr id="102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40055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71925" cy="3228975"/>
            <wp:effectExtent b="0" l="0" r="0" t="0"/>
            <wp:docPr id="103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971925"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67200" cy="2886075"/>
            <wp:effectExtent b="0" l="0" r="0" t="0"/>
            <wp:docPr id="103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26720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Registers Used:</w:t>
      </w:r>
      <w:r w:rsidDel="00000000" w:rsidR="00000000" w:rsidRPr="00000000">
        <w:rPr>
          <w:rtl w:val="0"/>
        </w:rPr>
      </w:r>
    </w:p>
    <w:p w:rsidR="00000000" w:rsidDel="00000000" w:rsidP="00000000" w:rsidRDefault="00000000" w:rsidRPr="00000000" w14:paraId="00000035">
      <w:pPr>
        <w:numPr>
          <w:ilvl w:val="0"/>
          <w:numId w:val="3"/>
        </w:numPr>
        <w:spacing w:after="0" w:line="240" w:lineRule="auto"/>
        <w:ind w:left="709" w:hanging="349"/>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WDTCTL: </w:t>
      </w:r>
      <w:r w:rsidDel="00000000" w:rsidR="00000000" w:rsidRPr="00000000">
        <w:rPr>
          <w:rFonts w:ascii="Times New Roman" w:cs="Times New Roman" w:eastAsia="Times New Roman" w:hAnsi="Times New Roman"/>
          <w:sz w:val="24"/>
          <w:szCs w:val="24"/>
          <w:vertAlign w:val="baseline"/>
          <w:rtl w:val="0"/>
        </w:rPr>
        <w:t xml:space="preserve">The Watchdog Timer (WDT) is typically used to trigger a system reset after a certain amount of time. The register is set to WDT_MDLY_32 for 32ms interval interrupt.</w:t>
      </w: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37">
      <w:pPr>
        <w:numPr>
          <w:ilvl w:val="0"/>
          <w:numId w:val="3"/>
        </w:numPr>
        <w:spacing w:after="0" w:line="240" w:lineRule="auto"/>
        <w:ind w:left="709" w:hanging="349"/>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IE1: Interrupt Enable Register 1 : </w:t>
      </w:r>
      <w:r w:rsidDel="00000000" w:rsidR="00000000" w:rsidRPr="00000000">
        <w:rPr>
          <w:rFonts w:ascii="Times New Roman" w:cs="Times New Roman" w:eastAsia="Times New Roman" w:hAnsi="Times New Roman"/>
          <w:sz w:val="24"/>
          <w:szCs w:val="24"/>
          <w:vertAlign w:val="baseline"/>
          <w:rtl w:val="0"/>
        </w:rPr>
        <w:t xml:space="preserve">This register enables the NMI interrupts and WDT </w:t>
      </w:r>
      <w:r w:rsidDel="00000000" w:rsidR="00000000" w:rsidRPr="00000000">
        <w:rPr>
          <w:rFonts w:ascii="Times New Roman" w:cs="Times New Roman" w:eastAsia="Times New Roman" w:hAnsi="Times New Roman"/>
          <w:sz w:val="24"/>
          <w:szCs w:val="24"/>
          <w:rtl w:val="0"/>
        </w:rPr>
        <w:t xml:space="preserve">interrupts</w:t>
      </w:r>
      <w:r w:rsidDel="00000000" w:rsidR="00000000" w:rsidRPr="00000000">
        <w:rPr>
          <w:rFonts w:ascii="Times New Roman" w:cs="Times New Roman" w:eastAsia="Times New Roman" w:hAnsi="Times New Roman"/>
          <w:sz w:val="24"/>
          <w:szCs w:val="24"/>
          <w:vertAlign w:val="baseline"/>
          <w:rtl w:val="0"/>
        </w:rPr>
        <w:t xml:space="preserve">. Here, the Watchdog timer interrupt is enabled.</w:t>
      </w:r>
      <w:r w:rsidDel="00000000" w:rsidR="00000000" w:rsidRPr="00000000">
        <w:rPr>
          <w:rtl w:val="0"/>
        </w:rPr>
      </w:r>
    </w:p>
    <w:p w:rsidR="00000000" w:rsidDel="00000000" w:rsidP="00000000" w:rsidRDefault="00000000" w:rsidRPr="00000000" w14:paraId="00000038">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9">
      <w:pPr>
        <w:numPr>
          <w:ilvl w:val="0"/>
          <w:numId w:val="3"/>
        </w:numPr>
        <w:spacing w:after="0" w:line="240" w:lineRule="auto"/>
        <w:ind w:left="709" w:hanging="349"/>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 P1DIR: 8-bit Direction Register: </w:t>
      </w:r>
      <w:r w:rsidDel="00000000" w:rsidR="00000000" w:rsidRPr="00000000">
        <w:rPr>
          <w:rFonts w:ascii="Times New Roman" w:cs="Times New Roman" w:eastAsia="Times New Roman" w:hAnsi="Times New Roman"/>
          <w:sz w:val="24"/>
          <w:szCs w:val="24"/>
          <w:vertAlign w:val="baseline"/>
          <w:rtl w:val="0"/>
        </w:rPr>
        <w:t xml:space="preserve">Each bit in the direction register selects the direction of the corresponding pin as an input or an output. Here, bit 6 is set to 1 directing the Port Pin 1.6 as an output.</w:t>
      </w: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3B">
      <w:pPr>
        <w:numPr>
          <w:ilvl w:val="0"/>
          <w:numId w:val="3"/>
        </w:numPr>
        <w:spacing w:after="0" w:line="240" w:lineRule="auto"/>
        <w:ind w:left="709" w:hanging="349"/>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P1SEL: Function Select Register: </w:t>
      </w:r>
      <w:r w:rsidDel="00000000" w:rsidR="00000000" w:rsidRPr="00000000">
        <w:rPr>
          <w:rFonts w:ascii="Times New Roman" w:cs="Times New Roman" w:eastAsia="Times New Roman" w:hAnsi="Times New Roman"/>
          <w:sz w:val="24"/>
          <w:szCs w:val="24"/>
          <w:vertAlign w:val="baseline"/>
          <w:rtl w:val="0"/>
        </w:rPr>
        <w:t xml:space="preserve">Each bit in the function select register is used to select the pin function - I/O port or peripheral module function. Here, the pin used as PWM output (P1.6) is specified.</w:t>
      </w:r>
      <w:r w:rsidDel="00000000" w:rsidR="00000000" w:rsidRPr="00000000">
        <w:rPr>
          <w:rtl w:val="0"/>
        </w:rPr>
      </w:r>
    </w:p>
    <w:p w:rsidR="00000000" w:rsidDel="00000000" w:rsidP="00000000" w:rsidRDefault="00000000" w:rsidRPr="00000000" w14:paraId="0000003C">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3D">
      <w:pPr>
        <w:numPr>
          <w:ilvl w:val="0"/>
          <w:numId w:val="3"/>
        </w:numPr>
        <w:spacing w:after="0" w:line="240" w:lineRule="auto"/>
        <w:ind w:left="709" w:hanging="349"/>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TA0CTL: Timer A Control Register: </w:t>
      </w:r>
      <w:r w:rsidDel="00000000" w:rsidR="00000000" w:rsidRPr="00000000">
        <w:rPr>
          <w:rFonts w:ascii="Times New Roman" w:cs="Times New Roman" w:eastAsia="Times New Roman" w:hAnsi="Times New Roman"/>
          <w:sz w:val="24"/>
          <w:szCs w:val="24"/>
          <w:vertAlign w:val="baseline"/>
          <w:rtl w:val="0"/>
        </w:rPr>
        <w:t xml:space="preserve">Each bit in this register configures Timer A operation. Here, SMCLK is used </w:t>
      </w:r>
      <w:r w:rsidDel="00000000" w:rsidR="00000000" w:rsidRPr="00000000">
        <w:rPr>
          <w:rFonts w:ascii="Times New Roman" w:cs="Times New Roman" w:eastAsia="Times New Roman" w:hAnsi="Times New Roman"/>
          <w:sz w:val="24"/>
          <w:szCs w:val="24"/>
          <w:rtl w:val="0"/>
        </w:rPr>
        <w:t xml:space="preserve">as a clock</w:t>
      </w:r>
      <w:r w:rsidDel="00000000" w:rsidR="00000000" w:rsidRPr="00000000">
        <w:rPr>
          <w:rFonts w:ascii="Times New Roman" w:cs="Times New Roman" w:eastAsia="Times New Roman" w:hAnsi="Times New Roman"/>
          <w:sz w:val="24"/>
          <w:szCs w:val="24"/>
          <w:vertAlign w:val="baseline"/>
          <w:rtl w:val="0"/>
        </w:rPr>
        <w:t xml:space="preserve"> source and the count up mode (MC_1) is selected for timer configuration.</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numPr>
          <w:ilvl w:val="0"/>
          <w:numId w:val="3"/>
        </w:numPr>
        <w:spacing w:after="0" w:line="240" w:lineRule="auto"/>
        <w:ind w:left="709" w:hanging="349"/>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TA0CCR0: Timer A Capture/Compare Register: </w:t>
      </w:r>
      <w:r w:rsidDel="00000000" w:rsidR="00000000" w:rsidRPr="00000000">
        <w:rPr>
          <w:rFonts w:ascii="Times New Roman" w:cs="Times New Roman" w:eastAsia="Times New Roman" w:hAnsi="Times New Roman"/>
          <w:sz w:val="24"/>
          <w:szCs w:val="24"/>
          <w:vertAlign w:val="baseline"/>
          <w:rtl w:val="0"/>
        </w:rPr>
        <w:t xml:space="preserve">It holds the data for comparison to the timer value in compare mode. Here, the PWM period is set using this register.</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numPr>
          <w:ilvl w:val="0"/>
          <w:numId w:val="3"/>
        </w:numPr>
        <w:spacing w:after="0" w:line="240" w:lineRule="auto"/>
        <w:ind w:left="851" w:hanging="491"/>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TA0CCR1: Timer A Capture/Compare Register: </w:t>
      </w:r>
      <w:r w:rsidDel="00000000" w:rsidR="00000000" w:rsidRPr="00000000">
        <w:rPr>
          <w:rFonts w:ascii="Times New Roman" w:cs="Times New Roman" w:eastAsia="Times New Roman" w:hAnsi="Times New Roman"/>
          <w:sz w:val="24"/>
          <w:szCs w:val="24"/>
          <w:vertAlign w:val="baseline"/>
          <w:rtl w:val="0"/>
        </w:rPr>
        <w:t xml:space="preserve"> It holds the data for comparison to the timer value in compare mode. Here, this register set is used to the PWM duty cycle. This value will be equal to the reading taken from the potentiometer at </w:t>
      </w:r>
      <w:r w:rsidDel="00000000" w:rsidR="00000000" w:rsidRPr="00000000">
        <w:rPr>
          <w:rFonts w:ascii="Times New Roman" w:cs="Times New Roman" w:eastAsia="Times New Roman" w:hAnsi="Times New Roman"/>
          <w:sz w:val="24"/>
          <w:szCs w:val="24"/>
          <w:rtl w:val="0"/>
        </w:rPr>
        <w:t xml:space="preserve">any instant</w:t>
      </w:r>
      <w:r w:rsidDel="00000000" w:rsidR="00000000" w:rsidRPr="00000000">
        <w:rPr>
          <w:rFonts w:ascii="Times New Roman" w:cs="Times New Roman" w:eastAsia="Times New Roman" w:hAnsi="Times New Roman"/>
          <w:sz w:val="24"/>
          <w:szCs w:val="24"/>
          <w:vertAlign w:val="baseline"/>
          <w:rtl w:val="0"/>
        </w:rPr>
        <w:t xml:space="preserve"> and will alter the LED’s </w:t>
      </w:r>
      <w:r w:rsidDel="00000000" w:rsidR="00000000" w:rsidRPr="00000000">
        <w:rPr>
          <w:rFonts w:ascii="Times New Roman" w:cs="Times New Roman" w:eastAsia="Times New Roman" w:hAnsi="Times New Roman"/>
          <w:sz w:val="24"/>
          <w:szCs w:val="24"/>
          <w:rtl w:val="0"/>
        </w:rPr>
        <w:t xml:space="preserve">brightness</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spacing w:after="0" w:line="240" w:lineRule="auto"/>
        <w:ind w:left="851" w:firstLine="0"/>
        <w:jc w:val="both"/>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44">
      <w:pPr>
        <w:numPr>
          <w:ilvl w:val="0"/>
          <w:numId w:val="3"/>
        </w:numPr>
        <w:spacing w:after="0" w:line="240" w:lineRule="auto"/>
        <w:ind w:left="993" w:hanging="633"/>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TA0CCTL1: Timer A Capture/Compare Control Register: </w:t>
      </w:r>
      <w:r w:rsidDel="00000000" w:rsidR="00000000" w:rsidRPr="00000000">
        <w:rPr>
          <w:rFonts w:ascii="Times New Roman" w:cs="Times New Roman" w:eastAsia="Times New Roman" w:hAnsi="Times New Roman"/>
          <w:sz w:val="24"/>
          <w:szCs w:val="24"/>
          <w:vertAlign w:val="baseline"/>
          <w:rtl w:val="0"/>
        </w:rPr>
        <w:t xml:space="preserve">The Timer capture/compare register configures the capture/compare modes of the timer. Here, the PWM output mode is set to PWM Reset/Set mode (OUTMODE_7).</w:t>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Procedure:</w:t>
      </w:r>
      <w:r w:rsidDel="00000000" w:rsidR="00000000" w:rsidRPr="00000000">
        <w:rPr>
          <w:rtl w:val="0"/>
        </w:rPr>
      </w:r>
    </w:p>
    <w:p w:rsidR="00000000" w:rsidDel="00000000" w:rsidP="00000000" w:rsidRDefault="00000000" w:rsidRPr="00000000" w14:paraId="00000047">
      <w:pPr>
        <w:numPr>
          <w:ilvl w:val="1"/>
          <w:numId w:val="3"/>
        </w:numPr>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Connect the MSP-EXP430G2 LaunchPad to the PC using the USB cable supplied.</w:t>
      </w:r>
    </w:p>
    <w:p w:rsidR="00000000" w:rsidDel="00000000" w:rsidP="00000000" w:rsidRDefault="00000000" w:rsidRPr="00000000" w14:paraId="00000048">
      <w:pPr>
        <w:numPr>
          <w:ilvl w:val="1"/>
          <w:numId w:val="3"/>
        </w:numPr>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Build, program and debug the code into the LaunchPad using CCS.</w:t>
      </w:r>
    </w:p>
    <w:p w:rsidR="00000000" w:rsidDel="00000000" w:rsidP="00000000" w:rsidRDefault="00000000" w:rsidRPr="00000000" w14:paraId="00000049">
      <w:pPr>
        <w:rPr>
          <w:rFonts w:ascii="Arial" w:cs="Arial" w:eastAsia="Arial" w:hAnsi="Arial"/>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Observation: </w:t>
      </w:r>
      <w:r w:rsidDel="00000000" w:rsidR="00000000" w:rsidRPr="00000000">
        <w:rPr>
          <w:rtl w:val="0"/>
        </w:rPr>
      </w:r>
    </w:p>
    <w:tbl>
      <w:tblPr>
        <w:tblStyle w:val="Table2"/>
        <w:tblW w:w="69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8"/>
        <w:gridCol w:w="2340"/>
        <w:gridCol w:w="2630"/>
        <w:tblGridChange w:id="0">
          <w:tblGrid>
            <w:gridCol w:w="1998"/>
            <w:gridCol w:w="2340"/>
            <w:gridCol w:w="2630"/>
          </w:tblGrid>
        </w:tblGridChange>
      </w:tblGrid>
      <w:tr>
        <w:trPr>
          <w:cantSplit w:val="0"/>
          <w:tblHeader w:val="0"/>
        </w:trPr>
        <w:tc>
          <w:tcPr>
            <w:vAlign w:val="top"/>
          </w:tcPr>
          <w:p w:rsidR="00000000" w:rsidDel="00000000" w:rsidP="00000000" w:rsidRDefault="00000000" w:rsidRPr="00000000" w14:paraId="0000004A">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TA0CCR1</w:t>
            </w:r>
            <w:r w:rsidDel="00000000" w:rsidR="00000000" w:rsidRPr="00000000">
              <w:rPr>
                <w:rtl w:val="0"/>
              </w:rPr>
            </w:r>
          </w:p>
        </w:tc>
        <w:tc>
          <w:tcPr>
            <w:vAlign w:val="top"/>
          </w:tcPr>
          <w:p w:rsidR="00000000" w:rsidDel="00000000" w:rsidP="00000000" w:rsidRDefault="00000000" w:rsidRPr="00000000" w14:paraId="0000004B">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TA0CCR0</w:t>
            </w:r>
            <w:r w:rsidDel="00000000" w:rsidR="00000000" w:rsidRPr="00000000">
              <w:rPr>
                <w:rtl w:val="0"/>
              </w:rPr>
            </w:r>
          </w:p>
        </w:tc>
        <w:tc>
          <w:tcPr>
            <w:vAlign w:val="top"/>
          </w:tcPr>
          <w:p w:rsidR="00000000" w:rsidDel="00000000" w:rsidP="00000000" w:rsidRDefault="00000000" w:rsidRPr="00000000" w14:paraId="0000004C">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Duty Cycle =</w:t>
            </w:r>
            <w:r w:rsidDel="00000000" w:rsidR="00000000" w:rsidRPr="00000000">
              <w:rPr>
                <w:rtl w:val="0"/>
              </w:rPr>
            </w:r>
          </w:p>
          <w:p w:rsidR="00000000" w:rsidDel="00000000" w:rsidP="00000000" w:rsidRDefault="00000000" w:rsidRPr="00000000" w14:paraId="0000004D">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(TA0CCR1/TA0CCR0) *100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E">
            <w:pP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0x0200</w:t>
            </w:r>
            <w:r w:rsidDel="00000000" w:rsidR="00000000" w:rsidRPr="00000000">
              <w:rPr>
                <w:rtl w:val="0"/>
              </w:rPr>
            </w:r>
          </w:p>
        </w:tc>
        <w:tc>
          <w:tcPr>
            <w:vAlign w:val="top"/>
          </w:tcPr>
          <w:p w:rsidR="00000000" w:rsidDel="00000000" w:rsidP="00000000" w:rsidRDefault="00000000" w:rsidRPr="00000000" w14:paraId="0000004F">
            <w:pP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0x0100</w:t>
            </w:r>
            <w:r w:rsidDel="00000000" w:rsidR="00000000" w:rsidRPr="00000000">
              <w:rPr>
                <w:rtl w:val="0"/>
              </w:rPr>
            </w:r>
          </w:p>
        </w:tc>
        <w:tc>
          <w:tcPr>
            <w:vAlign w:val="top"/>
          </w:tcPr>
          <w:p w:rsidR="00000000" w:rsidDel="00000000" w:rsidP="00000000" w:rsidRDefault="00000000" w:rsidRPr="00000000" w14:paraId="00000050">
            <w:pP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50%</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1">
            <w:pP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0x0200</w:t>
            </w:r>
            <w:r w:rsidDel="00000000" w:rsidR="00000000" w:rsidRPr="00000000">
              <w:rPr>
                <w:rtl w:val="0"/>
              </w:rPr>
            </w:r>
          </w:p>
        </w:tc>
        <w:tc>
          <w:tcPr>
            <w:vAlign w:val="top"/>
          </w:tcPr>
          <w:p w:rsidR="00000000" w:rsidDel="00000000" w:rsidP="00000000" w:rsidRDefault="00000000" w:rsidRPr="00000000" w14:paraId="00000052">
            <w:pP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0x0180</w:t>
            </w:r>
            <w:r w:rsidDel="00000000" w:rsidR="00000000" w:rsidRPr="00000000">
              <w:rPr>
                <w:rtl w:val="0"/>
              </w:rPr>
            </w:r>
          </w:p>
        </w:tc>
        <w:tc>
          <w:tcPr>
            <w:vAlign w:val="top"/>
          </w:tcPr>
          <w:p w:rsidR="00000000" w:rsidDel="00000000" w:rsidP="00000000" w:rsidRDefault="00000000" w:rsidRPr="00000000" w14:paraId="00000053">
            <w:pP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75%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4">
            <w:pP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0x0200</w:t>
            </w:r>
            <w:r w:rsidDel="00000000" w:rsidR="00000000" w:rsidRPr="00000000">
              <w:rPr>
                <w:rtl w:val="0"/>
              </w:rPr>
            </w:r>
          </w:p>
        </w:tc>
        <w:tc>
          <w:tcPr>
            <w:vAlign w:val="top"/>
          </w:tcPr>
          <w:p w:rsidR="00000000" w:rsidDel="00000000" w:rsidP="00000000" w:rsidRDefault="00000000" w:rsidRPr="00000000" w14:paraId="00000055">
            <w:pP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0x0200</w:t>
            </w:r>
            <w:r w:rsidDel="00000000" w:rsidR="00000000" w:rsidRPr="00000000">
              <w:rPr>
                <w:rtl w:val="0"/>
              </w:rPr>
            </w:r>
          </w:p>
        </w:tc>
        <w:tc>
          <w:tcPr>
            <w:vAlign w:val="top"/>
          </w:tcPr>
          <w:p w:rsidR="00000000" w:rsidDel="00000000" w:rsidP="00000000" w:rsidRDefault="00000000" w:rsidRPr="00000000" w14:paraId="00000056">
            <w:pP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100%</w:t>
            </w:r>
            <w:r w:rsidDel="00000000" w:rsidR="00000000" w:rsidRPr="00000000">
              <w:rPr>
                <w:rtl w:val="0"/>
              </w:rPr>
            </w:r>
          </w:p>
        </w:tc>
      </w:tr>
    </w:tbl>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Conclusion:</w:t>
      </w:r>
      <w:r w:rsidDel="00000000" w:rsidR="00000000" w:rsidRPr="00000000">
        <w:rPr>
          <w:rtl w:val="0"/>
        </w:rPr>
      </w:r>
    </w:p>
    <w:p w:rsidR="00000000" w:rsidDel="00000000" w:rsidP="00000000" w:rsidRDefault="00000000" w:rsidRPr="00000000" w14:paraId="000000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PWM was generated using Timer A by changing the duty cycle values.</w:t>
      </w:r>
    </w:p>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helped in understanding how timers work in MSP430 and how PWM controls output</w:t>
      </w:r>
    </w:p>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levels.</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jc w:val="right"/>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Signature of faculty in-charge with date</w:t>
      </w:r>
      <w:r w:rsidDel="00000000" w:rsidR="00000000" w:rsidRPr="00000000">
        <w:rPr>
          <w:rtl w:val="0"/>
        </w:rPr>
      </w:r>
    </w:p>
    <w:sectPr>
      <w:headerReference r:id="rId14" w:type="default"/>
      <w:headerReference r:id="rId15" w:type="first"/>
      <w:footerReference r:id="rId16" w:type="default"/>
      <w:footerReference r:id="rId17" w:type="first"/>
      <w:pgSz w:h="16838" w:w="11906" w:orient="portrait"/>
      <w:pgMar w:bottom="1440" w:top="514" w:left="1440" w:right="1440" w:header="854" w:footer="75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Marcellus">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Page No</w:t>
      <w:tab/>
      <w:t xml:space="preserve">                                                                                                      Advanced  Microcontrollers Sem IV/Jan.- Apr. 2026</w:t>
    </w:r>
  </w:p>
  <w:p w:rsidR="00000000" w:rsidDel="00000000" w:rsidP="00000000" w:rsidRDefault="00000000" w:rsidRPr="00000000" w14:paraId="0000006C">
    <w:pPr>
      <w:spacing w:after="0" w:line="240" w:lineRule="auto"/>
      <w:jc w:val="center"/>
      <w:rPr>
        <w:rFonts w:ascii="Times New Roman" w:cs="Times New Roman" w:eastAsia="Times New Roman" w:hAnsi="Times New Roman"/>
        <w:b w:val="0"/>
        <w:bCs w:val="0"/>
        <w:sz w:val="18"/>
        <w:szCs w:val="18"/>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Page No</w:t>
      <w:tab/>
      <w:t xml:space="preserve">                                                                                                      Advanced  Microcontrollers Sem IV/Jan.- Apr. 2026</w:t>
    </w:r>
  </w:p>
  <w:p w:rsidR="00000000" w:rsidDel="00000000" w:rsidP="00000000" w:rsidRDefault="00000000" w:rsidRPr="00000000" w14:paraId="0000006F">
    <w:pPr>
      <w:spacing w:after="0" w:line="240" w:lineRule="auto"/>
      <w:rPr>
        <w:rFonts w:ascii="Times New Roman" w:cs="Times New Roman" w:eastAsia="Times New Roman" w:hAnsi="Times New Roman"/>
        <w:b w:val="0"/>
        <w:bCs w:val="0"/>
        <w:sz w:val="18"/>
        <w:szCs w:val="18"/>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24"/>
        <w:szCs w:val="24"/>
        <w:vertAlign w:val="baseline"/>
      </w:rPr>
    </w:pPr>
    <w:r w:rsidDel="00000000" w:rsidR="00000000" w:rsidRPr="00000000">
      <w:rPr>
        <w:rtl w:val="0"/>
      </w:rPr>
    </w:r>
  </w:p>
  <w:tbl>
    <w:tblPr>
      <w:tblStyle w:val="Table3"/>
      <w:tblW w:w="12405.0" w:type="dxa"/>
      <w:jc w:val="left"/>
      <w:tblInd w:w="-1503.0" w:type="dxa"/>
      <w:tblLayout w:type="fixed"/>
      <w:tblLook w:val="0000"/>
    </w:tblPr>
    <w:tblGrid>
      <w:gridCol w:w="1645"/>
      <w:gridCol w:w="8647"/>
      <w:gridCol w:w="2113"/>
      <w:tblGridChange w:id="0">
        <w:tblGrid>
          <w:gridCol w:w="1645"/>
          <w:gridCol w:w="8647"/>
          <w:gridCol w:w="2113"/>
        </w:tblGrid>
      </w:tblGridChange>
    </w:tblGrid>
    <w:tr>
      <w:trPr>
        <w:cantSplit w:val="0"/>
        <w:trHeight w:val="878" w:hRule="atLeast"/>
        <w:tblHeader w:val="0"/>
      </w:trPr>
      <w:tc>
        <w:tcPr>
          <w:vAlign w:val="top"/>
        </w:tcPr>
        <w:p w:rsidR="00000000" w:rsidDel="00000000" w:rsidP="00000000" w:rsidRDefault="00000000" w:rsidRPr="00000000" w14:paraId="0000005F">
          <w:pPr>
            <w:spacing w:after="0" w:line="240" w:lineRule="auto"/>
            <w:ind w:right="1537" w:firstLine="258"/>
            <w:rPr>
              <w:vertAlign w:val="baseline"/>
            </w:rPr>
          </w:pPr>
          <w:r w:rsidDel="00000000" w:rsidR="00000000" w:rsidRPr="00000000">
            <w:rPr>
              <w:vertAlign w:val="baseline"/>
              <w:rtl w:val="0"/>
            </w:rPr>
            <w:t xml:space="preserve">           </w:t>
          </w:r>
        </w:p>
      </w:tc>
      <w:tc>
        <w:tcPr>
          <w:vAlign w:val="center"/>
        </w:tcPr>
        <w:p w:rsidR="00000000" w:rsidDel="00000000" w:rsidP="00000000" w:rsidRDefault="00000000" w:rsidRPr="00000000" w14:paraId="00000060">
          <w:pPr>
            <w:spacing w:after="0" w:line="240" w:lineRule="auto"/>
            <w:ind w:left="1080" w:hanging="440"/>
            <w:jc w:val="center"/>
            <w:rPr>
              <w:rFonts w:ascii="Marcellus" w:cs="Marcellus" w:eastAsia="Marcellus" w:hAnsi="Marcellus"/>
              <w:b w:val="0"/>
              <w:bCs w:val="0"/>
              <w:color w:val="980000"/>
              <w:sz w:val="28"/>
              <w:szCs w:val="28"/>
              <w:vertAlign w:val="baseline"/>
            </w:rPr>
          </w:pPr>
          <w:r w:rsidDel="00000000" w:rsidR="00000000" w:rsidRPr="00000000">
            <w:rPr>
              <w:rFonts w:ascii="Marcellus" w:cs="Marcellus" w:eastAsia="Marcellus" w:hAnsi="Marcellus"/>
              <w:b w:val="1"/>
              <w:bCs w:val="1"/>
              <w:color w:val="980000"/>
              <w:sz w:val="28"/>
              <w:szCs w:val="28"/>
              <w:vertAlign w:val="baseline"/>
              <w:rtl w:val="0"/>
            </w:rPr>
            <w:t xml:space="preserve">Somaiya Vidyavihar University</w:t>
          </w:r>
          <w:r w:rsidDel="00000000" w:rsidR="00000000" w:rsidRPr="00000000">
            <w:rPr>
              <w:rtl w:val="0"/>
            </w:rPr>
          </w:r>
        </w:p>
        <w:p w:rsidR="00000000" w:rsidDel="00000000" w:rsidP="00000000" w:rsidRDefault="00000000" w:rsidRPr="00000000" w14:paraId="00000061">
          <w:pPr>
            <w:spacing w:after="0" w:line="240" w:lineRule="auto"/>
            <w:ind w:left="1080" w:hanging="440"/>
            <w:jc w:val="center"/>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K. J. Somaiya School of Engineering</w:t>
          </w:r>
          <w:r w:rsidDel="00000000" w:rsidR="00000000" w:rsidRPr="00000000">
            <w:rPr>
              <w:rtl w:val="0"/>
            </w:rPr>
          </w:r>
        </w:p>
        <w:p w:rsidR="00000000" w:rsidDel="00000000" w:rsidP="00000000" w:rsidRDefault="00000000" w:rsidRPr="00000000" w14:paraId="00000062">
          <w:pPr>
            <w:spacing w:after="0" w:line="240" w:lineRule="auto"/>
            <w:ind w:left="-761" w:firstLine="1401"/>
            <w:jc w:val="center"/>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Department of Electronics and Telecommunication Engineering</w:t>
          </w:r>
          <w:r w:rsidDel="00000000" w:rsidR="00000000" w:rsidRPr="00000000">
            <w:rPr>
              <w:rtl w:val="0"/>
            </w:rPr>
          </w:r>
        </w:p>
        <w:p w:rsidR="00000000" w:rsidDel="00000000" w:rsidP="00000000" w:rsidRDefault="00000000" w:rsidRPr="00000000" w14:paraId="00000063">
          <w:pPr>
            <w:tabs>
              <w:tab w:val="center" w:leader="none" w:pos="4513"/>
              <w:tab w:val="right" w:leader="none" w:pos="9026"/>
            </w:tabs>
            <w:spacing w:after="0" w:line="240" w:lineRule="auto"/>
            <w:jc w:val="center"/>
            <w:rPr>
              <w:color w:val="bc202e"/>
              <w:sz w:val="24"/>
              <w:szCs w:val="24"/>
              <w:vertAlign w:val="baseline"/>
            </w:rPr>
          </w:pPr>
          <w:r w:rsidDel="00000000" w:rsidR="00000000" w:rsidRPr="00000000">
            <w:rPr>
              <w:rtl w:val="0"/>
            </w:rPr>
          </w:r>
        </w:p>
      </w:tc>
      <w:tc>
        <w:tcPr>
          <w:vAlign w:val="top"/>
        </w:tcPr>
        <w:p w:rsidR="00000000" w:rsidDel="00000000" w:rsidP="00000000" w:rsidRDefault="00000000" w:rsidRPr="00000000" w14:paraId="00000064">
          <w:pPr>
            <w:tabs>
              <w:tab w:val="left" w:leader="none" w:pos="735"/>
              <w:tab w:val="right" w:leader="none" w:pos="2664"/>
            </w:tabs>
            <w:spacing w:after="0" w:line="240" w:lineRule="auto"/>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spacing w:after="0" w:line="240" w:lineRule="auto"/>
      <w:ind w:left="1080" w:hanging="440"/>
      <w:jc w:val="center"/>
      <w:rPr>
        <w:rFonts w:ascii="Marcellus" w:cs="Marcellus" w:eastAsia="Marcellus" w:hAnsi="Marcellus"/>
        <w:b w:val="0"/>
        <w:bCs w:val="0"/>
        <w:color w:val="980000"/>
        <w:sz w:val="28"/>
        <w:szCs w:val="28"/>
        <w:vertAlign w:val="baseline"/>
      </w:rPr>
    </w:pPr>
    <w:r w:rsidDel="00000000" w:rsidR="00000000" w:rsidRPr="00000000">
      <w:rPr>
        <w:rFonts w:ascii="Marcellus" w:cs="Marcellus" w:eastAsia="Marcellus" w:hAnsi="Marcellus"/>
        <w:b w:val="1"/>
        <w:bCs w:val="1"/>
        <w:color w:val="980000"/>
        <w:sz w:val="28"/>
        <w:szCs w:val="28"/>
        <w:vertAlign w:val="baseline"/>
        <w:rtl w:val="0"/>
      </w:rPr>
      <w:t xml:space="preserve">Somaiya Vidyavihar University</w:t>
    </w:r>
    <w:r w:rsidDel="00000000" w:rsidR="00000000" w:rsidRPr="00000000">
      <w:rPr>
        <w:rtl w:val="0"/>
      </w:rPr>
    </w:r>
  </w:p>
  <w:p w:rsidR="00000000" w:rsidDel="00000000" w:rsidP="00000000" w:rsidRDefault="00000000" w:rsidRPr="00000000" w14:paraId="00000067">
    <w:pPr>
      <w:spacing w:after="0" w:line="240" w:lineRule="auto"/>
      <w:ind w:left="1080" w:hanging="440"/>
      <w:jc w:val="center"/>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K. J. Somaiya School of Engineering</w:t>
    </w:r>
    <w:r w:rsidDel="00000000" w:rsidR="00000000" w:rsidRPr="00000000">
      <w:rPr>
        <w:rtl w:val="0"/>
      </w:rPr>
    </w:r>
  </w:p>
  <w:p w:rsidR="00000000" w:rsidDel="00000000" w:rsidP="00000000" w:rsidRDefault="00000000" w:rsidRPr="00000000" w14:paraId="00000068">
    <w:pPr>
      <w:spacing w:after="0" w:line="240" w:lineRule="auto"/>
      <w:ind w:left="-761" w:firstLine="1401"/>
      <w:jc w:val="center"/>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Department of Electronics and Telecommunication Engineering</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Roman"/>
      <w:lvlText w:val="%1."/>
      <w:lvlJc w:val="left"/>
      <w:pPr>
        <w:ind w:left="1080" w:hanging="720"/>
      </w:pPr>
      <w:rPr>
        <w:vertAlign w:val="baseline"/>
      </w:rPr>
    </w:lvl>
    <w:lvl w:ilvl="1">
      <w:start w:val="1"/>
      <w:numFmt w:val="decimal"/>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und" w:val="und"/>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rFonts w:ascii="Times New Roman" w:eastAsia="Times New Roman" w:hAnsi="Times New Roman"/>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next w:val="ListParagraph"/>
    <w:autoRedefine w:val="0"/>
    <w:hidden w:val="0"/>
    <w:qFormat w:val="0"/>
    <w:pPr>
      <w:suppressAutoHyphens w:val="1"/>
      <w:spacing w:after="0" w:line="240" w:lineRule="auto"/>
      <w:ind w:left="720" w:leftChars="-1" w:rightChars="0" w:firstLineChars="-1"/>
      <w:contextualSpacing w:val="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n-US" w:val="en-US"/>
    </w:rPr>
  </w:style>
  <w:style w:type="paragraph" w:styleId="Header">
    <w:name w:val="Header"/>
    <w:basedOn w:val="Normal"/>
    <w:next w:val="Header"/>
    <w:autoRedefine w:val="0"/>
    <w:hidden w:val="0"/>
    <w:qFormat w:val="1"/>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und" w:val="en-IN"/>
    </w:rPr>
  </w:style>
  <w:style w:type="character" w:styleId="HeaderChar">
    <w:name w:val="Header Char"/>
    <w:next w:val="HeaderChar"/>
    <w:autoRedefine w:val="0"/>
    <w:hidden w:val="0"/>
    <w:qFormat w:val="0"/>
    <w:rPr>
      <w:w w:val="100"/>
      <w:position w:val="-1"/>
      <w:sz w:val="22"/>
      <w:szCs w:val="22"/>
      <w:effect w:val="none"/>
      <w:vertAlign w:val="baseline"/>
      <w:cs w:val="0"/>
      <w:em w:val="none"/>
      <w:lang w:val="en-IN"/>
    </w:rPr>
  </w:style>
  <w:style w:type="paragraph" w:styleId="Footer">
    <w:name w:val="Footer"/>
    <w:basedOn w:val="Normal"/>
    <w:next w:val="Footer"/>
    <w:autoRedefine w:val="0"/>
    <w:hidden w:val="0"/>
    <w:qFormat w:val="1"/>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und" w:val="en-IN"/>
    </w:rPr>
  </w:style>
  <w:style w:type="character" w:styleId="FooterChar">
    <w:name w:val="Footer Char"/>
    <w:next w:val="FooterChar"/>
    <w:autoRedefine w:val="0"/>
    <w:hidden w:val="0"/>
    <w:qFormat w:val="0"/>
    <w:rPr>
      <w:w w:val="100"/>
      <w:position w:val="-1"/>
      <w:sz w:val="22"/>
      <w:szCs w:val="22"/>
      <w:effect w:val="none"/>
      <w:vertAlign w:val="baseline"/>
      <w:cs w:val="0"/>
      <w:em w:val="none"/>
      <w:lang w:val="en-IN"/>
    </w:rPr>
  </w:style>
  <w:style w:type="paragraph" w:styleId="FrameContents">
    <w:name w:val="Frame Contents"/>
    <w:basedOn w:val="BodyText"/>
    <w:next w:val="FrameContents"/>
    <w:autoRedefine w:val="0"/>
    <w:hidden w:val="0"/>
    <w:qFormat w:val="0"/>
    <w:pPr>
      <w:suppressAutoHyphens w:val="0"/>
      <w:spacing w:after="120" w:line="276" w:lineRule="auto"/>
      <w:ind w:leftChars="-1" w:rightChars="0" w:firstLineChars="-1"/>
      <w:textDirection w:val="btLr"/>
      <w:textAlignment w:val="top"/>
      <w:outlineLvl w:val="0"/>
    </w:pPr>
    <w:rPr>
      <w:w w:val="100"/>
      <w:kern w:val="1"/>
      <w:position w:val="-1"/>
      <w:sz w:val="22"/>
      <w:szCs w:val="22"/>
      <w:effect w:val="none"/>
      <w:vertAlign w:val="baseline"/>
      <w:cs w:val="0"/>
      <w:em w:val="none"/>
      <w:lang w:bidi="ar-SA" w:eastAsia="und" w:val="en-IN"/>
    </w:rPr>
  </w:style>
  <w:style w:type="paragraph" w:styleId="BodyText">
    <w:name w:val="Body Text"/>
    <w:basedOn w:val="Normal"/>
    <w:next w:val="BodyText"/>
    <w:autoRedefine w:val="0"/>
    <w:hidden w:val="0"/>
    <w:qFormat w:val="1"/>
    <w:pPr>
      <w:suppressAutoHyphens w:val="1"/>
      <w:spacing w:after="12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und" w:val="en-IN"/>
    </w:rPr>
  </w:style>
  <w:style w:type="character" w:styleId="BodyTextChar">
    <w:name w:val="Body Text Char"/>
    <w:next w:val="BodyTextChar"/>
    <w:autoRedefine w:val="0"/>
    <w:hidden w:val="0"/>
    <w:qFormat w:val="0"/>
    <w:rPr>
      <w:w w:val="100"/>
      <w:position w:val="-1"/>
      <w:sz w:val="22"/>
      <w:szCs w:val="22"/>
      <w:effect w:val="none"/>
      <w:vertAlign w:val="baseline"/>
      <w:cs w:val="0"/>
      <w:em w:val="none"/>
      <w:lang w:val="en-IN"/>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Times New Roman" w:hAnsi="Times New Roman"/>
      <w:color w:val="000000"/>
      <w:w w:val="100"/>
      <w:position w:val="-1"/>
      <w:sz w:val="24"/>
      <w:szCs w:val="24"/>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1.xml"/><Relationship Id="rId14" Type="http://schemas.openxmlformats.org/officeDocument/2006/relationships/header" Target="header2.xm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arcellu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yHXCg2mRLGPFjrj+Vp6qSydpQ==">CgMxLjA4AHIhMVdYWUxpU1ozcVlBQktiZXpYVE9GUFdfZXJOMmVQUVRG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2025-01-23T05:25:00Z</dcterms:created>
  <dc:creator>Mayur</dc:creator>
</cp:coreProperties>
</file>