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7904" w14:textId="7E527C85" w:rsidR="006C16E0" w:rsidRPr="008F0306" w:rsidRDefault="006C16E0" w:rsidP="008F030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hyperlink r:id="rId5" w:history="1"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Published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Research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Papers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on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Power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System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and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Renewable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Energy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 xml:space="preserve"> </w:t>
        </w:r>
        <w:r w:rsidRPr="008F0306">
          <w:rPr>
            <w:rStyle w:val="Hyperlink"/>
            <w:rFonts w:asciiTheme="majorHAnsi" w:hAnsiTheme="majorHAnsi" w:cstheme="majorHAnsi"/>
            <w:b/>
            <w:bCs/>
            <w:sz w:val="40"/>
            <w:szCs w:val="40"/>
            <w:shd w:val="clear" w:color="auto" w:fill="FFFFFF"/>
          </w:rPr>
          <w:t>Integration</w:t>
        </w:r>
      </w:hyperlink>
    </w:p>
    <w:p w14:paraId="6C23FE1A" w14:textId="3BD81312" w:rsidR="006C16E0" w:rsidRPr="008F0306" w:rsidRDefault="006C16E0" w:rsidP="006C16E0">
      <w:pPr>
        <w:pStyle w:val="ListParagraph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Dynamic Overcurrent Saturation of Distributed Sources in a DC Microgrid System</w:t>
      </w:r>
    </w:p>
    <w:p w14:paraId="1CD132E3" w14:textId="6C574CA3" w:rsidR="006C16E0" w:rsidRPr="008F0306" w:rsidRDefault="006C16E0" w:rsidP="006C16E0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20th National Power Systems Conference NPSC-2018; IEEE Xplore Digital Library · Dec 16, 2018</w:t>
      </w:r>
    </w:p>
    <w:p w14:paraId="1D936298" w14:textId="2B8DBC59" w:rsidR="006C16E0" w:rsidRPr="008F0306" w:rsidRDefault="008F0306" w:rsidP="008F0306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6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https://ieeexplore.ieee.org/document/8771443</w:t>
        </w:r>
      </w:hyperlink>
    </w:p>
    <w:p w14:paraId="6E3EF303" w14:textId="77777777" w:rsidR="008F0306" w:rsidRPr="008F0306" w:rsidRDefault="008F0306" w:rsidP="008F0306">
      <w:pPr>
        <w:pStyle w:val="ListParagraph"/>
        <w:shd w:val="clear" w:color="auto" w:fill="FFFFFF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9A9BD44" w14:textId="734BCA6F" w:rsidR="006C16E0" w:rsidRPr="008F0306" w:rsidRDefault="006C16E0" w:rsidP="006C16E0">
      <w:pPr>
        <w:pStyle w:val="ListParagraph"/>
        <w:numPr>
          <w:ilvl w:val="0"/>
          <w:numId w:val="2"/>
        </w:numPr>
        <w:shd w:val="clear" w:color="auto" w:fill="FFFFFF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Voltage Support in Hybrid AC-DC Grid by Wind Power Plants and VSC</w:t>
      </w: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Voltage Support in Hybrid AC-DC Grid by Wind Power Plants and VSC</w:t>
      </w:r>
    </w:p>
    <w:p w14:paraId="6F2192A3" w14:textId="0FCEBA5D" w:rsidR="006C16E0" w:rsidRPr="008F0306" w:rsidRDefault="006C16E0" w:rsidP="006C16E0">
      <w:pPr>
        <w:pStyle w:val="ListParagraph"/>
        <w:numPr>
          <w:ilvl w:val="1"/>
          <w:numId w:val="2"/>
        </w:numPr>
        <w:shd w:val="clear" w:color="auto" w:fill="FFFFFF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International Journal of Electrical and Electronic Engineering &amp; Telecommunications Vol. 7, No. 4, October 2018 · Sep 1, 2018</w:t>
      </w:r>
    </w:p>
    <w:p w14:paraId="2FEEB2BD" w14:textId="423AA66F" w:rsidR="006C16E0" w:rsidRPr="008F0306" w:rsidRDefault="006C16E0" w:rsidP="006C16E0">
      <w:pPr>
        <w:pStyle w:val="ListParagraph"/>
        <w:numPr>
          <w:ilvl w:val="1"/>
          <w:numId w:val="2"/>
        </w:numPr>
        <w:shd w:val="clear" w:color="auto" w:fill="FFFFFF"/>
        <w:rPr>
          <w:rFonts w:eastAsia="Times New Roman" w:cstheme="minorHAnsi"/>
          <w:kern w:val="0"/>
          <w:sz w:val="24"/>
          <w:szCs w:val="24"/>
          <w14:ligatures w14:val="none"/>
        </w:rPr>
      </w:pPr>
      <w:hyperlink r:id="rId7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https://www.ijeetc.com/uploadfile/2018/0720/20180720113955930.pdf</w:t>
        </w:r>
      </w:hyperlink>
    </w:p>
    <w:p w14:paraId="5BFB870C" w14:textId="77777777" w:rsidR="006C16E0" w:rsidRPr="008F0306" w:rsidRDefault="006C16E0" w:rsidP="006C16E0">
      <w:pPr>
        <w:pStyle w:val="ListParagraph"/>
        <w:shd w:val="clear" w:color="auto" w:fill="FFFFFF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E948872" w14:textId="27FF5605" w:rsidR="006C16E0" w:rsidRPr="008F0306" w:rsidRDefault="006C16E0" w:rsidP="006C16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hd w:val="clear" w:color="auto" w:fill="FFFFFF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Load Flow Analysis of Hybrid AC-DC Power System with Offshore Wind Power</w:t>
      </w: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Load Flow Analysis of Hybrid AC-DC Power System with Offshore Wind Power</w:t>
      </w:r>
    </w:p>
    <w:p w14:paraId="27DA2937" w14:textId="73432546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cstheme="minorHAnsi"/>
          <w:shd w:val="clear" w:color="auto" w:fill="FFFFFF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IEEE PES ISGT Asia 2017, Auckland, New Zealand · Dec 1, 2017</w:t>
      </w:r>
    </w:p>
    <w:p w14:paraId="2290A9F2" w14:textId="6A8077B6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cstheme="minorHAnsi"/>
          <w:shd w:val="clear" w:color="auto" w:fill="FFFFFF"/>
        </w:rPr>
      </w:pPr>
      <w:hyperlink r:id="rId8" w:history="1">
        <w:r w:rsidRPr="008F0306">
          <w:rPr>
            <w:rStyle w:val="Hyperlink"/>
            <w:rFonts w:cstheme="minorHAnsi"/>
            <w:shd w:val="clear" w:color="auto" w:fill="FFFFFF"/>
          </w:rPr>
          <w:t>https://ieeexplore.ieee.org/document/8378317</w:t>
        </w:r>
      </w:hyperlink>
    </w:p>
    <w:p w14:paraId="4F19661B" w14:textId="77777777" w:rsidR="006C16E0" w:rsidRPr="008F0306" w:rsidRDefault="006C16E0" w:rsidP="006C16E0">
      <w:pPr>
        <w:pStyle w:val="ListParagraph"/>
        <w:ind w:left="1440"/>
        <w:rPr>
          <w:rFonts w:cstheme="minorHAnsi"/>
          <w:shd w:val="clear" w:color="auto" w:fill="FFFFFF"/>
        </w:rPr>
      </w:pPr>
    </w:p>
    <w:p w14:paraId="5522FFB4" w14:textId="675D9271" w:rsidR="006C16E0" w:rsidRPr="008F0306" w:rsidRDefault="006C16E0" w:rsidP="006C16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Optimal Power Flow Modelling and Analysis of Hybrid AC-DC Grids with Offshore Wind Power Plant</w:t>
      </w:r>
    </w:p>
    <w:p w14:paraId="15507320" w14:textId="739F992B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Elsevier Journal: Energy Procedia - Volume 141, December 2017, Pages 572-579 · Nov 1, 2017</w:t>
      </w:r>
    </w:p>
    <w:p w14:paraId="338E42A6" w14:textId="3571CD62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hyperlink r:id="rId9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:shd w:val="clear" w:color="auto" w:fill="FFFFFF"/>
            <w14:ligatures w14:val="none"/>
          </w:rPr>
          <w:t>https://www.sciencedirect.com/science/article/pii/S1876610217354851</w:t>
        </w:r>
      </w:hyperlink>
    </w:p>
    <w:p w14:paraId="441906DD" w14:textId="77777777" w:rsidR="006C16E0" w:rsidRPr="008F0306" w:rsidRDefault="006C16E0" w:rsidP="006C16E0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</w:p>
    <w:p w14:paraId="2F45A2B5" w14:textId="2513BE8E" w:rsidR="006C16E0" w:rsidRPr="008F0306" w:rsidRDefault="006C16E0" w:rsidP="006C16E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Harmonic Active Filtering and Impedance-based Stability Analysis in Offshore Wind Power Plants</w:t>
      </w:r>
    </w:p>
    <w:p w14:paraId="1C01A93B" w14:textId="7521E5A0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16th Wind Integration Workshop Berlin, Germany 2017</w:t>
      </w:r>
      <w:r w:rsidR="008F0306"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</w:t>
      </w: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Oct 1, 2017</w:t>
      </w:r>
    </w:p>
    <w:p w14:paraId="4CB6CE3F" w14:textId="2CDC655A" w:rsidR="008F0306" w:rsidRPr="008F0306" w:rsidRDefault="008F0306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hyperlink r:id="rId10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:shd w:val="clear" w:color="auto" w:fill="FFFFFF"/>
            <w14:ligatures w14:val="none"/>
          </w:rPr>
          <w:t>https://backend.orbit.dtu.dk/ws/portalfiles/portal/139062917/Paper_WIW_17_ID_WIW17_162_Harmonic_Active_Filtering_and_Impedance_based_Stability_Analysis_in_Large_Offshore_Wind_Farm_Final_.pdf</w:t>
        </w:r>
      </w:hyperlink>
    </w:p>
    <w:p w14:paraId="2187ED9B" w14:textId="77777777" w:rsidR="008F0306" w:rsidRPr="008F0306" w:rsidRDefault="008F0306" w:rsidP="008F0306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</w:p>
    <w:p w14:paraId="316DAB43" w14:textId="701B24DB" w:rsidR="006C16E0" w:rsidRPr="008F0306" w:rsidRDefault="006C16E0" w:rsidP="008F030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Performance and Reliability Analysis of Grid-Connected Marine Current Turbine System Using Monte Carlo Estimation Method</w:t>
      </w:r>
    </w:p>
    <w:p w14:paraId="7E47E33C" w14:textId="574FFF82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2015 IEEE International Conference on Circuit, Power and Computing Technologies [ICCPCT] · Feb 1, 2015</w:t>
      </w:r>
    </w:p>
    <w:p w14:paraId="26F367AF" w14:textId="0E21A415" w:rsidR="008F0306" w:rsidRPr="008F0306" w:rsidRDefault="008F0306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hyperlink r:id="rId11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:shd w:val="clear" w:color="auto" w:fill="FFFFFF"/>
            <w14:ligatures w14:val="none"/>
          </w:rPr>
          <w:t>https://ieeexplore.ieee.org/document/7159432</w:t>
        </w:r>
      </w:hyperlink>
    </w:p>
    <w:p w14:paraId="254DE98B" w14:textId="77777777" w:rsidR="008F0306" w:rsidRPr="008F0306" w:rsidRDefault="008F0306" w:rsidP="008F0306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</w:p>
    <w:p w14:paraId="14973E6C" w14:textId="60E5A38F" w:rsidR="006C16E0" w:rsidRPr="008F0306" w:rsidRDefault="006C16E0" w:rsidP="008F030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Optimization of Generation Capacity at the Incoming Microgrid in an interconnected Microgrid System using ANN</w:t>
      </w:r>
    </w:p>
    <w:p w14:paraId="7525F02B" w14:textId="0942693D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2014 IEEE International Conference on Advances in Green Energy (ICAGE) | 17-18 December 2014 | Trivandrum · Dec 1, 2014</w:t>
      </w:r>
    </w:p>
    <w:p w14:paraId="255CA688" w14:textId="0638A1E6" w:rsidR="008F0306" w:rsidRPr="008F0306" w:rsidRDefault="008F0306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hyperlink r:id="rId12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:shd w:val="clear" w:color="auto" w:fill="FFFFFF"/>
            <w14:ligatures w14:val="none"/>
          </w:rPr>
          <w:t>https://ieeexplore.ieee.org/document/7050148</w:t>
        </w:r>
      </w:hyperlink>
    </w:p>
    <w:p w14:paraId="4812B38C" w14:textId="77777777" w:rsidR="008F0306" w:rsidRPr="008F0306" w:rsidRDefault="008F0306" w:rsidP="008F0306">
      <w:pPr>
        <w:pStyle w:val="ListParagraph"/>
        <w:ind w:left="144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</w:p>
    <w:p w14:paraId="4C78D536" w14:textId="4D71D2C4" w:rsidR="006C16E0" w:rsidRPr="008F0306" w:rsidRDefault="006C16E0" w:rsidP="008F030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Application of SMES as Peak Load Compensator and Secondary Frequency Controller in Smart Grid</w:t>
      </w:r>
    </w:p>
    <w:p w14:paraId="54826319" w14:textId="52985048" w:rsidR="006C16E0" w:rsidRPr="008F0306" w:rsidRDefault="006C16E0" w:rsidP="006C16E0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8F0306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IEEE INTERNATIONAL CONFERENCE ON SMART ELECTRIC GRID (ISEG) 2014 · Sep 1, 2014</w:t>
      </w:r>
    </w:p>
    <w:p w14:paraId="18D21AFC" w14:textId="2AF51024" w:rsidR="008F0306" w:rsidRPr="008F0306" w:rsidRDefault="008F0306" w:rsidP="006C16E0">
      <w:pPr>
        <w:pStyle w:val="ListParagraph"/>
        <w:numPr>
          <w:ilvl w:val="1"/>
          <w:numId w:val="2"/>
        </w:numPr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</w:pPr>
      <w:hyperlink r:id="rId13" w:history="1">
        <w:r w:rsidRPr="008F0306">
          <w:rPr>
            <w:rStyle w:val="Hyperlink"/>
            <w:rFonts w:eastAsia="Times New Roman" w:cstheme="minorHAnsi"/>
            <w:kern w:val="0"/>
            <w:sz w:val="24"/>
            <w:szCs w:val="24"/>
            <w:shd w:val="clear" w:color="auto" w:fill="FFFFFF"/>
            <w14:ligatures w14:val="none"/>
          </w:rPr>
          <w:t>https://ieeexplore.ieee.org/document/7005591</w:t>
        </w:r>
      </w:hyperlink>
    </w:p>
    <w:p w14:paraId="319CEAF9" w14:textId="77777777" w:rsidR="008F0306" w:rsidRPr="008F0306" w:rsidRDefault="008F0306" w:rsidP="008F0306">
      <w:pPr>
        <w:pStyle w:val="ListParagraph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shd w:val="clear" w:color="auto" w:fill="FFFFFF"/>
          <w14:ligatures w14:val="none"/>
        </w:rPr>
      </w:pPr>
    </w:p>
    <w:sectPr w:rsidR="008F0306" w:rsidRPr="008F0306" w:rsidSect="006C1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B8E"/>
    <w:multiLevelType w:val="hybridMultilevel"/>
    <w:tmpl w:val="D74C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B9C"/>
    <w:multiLevelType w:val="hybridMultilevel"/>
    <w:tmpl w:val="75A24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0525D"/>
    <w:multiLevelType w:val="hybridMultilevel"/>
    <w:tmpl w:val="E9AE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946445">
    <w:abstractNumId w:val="0"/>
  </w:num>
  <w:num w:numId="2" w16cid:durableId="1085302784">
    <w:abstractNumId w:val="2"/>
  </w:num>
  <w:num w:numId="3" w16cid:durableId="136964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E0"/>
    <w:rsid w:val="00343AE2"/>
    <w:rsid w:val="005C6770"/>
    <w:rsid w:val="006C16E0"/>
    <w:rsid w:val="006E2CA5"/>
    <w:rsid w:val="008F0306"/>
    <w:rsid w:val="00C4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8FDF"/>
  <w15:chartTrackingRefBased/>
  <w15:docId w15:val="{6BF79C1D-F38D-4CA2-9114-FB3379E5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E0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C16E0"/>
  </w:style>
  <w:style w:type="character" w:customStyle="1" w:styleId="t-14">
    <w:name w:val="t-14"/>
    <w:basedOn w:val="DefaultParagraphFont"/>
    <w:rsid w:val="006C16E0"/>
  </w:style>
  <w:style w:type="paragraph" w:styleId="ListParagraph">
    <w:name w:val="List Paragraph"/>
    <w:basedOn w:val="Normal"/>
    <w:uiPriority w:val="34"/>
    <w:qFormat/>
    <w:rsid w:val="006C16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1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378317" TargetMode="External"/><Relationship Id="rId13" Type="http://schemas.openxmlformats.org/officeDocument/2006/relationships/hyperlink" Target="https://ieeexplore.ieee.org/document/70055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jeetc.com/uploadfile/2018/0720/20180720113955930.pdf" TargetMode="External"/><Relationship Id="rId12" Type="http://schemas.openxmlformats.org/officeDocument/2006/relationships/hyperlink" Target="https://ieeexplore.ieee.org/document/7050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771443" TargetMode="External"/><Relationship Id="rId11" Type="http://schemas.openxmlformats.org/officeDocument/2006/relationships/hyperlink" Target="https://ieeexplore.ieee.org/document/7159432" TargetMode="External"/><Relationship Id="rId5" Type="http://schemas.openxmlformats.org/officeDocument/2006/relationships/hyperlink" Target="https://github.com/ddhua91/Published-Research-Papers-on-Power-System-and-Renewable-Energy-Integration/upload/ma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ckend.orbit.dtu.dk/ws/portalfiles/portal/139062917/Paper_WIW_17_ID_WIW17_162_Harmonic_Active_Filtering_and_Impedance_based_Stability_Analysis_in_Large_Offshore_Wind_Farm_Final_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66102173548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Dhua, Debasish</dc:creator>
  <cp:keywords/>
  <dc:description/>
  <cp:lastModifiedBy>Dhua, Debasish</cp:lastModifiedBy>
  <cp:revision>1</cp:revision>
  <dcterms:created xsi:type="dcterms:W3CDTF">2024-08-07T10:19:00Z</dcterms:created>
  <dcterms:modified xsi:type="dcterms:W3CDTF">2024-08-07T10:39:00Z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2024-08-07T10:39:17Z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1a0d2e3d-ae55-4c91-89c8-b3fee8d74669</vt:lpwstr>
  </property>
  <property fmtid="{D5CDD505-2E9C-101B-9397-08002B2CF9AE}" pid="8" name="MSIP_Label_831f0267-8575-4fc2-99cc-f6b7f9934be9_ContentBits">
    <vt:lpwstr>0</vt:lpwstr>
  </property>
</Properties>
</file>