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stlname="table_template" w:val="tabletemplate"/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blHeader/>
        </w:trPr>
        <w:tc>
          <w:p>
            <w:pPr>
              <w:pStyle w:stlname="Normal" w:val="Normal"/>
            </w:pPr>
            <w:r>
              <w:t>Variable</w:t>
            </w:r>
          </w:p>
        </w:tc>
        <w:tc>
          <w:p>
            <w:pPr>
              <w:pStyle w:stlname="Normal" w:val="Normal"/>
            </w:pPr>
            <w:r>
              <w:t>Description</w:t>
            </w:r>
          </w:p>
        </w:tc>
      </w:tr>
      <w:tr>
        <w:tc>
          <w:p>
            <w:pPr>
              <w:pStyle w:stlname="Normal" w:val="Normal"/>
            </w:pPr>
            <w:r>
              <w:t>HCPCS</w:t>
            </w:r>
          </w:p>
        </w:tc>
        <w:tc>
          <w:p>
            <w:pPr>
              <w:pStyle w:stlname="Normal" w:val="Normal"/>
            </w:pPr>
            <w:r>
              <w:t>Healthcare Common Procedure Coding System is a code that uniquely identifies a procedure or drug</w:t>
            </w:r>
          </w:p>
        </w:tc>
      </w:tr>
      <w:tr>
        <w:tc>
          <w:p>
            <w:pPr>
              <w:pStyle w:stlname="Normal" w:val="Normal"/>
            </w:pPr>
            <w:r>
              <w:t>Short Description</w:t>
            </w:r>
          </w:p>
        </w:tc>
        <w:tc>
          <w:p>
            <w:pPr>
              <w:pStyle w:stlname="Normal" w:val="Normal"/>
            </w:pPr>
            <w:r>
              <w:t>Description of the type of drug or treatment being provided</w:t>
            </w:r>
          </w:p>
        </w:tc>
      </w:tr>
      <w:tr>
        <w:tc>
          <w:p>
            <w:pPr>
              <w:pStyle w:stlname="Normal" w:val="Normal"/>
            </w:pPr>
            <w:r>
              <w:t>Payment Limit</w:t>
            </w:r>
          </w:p>
        </w:tc>
        <w:tc>
          <w:p>
            <w:pPr>
              <w:pStyle w:stlname="Normal" w:val="Normal"/>
            </w:pPr>
            <w:r>
              <w:t>Medicare payment limit associated with drug - calculated as the average sale price + 6%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damiendigiovine</cp:lastModifiedBy>
  <cp:revision>9</cp:revision>
  <dcterms:created xsi:type="dcterms:W3CDTF">2017-02-28T11:18:00Z</dcterms:created>
  <dcterms:modified xsi:type="dcterms:W3CDTF">2025-03-13T19:26:12Z</dcterms:modified>
  <cp:category/>
</cp:coreProperties>
</file>