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FDFA6" w14:textId="367614A8" w:rsidR="005B5D75" w:rsidRDefault="005B5D75" w:rsidP="005B5D75">
      <w:pPr>
        <w:spacing w:line="480" w:lineRule="auto"/>
        <w:jc w:val="center"/>
        <w:rPr>
          <w:rFonts w:ascii="Times New Roman" w:hAnsi="Times New Roman" w:cs="Times New Roman"/>
        </w:rPr>
      </w:pPr>
      <w:r>
        <w:rPr>
          <w:rFonts w:ascii="Times New Roman" w:hAnsi="Times New Roman" w:cs="Times New Roman"/>
        </w:rPr>
        <w:t>The Effect of Mergers on Drug Pricing</w:t>
      </w:r>
    </w:p>
    <w:p w14:paraId="75EF3A9D" w14:textId="255AEA2D" w:rsidR="005B5D75" w:rsidRDefault="005B5D75" w:rsidP="005B5D75">
      <w:pPr>
        <w:spacing w:line="480" w:lineRule="auto"/>
        <w:jc w:val="center"/>
        <w:rPr>
          <w:rFonts w:ascii="Times New Roman" w:hAnsi="Times New Roman" w:cs="Times New Roman"/>
        </w:rPr>
      </w:pPr>
      <w:r>
        <w:rPr>
          <w:rFonts w:ascii="Times New Roman" w:hAnsi="Times New Roman" w:cs="Times New Roman"/>
        </w:rPr>
        <w:t>Damien DiGiovine</w:t>
      </w:r>
    </w:p>
    <w:p w14:paraId="5EF222A1" w14:textId="77777777" w:rsidR="005B5D75" w:rsidRDefault="005B5D75" w:rsidP="005B5D75">
      <w:pPr>
        <w:spacing w:line="480" w:lineRule="auto"/>
        <w:jc w:val="center"/>
        <w:rPr>
          <w:rFonts w:ascii="Times New Roman" w:hAnsi="Times New Roman" w:cs="Times New Roman"/>
        </w:rPr>
      </w:pPr>
    </w:p>
    <w:p w14:paraId="3CBC5514" w14:textId="1681F8BB" w:rsidR="00C26281" w:rsidRDefault="00C26281" w:rsidP="00125F33">
      <w:pPr>
        <w:spacing w:line="480" w:lineRule="auto"/>
        <w:ind w:firstLine="720"/>
        <w:rPr>
          <w:rFonts w:ascii="Times New Roman" w:hAnsi="Times New Roman" w:cs="Times New Roman"/>
        </w:rPr>
      </w:pPr>
      <w:r w:rsidRPr="00C26281">
        <w:rPr>
          <w:rFonts w:ascii="Times New Roman" w:hAnsi="Times New Roman" w:cs="Times New Roman"/>
        </w:rPr>
        <w:t xml:space="preserve">Rising </w:t>
      </w:r>
      <w:r w:rsidR="00E87A73" w:rsidRPr="00C26281">
        <w:rPr>
          <w:rFonts w:ascii="Times New Roman" w:hAnsi="Times New Roman" w:cs="Times New Roman"/>
        </w:rPr>
        <w:t xml:space="preserve">drug prices affect millions of Americans today and will continue to have a </w:t>
      </w:r>
      <w:r w:rsidRPr="00C26281">
        <w:rPr>
          <w:rFonts w:ascii="Times New Roman" w:hAnsi="Times New Roman" w:cs="Times New Roman"/>
        </w:rPr>
        <w:t>strong</w:t>
      </w:r>
      <w:r w:rsidR="00E87A73" w:rsidRPr="00C26281">
        <w:rPr>
          <w:rFonts w:ascii="Times New Roman" w:hAnsi="Times New Roman" w:cs="Times New Roman"/>
        </w:rPr>
        <w:t xml:space="preserve"> eff</w:t>
      </w:r>
      <w:r w:rsidRPr="00C26281">
        <w:rPr>
          <w:rFonts w:ascii="Times New Roman" w:hAnsi="Times New Roman" w:cs="Times New Roman"/>
        </w:rPr>
        <w:t>ect on both the health and financial stability of these people years in the future. Over the years, there have been debates over how the competitive environment in the pharmaceutical industry functions and why drug prices continue to rise</w:t>
      </w:r>
      <w:r>
        <w:rPr>
          <w:rFonts w:ascii="Times New Roman" w:hAnsi="Times New Roman" w:cs="Times New Roman"/>
        </w:rPr>
        <w:t xml:space="preserve"> despite economic principles of competition fighting to keep them stable.</w:t>
      </w:r>
    </w:p>
    <w:p w14:paraId="421292D9" w14:textId="37396DDF" w:rsidR="00142A8B" w:rsidRDefault="00C26281" w:rsidP="00142A8B">
      <w:pPr>
        <w:spacing w:line="480" w:lineRule="auto"/>
        <w:ind w:firstLine="720"/>
        <w:rPr>
          <w:rFonts w:ascii="Times New Roman" w:hAnsi="Times New Roman" w:cs="Times New Roman"/>
        </w:rPr>
      </w:pPr>
      <w:r>
        <w:rPr>
          <w:rFonts w:ascii="Times New Roman" w:hAnsi="Times New Roman" w:cs="Times New Roman"/>
        </w:rPr>
        <w:t>The idea that a competitive market keeps prices stable is an economic concept that is well-researched and generally agreed upon by economists; however, this principle can only function</w:t>
      </w:r>
      <w:r w:rsidR="0069392B">
        <w:rPr>
          <w:rFonts w:ascii="Times New Roman" w:hAnsi="Times New Roman" w:cs="Times New Roman"/>
        </w:rPr>
        <w:t xml:space="preserve"> properly</w:t>
      </w:r>
      <w:r>
        <w:rPr>
          <w:rFonts w:ascii="Times New Roman" w:hAnsi="Times New Roman" w:cs="Times New Roman"/>
        </w:rPr>
        <w:t xml:space="preserve"> if</w:t>
      </w:r>
      <w:r w:rsidR="0069392B">
        <w:rPr>
          <w:rFonts w:ascii="Times New Roman" w:hAnsi="Times New Roman" w:cs="Times New Roman"/>
        </w:rPr>
        <w:t xml:space="preserve"> the characteristics of market competition are upheld. Specifically, this paper will be looking at how the number of sellers and market share affect the price of specialized pharmaceutical products such as plasma derivatives.</w:t>
      </w:r>
      <w:r w:rsidR="00125F33">
        <w:rPr>
          <w:rFonts w:ascii="Times New Roman" w:hAnsi="Times New Roman" w:cs="Times New Roman"/>
        </w:rPr>
        <w:t xml:space="preserve"> Plasma derivatives are a class of pharmaceutical that </w:t>
      </w:r>
      <w:r w:rsidR="001D3F72">
        <w:rPr>
          <w:rFonts w:ascii="Times New Roman" w:hAnsi="Times New Roman" w:cs="Times New Roman"/>
        </w:rPr>
        <w:t xml:space="preserve">are created using human plasma, the liquid part of blood. It contains proteins essential to maintaining life, serving functions of disease prevention and blood coagulation. The plasma can be harvested and used for the creation of life saving drugs which treat auto-immune disorder, immunodeficiencies, bleeding disorders, as well as lung and liver disease. </w:t>
      </w:r>
      <w:r w:rsidR="00142A8B">
        <w:rPr>
          <w:rFonts w:ascii="Times New Roman" w:hAnsi="Times New Roman" w:cs="Times New Roman"/>
        </w:rPr>
        <w:t xml:space="preserve">These drugs, though very important, account for just 0.3% of all drugs on the market according to the Food and Drug Administration (FDA). In such a small market, there is additional space for competitive factors to drastically change due to the presence of very few companies selling the product and high barriers to entry in such a specialized field. One way that this competitive landscape can change is through horizontal mergers within the space. This paper addresses the question: </w:t>
      </w:r>
      <w:r w:rsidR="00142A8B" w:rsidRPr="00142A8B">
        <w:rPr>
          <w:rFonts w:ascii="Times New Roman" w:hAnsi="Times New Roman" w:cs="Times New Roman"/>
        </w:rPr>
        <w:t xml:space="preserve">How </w:t>
      </w:r>
      <w:r w:rsidR="00142A8B" w:rsidRPr="00142A8B">
        <w:rPr>
          <w:rFonts w:ascii="Times New Roman" w:hAnsi="Times New Roman" w:cs="Times New Roman"/>
        </w:rPr>
        <w:lastRenderedPageBreak/>
        <w:t>do mergers affect drug acquisition costs within the plasma derivatives market</w:t>
      </w:r>
      <w:r w:rsidR="00142A8B">
        <w:rPr>
          <w:rFonts w:ascii="Times New Roman" w:hAnsi="Times New Roman" w:cs="Times New Roman"/>
        </w:rPr>
        <w:t>? More specifically, the paper examines whether, and to what extent, the presence of M&amp;A activity and shifts in market shares affect the price for a consumer to acquire potentially life-altering medication.</w:t>
      </w:r>
    </w:p>
    <w:p w14:paraId="2675772A" w14:textId="427675D1" w:rsidR="005B5D75" w:rsidRDefault="005B5D75" w:rsidP="00142A8B">
      <w:pPr>
        <w:spacing w:line="480" w:lineRule="auto"/>
        <w:ind w:firstLine="720"/>
        <w:rPr>
          <w:rFonts w:ascii="Times New Roman" w:hAnsi="Times New Roman" w:cs="Times New Roman"/>
        </w:rPr>
      </w:pPr>
      <w:r>
        <w:rPr>
          <w:rFonts w:ascii="Times New Roman" w:hAnsi="Times New Roman" w:cs="Times New Roman"/>
        </w:rPr>
        <w:t>Previous literature has investigated the effects of changes in market competition in the pharmaceutical industry. The two main explanatory characteristics of price changes investigated are mergers and acquisitions in the space</w:t>
      </w:r>
      <w:r w:rsidR="00BA0DBA">
        <w:rPr>
          <w:rFonts w:ascii="Times New Roman" w:hAnsi="Times New Roman" w:cs="Times New Roman"/>
        </w:rPr>
        <w:t xml:space="preserve"> and generic entry into the market.</w:t>
      </w:r>
    </w:p>
    <w:p w14:paraId="74E6E4CC" w14:textId="541415EC" w:rsidR="00BA0DBA" w:rsidRDefault="00BA0DBA" w:rsidP="00142A8B">
      <w:pPr>
        <w:spacing w:line="480" w:lineRule="auto"/>
        <w:ind w:firstLine="720"/>
        <w:rPr>
          <w:rFonts w:ascii="Times New Roman" w:hAnsi="Times New Roman" w:cs="Times New Roman"/>
        </w:rPr>
      </w:pPr>
      <w:r>
        <w:rPr>
          <w:rFonts w:ascii="Times New Roman" w:hAnsi="Times New Roman" w:cs="Times New Roman"/>
        </w:rPr>
        <w:t>There is a vast amount of academic literature that explores the effect of mergers on prices, and innovation. Many of these studies conclude different results based on the space being studied and methods of analysis. Some studies find that through M&amp;A activity, companies generate synergies that lead to increases efficiency in product generation, innovation, and ultimately, decreases in prices (</w:t>
      </w:r>
      <w:r w:rsidRPr="00BA0DBA">
        <w:rPr>
          <w:rFonts w:ascii="Times New Roman" w:hAnsi="Times New Roman" w:cs="Times New Roman"/>
        </w:rPr>
        <w:t>Sheen 2014</w:t>
      </w:r>
      <w:r>
        <w:rPr>
          <w:rFonts w:ascii="Times New Roman" w:hAnsi="Times New Roman" w:cs="Times New Roman"/>
        </w:rPr>
        <w:t xml:space="preserve">). Others focus their analysis on the </w:t>
      </w:r>
      <w:r w:rsidR="006E3A85">
        <w:rPr>
          <w:rFonts w:ascii="Times New Roman" w:hAnsi="Times New Roman" w:cs="Times New Roman"/>
        </w:rPr>
        <w:t xml:space="preserve">changes in market share and pricing power associated with M&amp;A activity and find an </w:t>
      </w:r>
      <w:r w:rsidR="006E3A85">
        <w:rPr>
          <w:rFonts w:ascii="Times New Roman" w:hAnsi="Times New Roman" w:cs="Times New Roman"/>
        </w:rPr>
        <w:t>associated</w:t>
      </w:r>
      <w:r w:rsidR="006E3A85">
        <w:rPr>
          <w:rFonts w:ascii="Times New Roman" w:hAnsi="Times New Roman" w:cs="Times New Roman"/>
        </w:rPr>
        <w:t xml:space="preserve"> increase in prices</w:t>
      </w:r>
      <w:r w:rsidR="00FF6907">
        <w:rPr>
          <w:rFonts w:ascii="Times New Roman" w:hAnsi="Times New Roman" w:cs="Times New Roman"/>
        </w:rPr>
        <w:t xml:space="preserve"> (</w:t>
      </w:r>
      <w:r w:rsidR="006B32ED">
        <w:rPr>
          <w:rFonts w:ascii="Times New Roman" w:hAnsi="Times New Roman" w:cs="Times New Roman"/>
        </w:rPr>
        <w:t>Bonaime and Wang 2019</w:t>
      </w:r>
      <w:r w:rsidR="00FF6907">
        <w:rPr>
          <w:rFonts w:ascii="Times New Roman" w:hAnsi="Times New Roman" w:cs="Times New Roman"/>
        </w:rPr>
        <w:t>)</w:t>
      </w:r>
      <w:r w:rsidR="006E3A85">
        <w:rPr>
          <w:rFonts w:ascii="Times New Roman" w:hAnsi="Times New Roman" w:cs="Times New Roman"/>
        </w:rPr>
        <w:t>.</w:t>
      </w:r>
      <w:r w:rsidR="007E20C0">
        <w:rPr>
          <w:rFonts w:ascii="Times New Roman" w:hAnsi="Times New Roman" w:cs="Times New Roman"/>
        </w:rPr>
        <w:t xml:space="preserve"> </w:t>
      </w:r>
      <w:r w:rsidR="00ED7DB2">
        <w:rPr>
          <w:rFonts w:ascii="Times New Roman" w:hAnsi="Times New Roman" w:cs="Times New Roman"/>
        </w:rPr>
        <w:t>Research has shown that from the 199</w:t>
      </w:r>
      <w:r w:rsidR="003C61C9">
        <w:rPr>
          <w:rFonts w:ascii="Times New Roman" w:hAnsi="Times New Roman" w:cs="Times New Roman"/>
        </w:rPr>
        <w:t>5</w:t>
      </w:r>
      <w:r w:rsidR="00ED7DB2">
        <w:rPr>
          <w:rFonts w:ascii="Times New Roman" w:hAnsi="Times New Roman" w:cs="Times New Roman"/>
        </w:rPr>
        <w:t xml:space="preserve"> through 2016, there </w:t>
      </w:r>
      <w:r w:rsidR="003C61C9">
        <w:rPr>
          <w:rFonts w:ascii="Times New Roman" w:hAnsi="Times New Roman" w:cs="Times New Roman"/>
        </w:rPr>
        <w:t>has been a continuous and exponential increase in the amount of merger activity</w:t>
      </w:r>
      <w:r w:rsidR="00525E3F">
        <w:rPr>
          <w:rFonts w:ascii="Times New Roman" w:hAnsi="Times New Roman" w:cs="Times New Roman"/>
        </w:rPr>
        <w:t xml:space="preserve">, as well as the value of mergers </w:t>
      </w:r>
      <w:r w:rsidR="00525E3F">
        <w:rPr>
          <w:rFonts w:ascii="Times New Roman" w:hAnsi="Times New Roman" w:cs="Times New Roman"/>
        </w:rPr>
        <w:t>within the pharmaceutical industry (Gagnon and Volesky 2017)</w:t>
      </w:r>
      <w:r w:rsidR="003C61C9">
        <w:rPr>
          <w:rFonts w:ascii="Times New Roman" w:hAnsi="Times New Roman" w:cs="Times New Roman"/>
        </w:rPr>
        <w:t xml:space="preserve">, </w:t>
      </w:r>
      <w:r w:rsidR="00525E3F">
        <w:rPr>
          <w:rFonts w:ascii="Times New Roman" w:hAnsi="Times New Roman" w:cs="Times New Roman"/>
        </w:rPr>
        <w:t xml:space="preserve">further emphasizing the importance of continuing research on the effects </w:t>
      </w:r>
      <w:r w:rsidR="00B93165">
        <w:rPr>
          <w:rFonts w:ascii="Times New Roman" w:hAnsi="Times New Roman" w:cs="Times New Roman"/>
        </w:rPr>
        <w:t>on product acquisition cost due to</w:t>
      </w:r>
      <w:r w:rsidR="00525E3F">
        <w:rPr>
          <w:rFonts w:ascii="Times New Roman" w:hAnsi="Times New Roman" w:cs="Times New Roman"/>
        </w:rPr>
        <w:t xml:space="preserve"> </w:t>
      </w:r>
      <w:r w:rsidR="00B93165">
        <w:rPr>
          <w:rFonts w:ascii="Times New Roman" w:hAnsi="Times New Roman" w:cs="Times New Roman"/>
        </w:rPr>
        <w:t>merger activity.</w:t>
      </w:r>
    </w:p>
    <w:p w14:paraId="0D8848CA" w14:textId="6328B5C8" w:rsidR="00B3347A" w:rsidRDefault="00701EF0" w:rsidP="00142A8B">
      <w:pPr>
        <w:spacing w:line="480" w:lineRule="auto"/>
        <w:ind w:firstLine="720"/>
        <w:rPr>
          <w:rFonts w:ascii="Times New Roman" w:hAnsi="Times New Roman" w:cs="Times New Roman"/>
        </w:rPr>
      </w:pPr>
      <w:r>
        <w:rPr>
          <w:rFonts w:ascii="Times New Roman" w:hAnsi="Times New Roman" w:cs="Times New Roman"/>
        </w:rPr>
        <w:t>Additionally, there is m</w:t>
      </w:r>
      <w:r w:rsidR="00410A9F">
        <w:rPr>
          <w:rFonts w:ascii="Times New Roman" w:hAnsi="Times New Roman" w:cs="Times New Roman"/>
        </w:rPr>
        <w:t xml:space="preserve">uch research on patent expiration in </w:t>
      </w:r>
      <w:r w:rsidR="00D94486">
        <w:rPr>
          <w:rFonts w:ascii="Times New Roman" w:hAnsi="Times New Roman" w:cs="Times New Roman"/>
        </w:rPr>
        <w:t xml:space="preserve">the pharmaceutical industry. After a certain </w:t>
      </w:r>
      <w:proofErr w:type="gramStart"/>
      <w:r w:rsidR="00D94486">
        <w:rPr>
          <w:rFonts w:ascii="Times New Roman" w:hAnsi="Times New Roman" w:cs="Times New Roman"/>
        </w:rPr>
        <w:t>period of time</w:t>
      </w:r>
      <w:proofErr w:type="gramEnd"/>
      <w:r w:rsidR="00D94486">
        <w:rPr>
          <w:rFonts w:ascii="Times New Roman" w:hAnsi="Times New Roman" w:cs="Times New Roman"/>
        </w:rPr>
        <w:t>,</w:t>
      </w:r>
      <w:r w:rsidR="00872DE2">
        <w:rPr>
          <w:rFonts w:ascii="Times New Roman" w:hAnsi="Times New Roman" w:cs="Times New Roman"/>
        </w:rPr>
        <w:t xml:space="preserve"> patents for the formula used to create a medication expire, which is soon followed by mass generic entry into</w:t>
      </w:r>
      <w:r w:rsidR="00907DD0">
        <w:rPr>
          <w:rFonts w:ascii="Times New Roman" w:hAnsi="Times New Roman" w:cs="Times New Roman"/>
        </w:rPr>
        <w:t xml:space="preserve"> the space, generally decreasing the acquisition cost of a medication</w:t>
      </w:r>
      <w:r w:rsidR="003E131E">
        <w:rPr>
          <w:rFonts w:ascii="Times New Roman" w:hAnsi="Times New Roman" w:cs="Times New Roman"/>
        </w:rPr>
        <w:t xml:space="preserve"> (Granlund and Bergman</w:t>
      </w:r>
      <w:r w:rsidR="00155311">
        <w:rPr>
          <w:rFonts w:ascii="Times New Roman" w:hAnsi="Times New Roman" w:cs="Times New Roman"/>
        </w:rPr>
        <w:t xml:space="preserve"> 2018</w:t>
      </w:r>
      <w:r w:rsidR="003E131E">
        <w:rPr>
          <w:rFonts w:ascii="Times New Roman" w:hAnsi="Times New Roman" w:cs="Times New Roman"/>
        </w:rPr>
        <w:t>)</w:t>
      </w:r>
      <w:r w:rsidR="00155311">
        <w:rPr>
          <w:rFonts w:ascii="Times New Roman" w:hAnsi="Times New Roman" w:cs="Times New Roman"/>
        </w:rPr>
        <w:t xml:space="preserve">. In other studies, evidence </w:t>
      </w:r>
      <w:r w:rsidR="00012CBD">
        <w:rPr>
          <w:rFonts w:ascii="Times New Roman" w:hAnsi="Times New Roman" w:cs="Times New Roman"/>
        </w:rPr>
        <w:t xml:space="preserve">shows that though generic acquisition cost greatly decreases, there is </w:t>
      </w:r>
      <w:r w:rsidR="002E16E8">
        <w:rPr>
          <w:rFonts w:ascii="Times New Roman" w:hAnsi="Times New Roman" w:cs="Times New Roman"/>
        </w:rPr>
        <w:t>an</w:t>
      </w:r>
      <w:r w:rsidR="00012CBD">
        <w:rPr>
          <w:rFonts w:ascii="Times New Roman" w:hAnsi="Times New Roman" w:cs="Times New Roman"/>
        </w:rPr>
        <w:t xml:space="preserve"> increase in the price of the </w:t>
      </w:r>
      <w:r w:rsidR="002E16E8">
        <w:rPr>
          <w:rFonts w:ascii="Times New Roman" w:hAnsi="Times New Roman" w:cs="Times New Roman"/>
        </w:rPr>
        <w:t xml:space="preserve">brand name product due to brand loyalty of its original consumer base (Conti and Berndt 2014). </w:t>
      </w:r>
      <w:r w:rsidR="00CF4BCD">
        <w:rPr>
          <w:rFonts w:ascii="Times New Roman" w:hAnsi="Times New Roman" w:cs="Times New Roman"/>
        </w:rPr>
        <w:t xml:space="preserve">Due to this </w:t>
      </w:r>
      <w:r w:rsidR="00CF4BCD">
        <w:rPr>
          <w:rFonts w:ascii="Times New Roman" w:hAnsi="Times New Roman" w:cs="Times New Roman"/>
        </w:rPr>
        <w:lastRenderedPageBreak/>
        <w:t>being such an essential piece in identifying causality for changing prices</w:t>
      </w:r>
      <w:r w:rsidR="007E20C0">
        <w:rPr>
          <w:rFonts w:ascii="Times New Roman" w:hAnsi="Times New Roman" w:cs="Times New Roman"/>
        </w:rPr>
        <w:t>, it is important to control for this effect in the analysis in this paper.</w:t>
      </w:r>
    </w:p>
    <w:p w14:paraId="0925F414" w14:textId="77777777" w:rsidR="00B24944" w:rsidRDefault="00B24944" w:rsidP="00142A8B">
      <w:pPr>
        <w:spacing w:line="480" w:lineRule="auto"/>
        <w:ind w:firstLine="720"/>
        <w:rPr>
          <w:rFonts w:ascii="Times New Roman" w:hAnsi="Times New Roman" w:cs="Times New Roman"/>
        </w:rPr>
      </w:pPr>
    </w:p>
    <w:p w14:paraId="038A3097" w14:textId="7E884F09" w:rsidR="00B24944" w:rsidRPr="00B24944" w:rsidRDefault="00B24944" w:rsidP="00B24944">
      <w:pPr>
        <w:spacing w:line="480" w:lineRule="auto"/>
        <w:ind w:firstLine="720"/>
        <w:rPr>
          <w:rFonts w:ascii="Times New Roman" w:hAnsi="Times New Roman" w:cs="Times New Roman"/>
          <w:b/>
          <w:bCs/>
        </w:rPr>
      </w:pPr>
      <w:r w:rsidRPr="00B24944">
        <w:rPr>
          <w:rFonts w:ascii="Times New Roman" w:hAnsi="Times New Roman" w:cs="Times New Roman"/>
          <w:b/>
          <w:bCs/>
          <w:highlight w:val="yellow"/>
        </w:rPr>
        <w:t>*Add paragraph on historical policy papers from when more research done*</w:t>
      </w:r>
    </w:p>
    <w:p w14:paraId="4FB340F1" w14:textId="77777777" w:rsidR="00B24944" w:rsidRDefault="00B24944" w:rsidP="00142A8B">
      <w:pPr>
        <w:spacing w:line="480" w:lineRule="auto"/>
        <w:ind w:firstLine="720"/>
        <w:rPr>
          <w:rFonts w:ascii="Times New Roman" w:hAnsi="Times New Roman" w:cs="Times New Roman"/>
        </w:rPr>
      </w:pPr>
    </w:p>
    <w:p w14:paraId="53CC9520" w14:textId="6AD23BF9" w:rsidR="00C43CB9" w:rsidRDefault="00655DFB" w:rsidP="00142A8B">
      <w:pPr>
        <w:spacing w:line="480" w:lineRule="auto"/>
        <w:ind w:firstLine="720"/>
        <w:rPr>
          <w:rFonts w:ascii="Times New Roman" w:hAnsi="Times New Roman" w:cs="Times New Roman"/>
        </w:rPr>
      </w:pPr>
      <w:r>
        <w:rPr>
          <w:rFonts w:ascii="Times New Roman" w:hAnsi="Times New Roman" w:cs="Times New Roman"/>
        </w:rPr>
        <w:t>The main intended contribution of this paper is t</w:t>
      </w:r>
      <w:r w:rsidR="00A2631A">
        <w:rPr>
          <w:rFonts w:ascii="Times New Roman" w:hAnsi="Times New Roman" w:cs="Times New Roman"/>
        </w:rPr>
        <w:t xml:space="preserve">o investigate the specific market dynamics with the drug class of plasma derivatives. This is a very important, yet very </w:t>
      </w:r>
      <w:r w:rsidR="0087627F">
        <w:rPr>
          <w:rFonts w:ascii="Times New Roman" w:hAnsi="Times New Roman" w:cs="Times New Roman"/>
        </w:rPr>
        <w:t>under researched</w:t>
      </w:r>
      <w:r w:rsidR="00A2631A">
        <w:rPr>
          <w:rFonts w:ascii="Times New Roman" w:hAnsi="Times New Roman" w:cs="Times New Roman"/>
        </w:rPr>
        <w:t xml:space="preserve"> </w:t>
      </w:r>
      <w:r w:rsidR="0087627F">
        <w:rPr>
          <w:rFonts w:ascii="Times New Roman" w:hAnsi="Times New Roman" w:cs="Times New Roman"/>
        </w:rPr>
        <w:t xml:space="preserve">aspect of pharmaceuticals due to its small proportion to the overall market; however, I contend that it is just as important as any of the other </w:t>
      </w:r>
      <w:r w:rsidR="000B3425">
        <w:rPr>
          <w:rFonts w:ascii="Times New Roman" w:hAnsi="Times New Roman" w:cs="Times New Roman"/>
        </w:rPr>
        <w:t>drug classes due to its ability to both save and positively alter the lives of those who utilize it</w:t>
      </w:r>
      <w:r w:rsidR="0019031D">
        <w:rPr>
          <w:rFonts w:ascii="Times New Roman" w:hAnsi="Times New Roman" w:cs="Times New Roman"/>
        </w:rPr>
        <w:t xml:space="preserve">. There is specific research on other </w:t>
      </w:r>
      <w:r w:rsidR="009B7387">
        <w:rPr>
          <w:rFonts w:ascii="Times New Roman" w:hAnsi="Times New Roman" w:cs="Times New Roman"/>
        </w:rPr>
        <w:t>drug classes such as prescription medication and over the counter medications, as well as research into types of medicine such as those used to treat specific diseases such as cance</w:t>
      </w:r>
      <w:r w:rsidR="003A7637">
        <w:rPr>
          <w:rFonts w:ascii="Times New Roman" w:hAnsi="Times New Roman" w:cs="Times New Roman"/>
        </w:rPr>
        <w:t xml:space="preserve">r. There is a gap in the literature when it comes to plasma derivatives and beginning to fill that gap is the main </w:t>
      </w:r>
      <w:r w:rsidR="00D25C1B">
        <w:rPr>
          <w:rFonts w:ascii="Times New Roman" w:hAnsi="Times New Roman" w:cs="Times New Roman"/>
        </w:rPr>
        <w:t xml:space="preserve">intent of this paper. The </w:t>
      </w:r>
      <w:r w:rsidR="00674DFE">
        <w:rPr>
          <w:rFonts w:ascii="Times New Roman" w:hAnsi="Times New Roman" w:cs="Times New Roman"/>
        </w:rPr>
        <w:t xml:space="preserve">goal of this </w:t>
      </w:r>
      <w:r w:rsidR="00D25C1B">
        <w:rPr>
          <w:rFonts w:ascii="Times New Roman" w:hAnsi="Times New Roman" w:cs="Times New Roman"/>
        </w:rPr>
        <w:t xml:space="preserve">paper is to not only </w:t>
      </w:r>
      <w:r w:rsidR="00B0673C">
        <w:rPr>
          <w:rFonts w:ascii="Times New Roman" w:hAnsi="Times New Roman" w:cs="Times New Roman"/>
        </w:rPr>
        <w:t xml:space="preserve">investigate the interaction between M&amp;A activity and the </w:t>
      </w:r>
      <w:r w:rsidR="00674DFE">
        <w:rPr>
          <w:rFonts w:ascii="Times New Roman" w:hAnsi="Times New Roman" w:cs="Times New Roman"/>
        </w:rPr>
        <w:t xml:space="preserve">acquisition price of plasma derivatives, but also to </w:t>
      </w:r>
      <w:r w:rsidR="00265528">
        <w:rPr>
          <w:rFonts w:ascii="Times New Roman" w:hAnsi="Times New Roman" w:cs="Times New Roman"/>
        </w:rPr>
        <w:t>explore</w:t>
      </w:r>
      <w:r w:rsidR="00674DFE">
        <w:rPr>
          <w:rFonts w:ascii="Times New Roman" w:hAnsi="Times New Roman" w:cs="Times New Roman"/>
        </w:rPr>
        <w:t xml:space="preserve"> potential policy options which can allow for innovation and growth to continue </w:t>
      </w:r>
      <w:r w:rsidR="00265528">
        <w:rPr>
          <w:rFonts w:ascii="Times New Roman" w:hAnsi="Times New Roman" w:cs="Times New Roman"/>
        </w:rPr>
        <w:t>while making life saving medication affordable to those in need.</w:t>
      </w:r>
    </w:p>
    <w:p w14:paraId="0B040991" w14:textId="52D2B394" w:rsidR="00265528" w:rsidRDefault="000C6687" w:rsidP="00142A8B">
      <w:pPr>
        <w:spacing w:line="480" w:lineRule="auto"/>
        <w:ind w:firstLine="720"/>
        <w:rPr>
          <w:rFonts w:ascii="Times New Roman" w:hAnsi="Times New Roman" w:cs="Times New Roman"/>
        </w:rPr>
      </w:pPr>
      <w:r>
        <w:rPr>
          <w:rFonts w:ascii="Times New Roman" w:hAnsi="Times New Roman" w:cs="Times New Roman"/>
        </w:rPr>
        <w:t>In addition</w:t>
      </w:r>
      <w:r w:rsidR="005E0D98">
        <w:rPr>
          <w:rFonts w:ascii="Times New Roman" w:hAnsi="Times New Roman" w:cs="Times New Roman"/>
        </w:rPr>
        <w:t xml:space="preserve">, another purpose of this paper is to </w:t>
      </w:r>
      <w:r w:rsidR="00637DD0">
        <w:rPr>
          <w:rFonts w:ascii="Times New Roman" w:hAnsi="Times New Roman" w:cs="Times New Roman"/>
        </w:rPr>
        <w:t>continue</w:t>
      </w:r>
      <w:r w:rsidR="005E0D98">
        <w:rPr>
          <w:rFonts w:ascii="Times New Roman" w:hAnsi="Times New Roman" w:cs="Times New Roman"/>
        </w:rPr>
        <w:t xml:space="preserve"> the work of </w:t>
      </w:r>
      <w:r w:rsidR="005E0D98">
        <w:rPr>
          <w:rFonts w:ascii="Times New Roman" w:hAnsi="Times New Roman" w:cs="Times New Roman"/>
        </w:rPr>
        <w:t xml:space="preserve">Gagnon and Volesky </w:t>
      </w:r>
      <w:r w:rsidR="005E0D98">
        <w:rPr>
          <w:rFonts w:ascii="Times New Roman" w:hAnsi="Times New Roman" w:cs="Times New Roman"/>
        </w:rPr>
        <w:t>(</w:t>
      </w:r>
      <w:r w:rsidR="005E0D98">
        <w:rPr>
          <w:rFonts w:ascii="Times New Roman" w:hAnsi="Times New Roman" w:cs="Times New Roman"/>
        </w:rPr>
        <w:t>2017</w:t>
      </w:r>
      <w:r w:rsidR="005E0D98">
        <w:rPr>
          <w:rFonts w:ascii="Times New Roman" w:hAnsi="Times New Roman" w:cs="Times New Roman"/>
        </w:rPr>
        <w:t>)</w:t>
      </w:r>
      <w:r w:rsidR="0060651D">
        <w:rPr>
          <w:rFonts w:ascii="Times New Roman" w:hAnsi="Times New Roman" w:cs="Times New Roman"/>
        </w:rPr>
        <w:t xml:space="preserve"> and research</w:t>
      </w:r>
      <w:r w:rsidR="00637DD0">
        <w:rPr>
          <w:rFonts w:ascii="Times New Roman" w:hAnsi="Times New Roman" w:cs="Times New Roman"/>
        </w:rPr>
        <w:t xml:space="preserve"> the rates and of M&amp;A</w:t>
      </w:r>
      <w:r w:rsidR="0039518D">
        <w:rPr>
          <w:rFonts w:ascii="Times New Roman" w:hAnsi="Times New Roman" w:cs="Times New Roman"/>
        </w:rPr>
        <w:t xml:space="preserve">, specifically within the field of plasma derivatives. Their work tracks mergers from 1995 to 2016, </w:t>
      </w:r>
      <w:r w:rsidR="00E25E70">
        <w:rPr>
          <w:rFonts w:ascii="Times New Roman" w:hAnsi="Times New Roman" w:cs="Times New Roman"/>
        </w:rPr>
        <w:t xml:space="preserve">while the data utilized in this paper is as recent as 2024. </w:t>
      </w:r>
      <w:r w:rsidR="00F665CC">
        <w:rPr>
          <w:rFonts w:ascii="Times New Roman" w:hAnsi="Times New Roman" w:cs="Times New Roman"/>
        </w:rPr>
        <w:t xml:space="preserve">Within their paper, they concluded that the number and value of mergers in the pharmaceutical industry was increasing as time went on and </w:t>
      </w:r>
      <w:r w:rsidR="004843E0">
        <w:rPr>
          <w:rFonts w:ascii="Times New Roman" w:hAnsi="Times New Roman" w:cs="Times New Roman"/>
        </w:rPr>
        <w:t xml:space="preserve">this paper will be able to use more </w:t>
      </w:r>
      <w:r w:rsidR="004843E0">
        <w:rPr>
          <w:rFonts w:ascii="Times New Roman" w:hAnsi="Times New Roman" w:cs="Times New Roman"/>
        </w:rPr>
        <w:lastRenderedPageBreak/>
        <w:t xml:space="preserve">recent data to see whether these trends continue or </w:t>
      </w:r>
      <w:r w:rsidR="00CF12D9">
        <w:rPr>
          <w:rFonts w:ascii="Times New Roman" w:hAnsi="Times New Roman" w:cs="Times New Roman"/>
        </w:rPr>
        <w:t xml:space="preserve">began to slow down after 2016. Additionally, this will allow a separate analysis specifically within </w:t>
      </w:r>
      <w:r w:rsidR="002A652D">
        <w:rPr>
          <w:rFonts w:ascii="Times New Roman" w:hAnsi="Times New Roman" w:cs="Times New Roman"/>
        </w:rPr>
        <w:t xml:space="preserve">plasma derivatives </w:t>
      </w:r>
      <w:r w:rsidR="008D4A68">
        <w:rPr>
          <w:rFonts w:ascii="Times New Roman" w:hAnsi="Times New Roman" w:cs="Times New Roman"/>
        </w:rPr>
        <w:t>potentially demonstrating a connection or gap between their research and conclusions on general pharmaceutical mergers and companies which produce plasma derived products.</w:t>
      </w:r>
    </w:p>
    <w:p w14:paraId="7015FC6E" w14:textId="62E9F47F" w:rsidR="005B5D75" w:rsidRPr="00C26281" w:rsidRDefault="005B2F62" w:rsidP="00C05459">
      <w:pPr>
        <w:spacing w:line="480" w:lineRule="auto"/>
        <w:ind w:firstLine="720"/>
        <w:rPr>
          <w:rFonts w:ascii="Times New Roman" w:hAnsi="Times New Roman" w:cs="Times New Roman"/>
        </w:rPr>
      </w:pPr>
      <w:r>
        <w:rPr>
          <w:rFonts w:ascii="Times New Roman" w:hAnsi="Times New Roman" w:cs="Times New Roman"/>
        </w:rPr>
        <w:t>The</w:t>
      </w:r>
      <w:r w:rsidR="0025459C">
        <w:rPr>
          <w:rFonts w:ascii="Times New Roman" w:hAnsi="Times New Roman" w:cs="Times New Roman"/>
        </w:rPr>
        <w:t xml:space="preserve"> remaining</w:t>
      </w:r>
      <w:r>
        <w:rPr>
          <w:rFonts w:ascii="Times New Roman" w:hAnsi="Times New Roman" w:cs="Times New Roman"/>
        </w:rPr>
        <w:t xml:space="preserve"> organization of this </w:t>
      </w:r>
      <w:r w:rsidR="00FA22E9">
        <w:rPr>
          <w:rFonts w:ascii="Times New Roman" w:hAnsi="Times New Roman" w:cs="Times New Roman"/>
        </w:rPr>
        <w:t>paper</w:t>
      </w:r>
      <w:r w:rsidR="0025459C">
        <w:rPr>
          <w:rFonts w:ascii="Times New Roman" w:hAnsi="Times New Roman" w:cs="Times New Roman"/>
        </w:rPr>
        <w:t xml:space="preserve"> is as follows: Section II (the next section) will outline </w:t>
      </w:r>
      <w:r w:rsidR="00C05459">
        <w:rPr>
          <w:rFonts w:ascii="Times New Roman" w:hAnsi="Times New Roman" w:cs="Times New Roman"/>
        </w:rPr>
        <w:t xml:space="preserve">the data collection </w:t>
      </w:r>
      <w:r w:rsidR="002732DE">
        <w:rPr>
          <w:rFonts w:ascii="Times New Roman" w:hAnsi="Times New Roman" w:cs="Times New Roman"/>
        </w:rPr>
        <w:t xml:space="preserve">methods and sources. It will also outline explanatory and outcome variables to be utilized in the analysis and why they were chosen as representative of the </w:t>
      </w:r>
      <w:r w:rsidR="00FB3010">
        <w:rPr>
          <w:rFonts w:ascii="Times New Roman" w:hAnsi="Times New Roman" w:cs="Times New Roman"/>
        </w:rPr>
        <w:t xml:space="preserve">question. </w:t>
      </w:r>
      <w:r w:rsidR="002779B0">
        <w:rPr>
          <w:rFonts w:ascii="Times New Roman" w:hAnsi="Times New Roman" w:cs="Times New Roman"/>
        </w:rPr>
        <w:t xml:space="preserve">Section III will present the analytical strategies and econometric methodologies employed in the analysis. It will </w:t>
      </w:r>
      <w:r w:rsidR="00930464">
        <w:rPr>
          <w:rFonts w:ascii="Times New Roman" w:hAnsi="Times New Roman" w:cs="Times New Roman"/>
        </w:rPr>
        <w:t xml:space="preserve">include a primary model, as well as robustness checks, identifying why these methods fit the data and establish causality in results. Section IV will </w:t>
      </w:r>
      <w:r w:rsidR="0010046D">
        <w:rPr>
          <w:rFonts w:ascii="Times New Roman" w:hAnsi="Times New Roman" w:cs="Times New Roman"/>
        </w:rPr>
        <w:t xml:space="preserve">discuss results of the analysis and present appropriate figures, examining </w:t>
      </w:r>
      <w:r w:rsidR="00645638">
        <w:rPr>
          <w:rFonts w:ascii="Times New Roman" w:hAnsi="Times New Roman" w:cs="Times New Roman"/>
        </w:rPr>
        <w:t xml:space="preserve">how the results answer the research question and apply to the two contributions outlined in the introduction. Finally, </w:t>
      </w:r>
      <w:r w:rsidR="003479FA">
        <w:rPr>
          <w:rFonts w:ascii="Times New Roman" w:hAnsi="Times New Roman" w:cs="Times New Roman"/>
        </w:rPr>
        <w:t>section V will conclude the paper by emphasizing the importance of the findings in section IV</w:t>
      </w:r>
      <w:r w:rsidR="002B3C44">
        <w:rPr>
          <w:rFonts w:ascii="Times New Roman" w:hAnsi="Times New Roman" w:cs="Times New Roman"/>
        </w:rPr>
        <w:t>, while</w:t>
      </w:r>
      <w:r w:rsidR="003479FA">
        <w:rPr>
          <w:rFonts w:ascii="Times New Roman" w:hAnsi="Times New Roman" w:cs="Times New Roman"/>
        </w:rPr>
        <w:t xml:space="preserve"> </w:t>
      </w:r>
      <w:r w:rsidR="002B3C44">
        <w:rPr>
          <w:rFonts w:ascii="Times New Roman" w:hAnsi="Times New Roman" w:cs="Times New Roman"/>
        </w:rPr>
        <w:t xml:space="preserve">outlining potential policy implications and </w:t>
      </w:r>
      <w:r w:rsidR="00686854">
        <w:rPr>
          <w:rFonts w:ascii="Times New Roman" w:hAnsi="Times New Roman" w:cs="Times New Roman"/>
        </w:rPr>
        <w:t>direction for future research on the topic.</w:t>
      </w:r>
    </w:p>
    <w:sectPr w:rsidR="005B5D75" w:rsidRPr="00C26281">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30B75" w14:textId="77777777" w:rsidR="00B20BD2" w:rsidRDefault="00B20BD2" w:rsidP="00B20BD2">
      <w:pPr>
        <w:spacing w:after="0" w:line="240" w:lineRule="auto"/>
      </w:pPr>
      <w:r>
        <w:separator/>
      </w:r>
    </w:p>
  </w:endnote>
  <w:endnote w:type="continuationSeparator" w:id="0">
    <w:p w14:paraId="6D3F5479" w14:textId="77777777" w:rsidR="00B20BD2" w:rsidRDefault="00B20BD2" w:rsidP="00B20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FA7C5" w14:textId="77777777" w:rsidR="00B20BD2" w:rsidRDefault="00B20BD2" w:rsidP="00B20BD2">
      <w:pPr>
        <w:spacing w:after="0" w:line="240" w:lineRule="auto"/>
      </w:pPr>
      <w:r>
        <w:separator/>
      </w:r>
    </w:p>
  </w:footnote>
  <w:footnote w:type="continuationSeparator" w:id="0">
    <w:p w14:paraId="5A669B38" w14:textId="77777777" w:rsidR="00B20BD2" w:rsidRDefault="00B20BD2" w:rsidP="00B20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66926786"/>
      <w:docPartObj>
        <w:docPartGallery w:val="Page Numbers (Top of Page)"/>
        <w:docPartUnique/>
      </w:docPartObj>
    </w:sdtPr>
    <w:sdtContent>
      <w:p w14:paraId="006C4C15" w14:textId="47127FA5" w:rsidR="00B20BD2" w:rsidRDefault="00B20BD2" w:rsidP="0086433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F61ABB" w14:textId="77777777" w:rsidR="00B20BD2" w:rsidRDefault="00B20BD2" w:rsidP="00B20B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color w:val="000000" w:themeColor="text1"/>
      </w:rPr>
      <w:id w:val="860629404"/>
      <w:docPartObj>
        <w:docPartGallery w:val="Page Numbers (Top of Page)"/>
        <w:docPartUnique/>
      </w:docPartObj>
    </w:sdtPr>
    <w:sdtContent>
      <w:p w14:paraId="16885DF4" w14:textId="2F221732" w:rsidR="00B20BD2" w:rsidRPr="00B20BD2" w:rsidRDefault="00B20BD2" w:rsidP="0086433A">
        <w:pPr>
          <w:pStyle w:val="Header"/>
          <w:framePr w:wrap="none" w:vAnchor="text" w:hAnchor="margin" w:xAlign="right" w:y="1"/>
          <w:rPr>
            <w:rStyle w:val="PageNumber"/>
            <w:rFonts w:ascii="Times New Roman" w:hAnsi="Times New Roman" w:cs="Times New Roman"/>
            <w:color w:val="000000" w:themeColor="text1"/>
          </w:rPr>
        </w:pPr>
        <w:r w:rsidRPr="00B20BD2">
          <w:rPr>
            <w:rStyle w:val="PageNumber"/>
            <w:rFonts w:ascii="Times New Roman" w:hAnsi="Times New Roman" w:cs="Times New Roman"/>
            <w:color w:val="000000" w:themeColor="text1"/>
          </w:rPr>
          <w:t xml:space="preserve">DiGiovine </w:t>
        </w:r>
        <w:r w:rsidRPr="00B20BD2">
          <w:rPr>
            <w:rStyle w:val="PageNumber"/>
            <w:rFonts w:ascii="Times New Roman" w:hAnsi="Times New Roman" w:cs="Times New Roman"/>
            <w:color w:val="000000" w:themeColor="text1"/>
          </w:rPr>
          <w:fldChar w:fldCharType="begin"/>
        </w:r>
        <w:r w:rsidRPr="00B20BD2">
          <w:rPr>
            <w:rStyle w:val="PageNumber"/>
            <w:rFonts w:ascii="Times New Roman" w:hAnsi="Times New Roman" w:cs="Times New Roman"/>
            <w:color w:val="000000" w:themeColor="text1"/>
          </w:rPr>
          <w:instrText xml:space="preserve"> PAGE </w:instrText>
        </w:r>
        <w:r w:rsidRPr="00B20BD2">
          <w:rPr>
            <w:rStyle w:val="PageNumber"/>
            <w:rFonts w:ascii="Times New Roman" w:hAnsi="Times New Roman" w:cs="Times New Roman"/>
            <w:color w:val="000000" w:themeColor="text1"/>
          </w:rPr>
          <w:fldChar w:fldCharType="separate"/>
        </w:r>
        <w:r w:rsidRPr="00B20BD2">
          <w:rPr>
            <w:rStyle w:val="PageNumber"/>
            <w:rFonts w:ascii="Times New Roman" w:hAnsi="Times New Roman" w:cs="Times New Roman"/>
            <w:noProof/>
            <w:color w:val="000000" w:themeColor="text1"/>
          </w:rPr>
          <w:t>1</w:t>
        </w:r>
        <w:r w:rsidRPr="00B20BD2">
          <w:rPr>
            <w:rStyle w:val="PageNumber"/>
            <w:rFonts w:ascii="Times New Roman" w:hAnsi="Times New Roman" w:cs="Times New Roman"/>
            <w:color w:val="000000" w:themeColor="text1"/>
          </w:rPr>
          <w:fldChar w:fldCharType="end"/>
        </w:r>
      </w:p>
    </w:sdtContent>
  </w:sdt>
  <w:p w14:paraId="6B28C7DD" w14:textId="77777777" w:rsidR="00B20BD2" w:rsidRDefault="00B20BD2" w:rsidP="00B20BD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73"/>
    <w:rsid w:val="00012CBD"/>
    <w:rsid w:val="000B3425"/>
    <w:rsid w:val="000C6687"/>
    <w:rsid w:val="0010046D"/>
    <w:rsid w:val="00125F33"/>
    <w:rsid w:val="00142A8B"/>
    <w:rsid w:val="00155311"/>
    <w:rsid w:val="0019031D"/>
    <w:rsid w:val="001D3F72"/>
    <w:rsid w:val="0025459C"/>
    <w:rsid w:val="00265528"/>
    <w:rsid w:val="002732DE"/>
    <w:rsid w:val="002779B0"/>
    <w:rsid w:val="002A652D"/>
    <w:rsid w:val="002B3C44"/>
    <w:rsid w:val="002E16E8"/>
    <w:rsid w:val="003479FA"/>
    <w:rsid w:val="0039518D"/>
    <w:rsid w:val="003A7637"/>
    <w:rsid w:val="003C61C9"/>
    <w:rsid w:val="003E131E"/>
    <w:rsid w:val="00410A9F"/>
    <w:rsid w:val="004843E0"/>
    <w:rsid w:val="00525E3F"/>
    <w:rsid w:val="00594ED4"/>
    <w:rsid w:val="005B2F62"/>
    <w:rsid w:val="005B5D75"/>
    <w:rsid w:val="005E0D98"/>
    <w:rsid w:val="0060651D"/>
    <w:rsid w:val="00637DD0"/>
    <w:rsid w:val="00645638"/>
    <w:rsid w:val="00655DFB"/>
    <w:rsid w:val="00674DFE"/>
    <w:rsid w:val="00686854"/>
    <w:rsid w:val="0069392B"/>
    <w:rsid w:val="006B32ED"/>
    <w:rsid w:val="006E3A85"/>
    <w:rsid w:val="00701EF0"/>
    <w:rsid w:val="007E20C0"/>
    <w:rsid w:val="00872DE2"/>
    <w:rsid w:val="0087627F"/>
    <w:rsid w:val="008D4A68"/>
    <w:rsid w:val="00907DD0"/>
    <w:rsid w:val="00930464"/>
    <w:rsid w:val="009B7387"/>
    <w:rsid w:val="00A051D2"/>
    <w:rsid w:val="00A2631A"/>
    <w:rsid w:val="00B0673C"/>
    <w:rsid w:val="00B20BD2"/>
    <w:rsid w:val="00B24944"/>
    <w:rsid w:val="00B3347A"/>
    <w:rsid w:val="00B61F3E"/>
    <w:rsid w:val="00B7298C"/>
    <w:rsid w:val="00B93165"/>
    <w:rsid w:val="00BA0DBA"/>
    <w:rsid w:val="00C05459"/>
    <w:rsid w:val="00C26281"/>
    <w:rsid w:val="00C3005B"/>
    <w:rsid w:val="00C43CB9"/>
    <w:rsid w:val="00CF12D9"/>
    <w:rsid w:val="00CF4BCD"/>
    <w:rsid w:val="00D25C1B"/>
    <w:rsid w:val="00D94486"/>
    <w:rsid w:val="00E25E70"/>
    <w:rsid w:val="00E87A73"/>
    <w:rsid w:val="00ED7DB2"/>
    <w:rsid w:val="00F665CC"/>
    <w:rsid w:val="00FA22E9"/>
    <w:rsid w:val="00FB3010"/>
    <w:rsid w:val="00FF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0A30F"/>
  <w15:chartTrackingRefBased/>
  <w15:docId w15:val="{ABC95A8D-9C69-F343-94F4-D36E4946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A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A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A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A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A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A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A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A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A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A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A73"/>
    <w:rPr>
      <w:rFonts w:eastAsiaTheme="majorEastAsia" w:cstheme="majorBidi"/>
      <w:color w:val="272727" w:themeColor="text1" w:themeTint="D8"/>
    </w:rPr>
  </w:style>
  <w:style w:type="paragraph" w:styleId="Title">
    <w:name w:val="Title"/>
    <w:basedOn w:val="Normal"/>
    <w:next w:val="Normal"/>
    <w:link w:val="TitleChar"/>
    <w:uiPriority w:val="10"/>
    <w:qFormat/>
    <w:rsid w:val="00E87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A73"/>
    <w:pPr>
      <w:spacing w:before="160"/>
      <w:jc w:val="center"/>
    </w:pPr>
    <w:rPr>
      <w:i/>
      <w:iCs/>
      <w:color w:val="404040" w:themeColor="text1" w:themeTint="BF"/>
    </w:rPr>
  </w:style>
  <w:style w:type="character" w:customStyle="1" w:styleId="QuoteChar">
    <w:name w:val="Quote Char"/>
    <w:basedOn w:val="DefaultParagraphFont"/>
    <w:link w:val="Quote"/>
    <w:uiPriority w:val="29"/>
    <w:rsid w:val="00E87A73"/>
    <w:rPr>
      <w:i/>
      <w:iCs/>
      <w:color w:val="404040" w:themeColor="text1" w:themeTint="BF"/>
    </w:rPr>
  </w:style>
  <w:style w:type="paragraph" w:styleId="ListParagraph">
    <w:name w:val="List Paragraph"/>
    <w:basedOn w:val="Normal"/>
    <w:uiPriority w:val="34"/>
    <w:qFormat/>
    <w:rsid w:val="00E87A73"/>
    <w:pPr>
      <w:ind w:left="720"/>
      <w:contextualSpacing/>
    </w:pPr>
  </w:style>
  <w:style w:type="character" w:styleId="IntenseEmphasis">
    <w:name w:val="Intense Emphasis"/>
    <w:basedOn w:val="DefaultParagraphFont"/>
    <w:uiPriority w:val="21"/>
    <w:qFormat/>
    <w:rsid w:val="00E87A73"/>
    <w:rPr>
      <w:i/>
      <w:iCs/>
      <w:color w:val="0F4761" w:themeColor="accent1" w:themeShade="BF"/>
    </w:rPr>
  </w:style>
  <w:style w:type="paragraph" w:styleId="IntenseQuote">
    <w:name w:val="Intense Quote"/>
    <w:basedOn w:val="Normal"/>
    <w:next w:val="Normal"/>
    <w:link w:val="IntenseQuoteChar"/>
    <w:uiPriority w:val="30"/>
    <w:qFormat/>
    <w:rsid w:val="00E87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A73"/>
    <w:rPr>
      <w:i/>
      <w:iCs/>
      <w:color w:val="0F4761" w:themeColor="accent1" w:themeShade="BF"/>
    </w:rPr>
  </w:style>
  <w:style w:type="character" w:styleId="IntenseReference">
    <w:name w:val="Intense Reference"/>
    <w:basedOn w:val="DefaultParagraphFont"/>
    <w:uiPriority w:val="32"/>
    <w:qFormat/>
    <w:rsid w:val="00E87A73"/>
    <w:rPr>
      <w:b/>
      <w:bCs/>
      <w:smallCaps/>
      <w:color w:val="0F4761" w:themeColor="accent1" w:themeShade="BF"/>
      <w:spacing w:val="5"/>
    </w:rPr>
  </w:style>
  <w:style w:type="paragraph" w:styleId="Header">
    <w:name w:val="header"/>
    <w:basedOn w:val="Normal"/>
    <w:link w:val="HeaderChar"/>
    <w:uiPriority w:val="99"/>
    <w:unhideWhenUsed/>
    <w:rsid w:val="00B20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BD2"/>
  </w:style>
  <w:style w:type="character" w:styleId="PageNumber">
    <w:name w:val="page number"/>
    <w:basedOn w:val="DefaultParagraphFont"/>
    <w:uiPriority w:val="99"/>
    <w:semiHidden/>
    <w:unhideWhenUsed/>
    <w:rsid w:val="00B20BD2"/>
  </w:style>
  <w:style w:type="paragraph" w:styleId="Footer">
    <w:name w:val="footer"/>
    <w:basedOn w:val="Normal"/>
    <w:link w:val="FooterChar"/>
    <w:uiPriority w:val="99"/>
    <w:unhideWhenUsed/>
    <w:rsid w:val="00B20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30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DiGiovine</dc:creator>
  <cp:keywords/>
  <dc:description/>
  <cp:lastModifiedBy>Damien DiGiovine</cp:lastModifiedBy>
  <cp:revision>2</cp:revision>
  <dcterms:created xsi:type="dcterms:W3CDTF">2025-02-12T00:14:00Z</dcterms:created>
  <dcterms:modified xsi:type="dcterms:W3CDTF">2025-02-12T00:14:00Z</dcterms:modified>
</cp:coreProperties>
</file>