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6.png" ContentType="image/png"/>
  <Override PartName="/word/media/rId30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Дианы</w:t>
      </w:r>
      <w:r>
        <w:t xml:space="preserve"> </w:t>
      </w:r>
      <w:r>
        <w:t xml:space="preserve">Дмитриевны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технические навыки установки операционной системы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Скачать виртуальную машину, установить операционную систему линукс с дистрибутивом fedora i3.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запустила терминал, перешла в указанный каталог и создала каталог</w:t>
      </w:r>
      <w:r>
        <w:t xml:space="preserve"> </w:t>
      </w:r>
      <w:r>
        <w:t xml:space="preserve">“</w:t>
      </w:r>
      <w:r>
        <w:t xml:space="preserve">id -un</w:t>
      </w:r>
      <w:r>
        <w:t xml:space="preserve">”</w:t>
      </w:r>
      <w:r>
        <w:t xml:space="preserve"> </w:t>
      </w:r>
      <w:r>
        <w:t xml:space="preserve">(рис. fig. 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5" w:name="fig:001"/>
      <w:r>
        <w:drawing>
          <wp:inline>
            <wp:extent cx="3733800" cy="1160805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Открываю VB и настраиваю (рис. fig. 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29" w:name="fig:002"/>
      <w:r>
        <w:drawing>
          <wp:inline>
            <wp:extent cx="3733800" cy="2294072"/>
            <wp:effectExtent b="0" l="0" r="0" t="0"/>
            <wp:docPr descr="Настройка VB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Переношу установочный образ (рис. fig. 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3" w:name="fig:003"/>
      <w:r>
        <w:drawing>
          <wp:inline>
            <wp:extent cx="3733800" cy="1999012"/>
            <wp:effectExtent b="0" l="0" r="0" t="0"/>
            <wp:docPr descr="Перенос образ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Создаю вирутальной машины (рис. fig. 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6" w:name="fig:002"/>
      <w:r>
        <w:drawing>
          <wp:inline>
            <wp:extent cx="3733800" cy="2294072"/>
            <wp:effectExtent b="0" l="0" r="0" t="0"/>
            <wp:docPr descr="Создание ВМ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Законченная настройка ВМ (рис. fig. 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40" w:name="fig:004"/>
      <w:r>
        <w:drawing>
          <wp:inline>
            <wp:extent cx="3733800" cy="2306968"/>
            <wp:effectExtent b="0" l="0" r="0" t="0"/>
            <wp:docPr descr="Настроенная ВМ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Провожу установку fedora-i3. Обновляю все пакеты с помощью команды dnf update (рис. fig. 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4" w:name="fig:005"/>
      <w:r>
        <w:drawing>
          <wp:inline>
            <wp:extent cx="3733800" cy="2788255"/>
            <wp:effectExtent b="0" l="0" r="0" t="0"/>
            <wp:docPr descr="Обновления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Провожу автоматическое обновление с помощью команды dnf install dnf-automatic (рис. fig. 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48" w:name="fig:006"/>
      <w:r>
        <w:drawing>
          <wp:inline>
            <wp:extent cx="3733800" cy="1914769"/>
            <wp:effectExtent b="0" l="0" r="0" t="0"/>
            <wp:docPr descr="Автоматическое обновление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Запускаю таймер (рис. fig. </w:t>
      </w:r>
      <w:r>
        <w:rPr>
          <w:b/>
          <w:bCs/>
        </w:rPr>
        <w:t xml:space="preserve">¿fig:007?</w:t>
      </w:r>
      <w:r>
        <w:t xml:space="preserve">).</w:t>
      </w:r>
      <w:r>
        <w:t xml:space="preserve"> </w:t>
      </w:r>
      <w:bookmarkStart w:id="52" w:name="fig:007"/>
      <w:r>
        <w:drawing>
          <wp:inline>
            <wp:extent cx="3733800" cy="488266"/>
            <wp:effectExtent b="0" l="0" r="0" t="0"/>
            <wp:docPr descr="Запуск таймер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Устанавлива средства разработки (рис. fig. 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6" w:name="fig:008"/>
      <w:r>
        <w:drawing>
          <wp:inline>
            <wp:extent cx="3733800" cy="2336888"/>
            <wp:effectExtent b="0" l="0" r="0" t="0"/>
            <wp:docPr descr="Установка средств разработки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Устанавливаю dkms(рис. fig. 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60" w:name="fig:009"/>
      <w:r>
        <w:drawing>
          <wp:inline>
            <wp:extent cx="3733800" cy="2336888"/>
            <wp:effectExtent b="0" l="0" r="0" t="0"/>
            <wp:docPr descr="Установка dkms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Подгрузить media не вышло(рис. fig. </w:t>
      </w:r>
      <w:r>
        <w:rPr>
          <w:b/>
          <w:bCs/>
        </w:rPr>
        <w:t xml:space="preserve">¿fig:010?</w:t>
      </w:r>
      <w:r>
        <w:t xml:space="preserve">).</w:t>
      </w:r>
      <w:r>
        <w:t xml:space="preserve"> </w:t>
      </w:r>
      <w:bookmarkStart w:id="64" w:name="fig:010"/>
      <w:r>
        <w:drawing>
          <wp:inline>
            <wp:extent cx="3733800" cy="264368"/>
            <wp:effectExtent b="0" l="0" r="0" t="0"/>
            <wp:docPr descr="Ошибк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Создаю конфигурационный файл в указаном каталоге(рис. fig. 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bookmarkStart w:id="68" w:name="fig:011"/>
      <w:r>
        <w:drawing>
          <wp:inline>
            <wp:extent cx="3733800" cy="1147096"/>
            <wp:effectExtent b="0" l="0" r="0" t="0"/>
            <wp:docPr descr="Создание конфиговского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exec_always команда не сработала(рис. fig. </w:t>
      </w:r>
      <w:r>
        <w:rPr>
          <w:b/>
          <w:bCs/>
        </w:rPr>
        <w:t xml:space="preserve">¿fig:012?</w:t>
      </w:r>
      <w:r>
        <w:t xml:space="preserve">).</w:t>
      </w:r>
      <w:r>
        <w:t xml:space="preserve"> </w:t>
      </w:r>
      <w:bookmarkStart w:id="72" w:name="fig:012"/>
      <w:r>
        <w:drawing>
          <wp:inline>
            <wp:extent cx="3733800" cy="218306"/>
            <wp:effectExtent b="0" l="0" r="0" t="0"/>
            <wp:docPr descr="Ошибк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Устанавливаю pandoc (рис. fig. </w:t>
      </w:r>
      <w:r>
        <w:rPr>
          <w:b/>
          <w:bCs/>
        </w:rPr>
        <w:t xml:space="preserve">¿fig:013?</w:t>
      </w:r>
      <w:r>
        <w:t xml:space="preserve">).</w:t>
      </w:r>
      <w:r>
        <w:t xml:space="preserve"> </w:t>
      </w:r>
      <w:bookmarkStart w:id="76" w:name="fig:013"/>
      <w:r>
        <w:drawing>
          <wp:inline>
            <wp:extent cx="3733800" cy="1609179"/>
            <wp:effectExtent b="0" l="0" r="0" t="0"/>
            <wp:docPr descr="Pandoc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Устанавливаю Texlive (рис. fig. </w:t>
      </w:r>
      <w:r>
        <w:rPr>
          <w:b/>
          <w:bCs/>
        </w:rPr>
        <w:t xml:space="preserve">¿fig:014?</w:t>
      </w:r>
      <w:r>
        <w:t xml:space="preserve">).</w:t>
      </w:r>
      <w:r>
        <w:t xml:space="preserve"> </w:t>
      </w:r>
      <w:bookmarkStart w:id="80" w:name="fig:014"/>
      <w:r>
        <w:drawing>
          <wp:inline>
            <wp:extent cx="3733800" cy="2730428"/>
            <wp:effectExtent b="0" l="0" r="0" t="0"/>
            <wp:docPr descr="Texlive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81"/>
    <w:bookmarkStart w:id="8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1)Какую информацию содержит учётная запись пользователя?</w:t>
      </w:r>
      <w:r>
        <w:t xml:space="preserve"> </w:t>
      </w:r>
      <w:r>
        <w:t xml:space="preserve">Информацию об имени пользователя и пароль</w:t>
      </w:r>
    </w:p>
    <w:p>
      <w:pPr>
        <w:pStyle w:val="Compact"/>
        <w:numPr>
          <w:ilvl w:val="0"/>
          <w:numId w:val="1001"/>
        </w:numPr>
      </w:pPr>
      <w:r>
        <w:t xml:space="preserve">Укажите команды терминала и приведите примеры:</w:t>
      </w:r>
    </w:p>
    <w:p>
      <w:pPr>
        <w:pStyle w:val="Compact"/>
        <w:numPr>
          <w:ilvl w:val="0"/>
          <w:numId w:val="1002"/>
        </w:numPr>
      </w:pPr>
      <w:r>
        <w:t xml:space="preserve">для получения справки по команде; нужно добавить ключ -h</w:t>
      </w:r>
    </w:p>
    <w:p>
      <w:pPr>
        <w:pStyle w:val="Compact"/>
        <w:numPr>
          <w:ilvl w:val="0"/>
          <w:numId w:val="1002"/>
        </w:numPr>
      </w:pPr>
      <w:r>
        <w:t xml:space="preserve">для перемещения по файловой системе; cd для перемещения</w:t>
      </w:r>
    </w:p>
    <w:p>
      <w:pPr>
        <w:pStyle w:val="Compact"/>
        <w:numPr>
          <w:ilvl w:val="0"/>
          <w:numId w:val="1002"/>
        </w:numPr>
      </w:pPr>
      <w:r>
        <w:t xml:space="preserve">для просмотра содержимого каталога; mc для просмотра каталог</w:t>
      </w:r>
    </w:p>
    <w:p>
      <w:pPr>
        <w:pStyle w:val="Compact"/>
        <w:numPr>
          <w:ilvl w:val="0"/>
          <w:numId w:val="1002"/>
        </w:numPr>
      </w:pPr>
      <w:r>
        <w:t xml:space="preserve">для определения объёма каталога; ls</w:t>
      </w:r>
    </w:p>
    <w:p>
      <w:pPr>
        <w:pStyle w:val="Compact"/>
        <w:numPr>
          <w:ilvl w:val="0"/>
          <w:numId w:val="1002"/>
        </w:numPr>
      </w:pPr>
      <w:r>
        <w:t xml:space="preserve">для создания / удаления каталогов / файлов; для создания du, для удаления cat,rm</w:t>
      </w:r>
    </w:p>
    <w:p>
      <w:pPr>
        <w:pStyle w:val="Compact"/>
        <w:numPr>
          <w:ilvl w:val="0"/>
          <w:numId w:val="1002"/>
        </w:numPr>
      </w:pPr>
      <w:r>
        <w:t xml:space="preserve">для задания определённых прав на файл / каталог; для задания прав chmod</w:t>
      </w:r>
    </w:p>
    <w:p>
      <w:pPr>
        <w:pStyle w:val="Compact"/>
        <w:numPr>
          <w:ilvl w:val="0"/>
          <w:numId w:val="1002"/>
        </w:numPr>
      </w:pPr>
      <w:r>
        <w:t xml:space="preserve">для просмотра истории команд. можно воспользоваться колесиком мыши или history 3</w:t>
      </w:r>
    </w:p>
    <w:p>
      <w:pPr>
        <w:numPr>
          <w:ilvl w:val="0"/>
          <w:numId w:val="1003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способ организации файлов и папок для работы с ними.</w:t>
      </w:r>
    </w:p>
    <w:p>
      <w:pPr>
        <w:numPr>
          <w:ilvl w:val="0"/>
          <w:numId w:val="1003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С помощью команды findmnt</w:t>
      </w:r>
    </w:p>
    <w:p>
      <w:pPr>
        <w:numPr>
          <w:ilvl w:val="0"/>
          <w:numId w:val="1003"/>
        </w:numPr>
      </w:pPr>
      <w:r>
        <w:t xml:space="preserve">Как удалить зависший процесс?</w:t>
      </w:r>
      <w:r>
        <w:t xml:space="preserve"> </w:t>
      </w:r>
      <w:r>
        <w:t xml:space="preserve">c помощью комбинации клавиш ctrl + c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технические навыки по установке операционной системы на виртуальную машину.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Дымовой Дианы Дмитриевны</dc:creator>
  <dc:language>ru-RU</dc:language>
  <cp:keywords/>
  <dcterms:created xsi:type="dcterms:W3CDTF">2024-02-29T14:21:34Z</dcterms:created>
  <dcterms:modified xsi:type="dcterms:W3CDTF">2024-02-29T14:21:34Z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