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Дымовой</w:t>
      </w:r>
      <w:r>
        <w:t xml:space="preserve"> </w:t>
      </w:r>
      <w:r>
        <w:t xml:space="preserve">Дианы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создания текстового файла можно использовать команду touch.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touch имя-файла</w:t>
      </w:r>
      <w:r>
        <w:t xml:space="preserve"> </w:t>
      </w:r>
      <w:r>
        <w:t xml:space="preserve">Для просмотра файлов небольшого размера можно использовать команду cat.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cat имя-файла</w:t>
      </w:r>
      <w:r>
        <w:t xml:space="preserve"> </w:t>
      </w:r>
      <w:r>
        <w:t xml:space="preserve">Для просмотра файлов постранично удобнее использовать команду less.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less имя-файла</w:t>
      </w:r>
    </w:p>
    <w:p>
      <w:pPr>
        <w:pStyle w:val="BodyText"/>
      </w:pPr>
      <w:r>
        <w:t xml:space="preserve">Команда cp используется для копирования файлов и каталогов.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cp опции исходный_файл целевой_файл</w:t>
      </w:r>
      <w:r>
        <w:t xml:space="preserve"> </w:t>
      </w:r>
      <w:r>
        <w:t xml:space="preserve">Команды mv и mvdir предназначены для перемещения и переименования файлов</w:t>
      </w:r>
      <w:r>
        <w:t xml:space="preserve"> </w:t>
      </w:r>
      <w:r>
        <w:t xml:space="preserve">и каталогов.</w:t>
      </w:r>
      <w:r>
        <w:t xml:space="preserve"> </w:t>
      </w:r>
      <w:r>
        <w:t xml:space="preserve">Формат команды mv:</w:t>
      </w:r>
      <w:r>
        <w:t xml:space="preserve"> </w:t>
      </w:r>
      <w:r>
        <w:t xml:space="preserve">mv опции старый_файл новый_файл</w:t>
      </w:r>
    </w:p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выполнила все примеры из лабораторной работы (рис. fig. 1).</w:t>
      </w:r>
    </w:p>
    <w:p>
      <w:pPr>
        <w:pStyle w:val="CaptionedFigure"/>
      </w:pPr>
      <w:r>
        <w:drawing>
          <wp:inline>
            <wp:extent cx="3733800" cy="3867833"/>
            <wp:effectExtent b="0" l="0" r="0" t="0"/>
            <wp:docPr descr="примеры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7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примеры1</w:t>
      </w:r>
    </w:p>
    <w:p>
      <w:pPr>
        <w:pStyle w:val="BodyText"/>
      </w:pPr>
      <w:r>
        <w:t xml:space="preserve">Выполнению примеров (рис. fig. 2).</w:t>
      </w:r>
    </w:p>
    <w:p>
      <w:pPr>
        <w:pStyle w:val="CaptionedFigure"/>
      </w:pPr>
      <w:r>
        <w:drawing>
          <wp:inline>
            <wp:extent cx="3733800" cy="2336018"/>
            <wp:effectExtent b="0" l="0" r="0" t="0"/>
            <wp:docPr descr="примеры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6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примеры2</w:t>
      </w:r>
    </w:p>
    <w:p>
      <w:pPr>
        <w:pStyle w:val="BodyText"/>
      </w:pPr>
      <w:r>
        <w:t xml:space="preserve">Переношу файл io.h (рис. fig. 3).</w:t>
      </w:r>
    </w:p>
    <w:p>
      <w:pPr>
        <w:pStyle w:val="CaptionedFigure"/>
      </w:pPr>
      <w:r>
        <w:drawing>
          <wp:inline>
            <wp:extent cx="3733800" cy="2780489"/>
            <wp:effectExtent b="0" l="0" r="0" t="0"/>
            <wp:docPr descr="Копирование и перенос файл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0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Копирование и перенос файла</w:t>
      </w:r>
    </w:p>
    <w:p>
      <w:pPr>
        <w:pStyle w:val="BodyText"/>
      </w:pPr>
      <w:r>
        <w:t xml:space="preserve">Выполнила задания 2-3 (рис. fig. 4).</w:t>
      </w:r>
    </w:p>
    <w:p>
      <w:pPr>
        <w:pStyle w:val="CaptionedFigure"/>
      </w:pPr>
      <w:r>
        <w:drawing>
          <wp:inline>
            <wp:extent cx="3733800" cy="2334097"/>
            <wp:effectExtent b="0" l="0" r="0" t="0"/>
            <wp:docPr descr="Выполнение заданий согласно инструкции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4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Выполнение заданий согласно инструкции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файловой системой Линукс, её структурой, именами исодержанием каталогов, приобрела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35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Start w:id="3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6"/>
    <w:bookmarkStart w:id="3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7"/>
    <w:bookmarkStart w:id="3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8"/>
    <w:bookmarkStart w:id="4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hyperlink" Id="rId3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Дымовой Дианы</dc:creator>
  <dc:language>ru-RU</dc:language>
  <cp:keywords/>
  <dcterms:created xsi:type="dcterms:W3CDTF">2024-03-21T14:59:53Z</dcterms:created>
  <dcterms:modified xsi:type="dcterms:W3CDTF">2024-03-21T14:59:53Z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