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3128" w14:textId="77777777" w:rsidR="00403F44" w:rsidRPr="00403F44" w:rsidRDefault="00403F44" w:rsidP="00403F44">
      <w:r w:rsidRPr="00403F44">
        <w:rPr>
          <w:b/>
          <w:bCs/>
        </w:rPr>
        <w:t>Yes, that is correct.</w:t>
      </w:r>
      <w:r w:rsidRPr="00403F44">
        <w:t xml:space="preserve"> The St. Louis Fed's FRED database hosts </w:t>
      </w:r>
      <w:proofErr w:type="gramStart"/>
      <w:r w:rsidRPr="00403F44">
        <w:t>both of these</w:t>
      </w:r>
      <w:proofErr w:type="gramEnd"/>
      <w:r w:rsidRPr="00403F44">
        <w:t xml:space="preserve"> popular 3-month Treasury bill time series, but they are calculated and quoted differently. [1] </w:t>
      </w:r>
    </w:p>
    <w:p w14:paraId="171CA539" w14:textId="77777777" w:rsidR="00403F44" w:rsidRPr="00403F44" w:rsidRDefault="00403F44" w:rsidP="00403F44">
      <w:r w:rsidRPr="00403F44">
        <w:t>Understanding the mathematical differences between these two identifiers ensures you select the correct data for financial modeling or economic tracking.</w:t>
      </w:r>
    </w:p>
    <w:p w14:paraId="40FB3F71" w14:textId="77777777" w:rsidR="00403F44" w:rsidRPr="00403F44" w:rsidRDefault="00403F44" w:rsidP="00403F44">
      <w:r w:rsidRPr="00403F44">
        <w:pict w14:anchorId="0A133F35">
          <v:rect id="_x0000_i1043" style="width:0;height:.75pt" o:hralign="center" o:hrstd="t" o:hr="t" fillcolor="#a0a0a0" stroked="f"/>
        </w:pict>
      </w:r>
    </w:p>
    <w:p w14:paraId="01BDB3B0" w14:textId="77777777" w:rsidR="00403F44" w:rsidRPr="00403F44" w:rsidRDefault="00403F44" w:rsidP="00403F44">
      <w:pPr>
        <w:rPr>
          <w:b/>
          <w:bCs/>
        </w:rPr>
      </w:pPr>
      <w:r w:rsidRPr="00403F44">
        <w:rPr>
          <w:rFonts w:ascii="Segoe UI Emoji" w:hAnsi="Segoe UI Emoji" w:cs="Segoe UI Emoji"/>
          <w:b/>
          <w:bCs/>
        </w:rPr>
        <w:t>🔍</w:t>
      </w:r>
      <w:r w:rsidRPr="00403F44">
        <w:rPr>
          <w:b/>
          <w:bCs/>
        </w:rPr>
        <w:t xml:space="preserve"> Quick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996"/>
        <w:gridCol w:w="4559"/>
      </w:tblGrid>
      <w:tr w:rsidR="00403F44" w:rsidRPr="00403F44" w14:paraId="5FA056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30E0C" w14:textId="77777777" w:rsidR="00403F44" w:rsidRPr="00403F44" w:rsidRDefault="00403F44" w:rsidP="00403F44">
            <w:pPr>
              <w:rPr>
                <w:b/>
                <w:bCs/>
              </w:rPr>
            </w:pPr>
            <w:r w:rsidRPr="00403F44">
              <w:rPr>
                <w:b/>
                <w:bCs/>
              </w:rPr>
              <w:t xml:space="preserve">Feature [1, 2, 3, 4, 5]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EDB85" w14:textId="77777777" w:rsidR="00403F44" w:rsidRPr="00403F44" w:rsidRDefault="00403F44" w:rsidP="00403F44">
            <w:pPr>
              <w:rPr>
                <w:b/>
                <w:bCs/>
              </w:rPr>
            </w:pPr>
            <w:hyperlink r:id="rId5" w:history="1">
              <w:r w:rsidRPr="00403F44">
                <w:rPr>
                  <w:rStyle w:val="Hyperlink"/>
                  <w:b/>
                  <w:bCs/>
                </w:rPr>
                <w:t>FRED: DTB3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86325" w14:textId="77777777" w:rsidR="00403F44" w:rsidRPr="00403F44" w:rsidRDefault="00403F44" w:rsidP="00403F44">
            <w:pPr>
              <w:rPr>
                <w:b/>
                <w:bCs/>
              </w:rPr>
            </w:pPr>
            <w:hyperlink r:id="rId6" w:history="1">
              <w:r w:rsidRPr="00403F44">
                <w:rPr>
                  <w:rStyle w:val="Hyperlink"/>
                  <w:b/>
                  <w:bCs/>
                </w:rPr>
                <w:t>FRED: DGS3MO</w:t>
              </w:r>
            </w:hyperlink>
          </w:p>
        </w:tc>
      </w:tr>
      <w:tr w:rsidR="00403F44" w:rsidRPr="00403F44" w14:paraId="25FFD61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3B1CA" w14:textId="77777777" w:rsidR="00403F44" w:rsidRPr="00403F44" w:rsidRDefault="00403F44" w:rsidP="00403F44">
            <w:r w:rsidRPr="00403F44">
              <w:rPr>
                <w:b/>
                <w:bCs/>
              </w:rPr>
              <w:t>Official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84FD2" w14:textId="77777777" w:rsidR="00403F44" w:rsidRPr="00403F44" w:rsidRDefault="00403F44" w:rsidP="00403F44">
            <w:r w:rsidRPr="00403F44">
              <w:t xml:space="preserve">3-Month Treasury Bill Secondary Market Rate, </w:t>
            </w:r>
            <w:r w:rsidRPr="00403F44">
              <w:rPr>
                <w:b/>
                <w:bCs/>
              </w:rPr>
              <w:t>Discount Basis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B2964" w14:textId="77777777" w:rsidR="00403F44" w:rsidRPr="00403F44" w:rsidRDefault="00403F44" w:rsidP="00403F44">
            <w:r w:rsidRPr="00403F44">
              <w:t xml:space="preserve">Market Yield on U.S. Treasury Securities at 3-Month </w:t>
            </w:r>
            <w:r w:rsidRPr="00403F44">
              <w:rPr>
                <w:b/>
                <w:bCs/>
              </w:rPr>
              <w:t>Constant Maturity</w:t>
            </w:r>
            <w:r w:rsidRPr="00403F44">
              <w:t xml:space="preserve">, Quoted on an </w:t>
            </w:r>
            <w:r w:rsidRPr="00403F44">
              <w:rPr>
                <w:b/>
                <w:bCs/>
              </w:rPr>
              <w:t>Investment Basis</w:t>
            </w:r>
          </w:p>
        </w:tc>
      </w:tr>
      <w:tr w:rsidR="00403F44" w:rsidRPr="00403F44" w14:paraId="5F710F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42403" w14:textId="77777777" w:rsidR="00403F44" w:rsidRPr="00403F44" w:rsidRDefault="00403F44" w:rsidP="00403F44">
            <w:r w:rsidRPr="00403F44">
              <w:rPr>
                <w:b/>
                <w:bCs/>
              </w:rPr>
              <w:t>Quotation Basis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67F21" w14:textId="77777777" w:rsidR="00403F44" w:rsidRPr="00403F44" w:rsidRDefault="00403F44" w:rsidP="00403F44">
            <w:r w:rsidRPr="00403F44">
              <w:rPr>
                <w:b/>
                <w:bCs/>
              </w:rPr>
              <w:t>Discount Basis</w:t>
            </w:r>
            <w:r w:rsidRPr="00403F44">
              <w:t xml:space="preserve"> (Bank Discount Yield)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7C804" w14:textId="77777777" w:rsidR="00403F44" w:rsidRPr="00403F44" w:rsidRDefault="00403F44" w:rsidP="00403F44">
            <w:r w:rsidRPr="00403F44">
              <w:rPr>
                <w:b/>
                <w:bCs/>
              </w:rPr>
              <w:t>Investment Basis</w:t>
            </w:r>
            <w:r w:rsidRPr="00403F44">
              <w:t xml:space="preserve"> (Bond Equivalent Yield / BEY)</w:t>
            </w:r>
          </w:p>
        </w:tc>
      </w:tr>
      <w:tr w:rsidR="00403F44" w:rsidRPr="00403F44" w14:paraId="21245D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351F7" w14:textId="77777777" w:rsidR="00403F44" w:rsidRPr="00403F44" w:rsidRDefault="00403F44" w:rsidP="00403F44">
            <w:r w:rsidRPr="00403F44">
              <w:rPr>
                <w:b/>
                <w:bCs/>
              </w:rPr>
              <w:t>Year Count Convention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C3CB5" w14:textId="77777777" w:rsidR="00403F44" w:rsidRPr="00403F44" w:rsidRDefault="00403F44" w:rsidP="00403F44">
            <w:r w:rsidRPr="00403F44">
              <w:rPr>
                <w:b/>
                <w:bCs/>
              </w:rPr>
              <w:t>360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1CCA4" w14:textId="77777777" w:rsidR="00403F44" w:rsidRPr="00403F44" w:rsidRDefault="00403F44" w:rsidP="00403F44">
            <w:r w:rsidRPr="00403F44">
              <w:rPr>
                <w:b/>
                <w:bCs/>
              </w:rPr>
              <w:t>365 or 366 days</w:t>
            </w:r>
          </w:p>
        </w:tc>
      </w:tr>
      <w:tr w:rsidR="00403F44" w:rsidRPr="00403F44" w14:paraId="350813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CCAF2" w14:textId="77777777" w:rsidR="00403F44" w:rsidRPr="00403F44" w:rsidRDefault="00403F44" w:rsidP="00403F44">
            <w:r w:rsidRPr="00403F44">
              <w:rPr>
                <w:b/>
                <w:bCs/>
              </w:rPr>
              <w:t>Calculation 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24AA1" w14:textId="77777777" w:rsidR="00403F44" w:rsidRPr="00403F44" w:rsidRDefault="00403F44" w:rsidP="00403F44">
            <w:r w:rsidRPr="00403F44">
              <w:t>Direct secondary market trading quotes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5DC7A" w14:textId="77777777" w:rsidR="00403F44" w:rsidRPr="00403F44" w:rsidRDefault="00403F44" w:rsidP="00403F44">
            <w:r w:rsidRPr="00403F44">
              <w:t>Interpolated from the U.S. Treasury's daily yield curve</w:t>
            </w:r>
          </w:p>
        </w:tc>
      </w:tr>
    </w:tbl>
    <w:p w14:paraId="11F1629D" w14:textId="77777777" w:rsidR="00403F44" w:rsidRPr="00403F44" w:rsidRDefault="00403F44" w:rsidP="00403F44">
      <w:r w:rsidRPr="00403F44">
        <w:pict w14:anchorId="1F6C91B3">
          <v:rect id="_x0000_i1044" style="width:0;height:.75pt" o:hralign="center" o:hrstd="t" o:hr="t" fillcolor="#a0a0a0" stroked="f"/>
        </w:pict>
      </w:r>
    </w:p>
    <w:p w14:paraId="7460C9A5" w14:textId="77777777" w:rsidR="00403F44" w:rsidRPr="00403F44" w:rsidRDefault="00403F44" w:rsidP="00403F44">
      <w:pPr>
        <w:rPr>
          <w:b/>
          <w:bCs/>
        </w:rPr>
      </w:pPr>
      <w:r w:rsidRPr="00403F44">
        <w:rPr>
          <w:rFonts w:ascii="Segoe UI Emoji" w:hAnsi="Segoe UI Emoji" w:cs="Segoe UI Emoji"/>
          <w:b/>
          <w:bCs/>
        </w:rPr>
        <w:t>📊</w:t>
      </w:r>
      <w:r w:rsidRPr="00403F44">
        <w:rPr>
          <w:b/>
          <w:bCs/>
        </w:rPr>
        <w:t xml:space="preserve"> Key Differences Explained</w:t>
      </w:r>
    </w:p>
    <w:p w14:paraId="4024AA04" w14:textId="77777777" w:rsidR="00403F44" w:rsidRPr="00403F44" w:rsidRDefault="00403F44" w:rsidP="00403F44">
      <w:pPr>
        <w:rPr>
          <w:b/>
          <w:bCs/>
        </w:rPr>
      </w:pPr>
      <w:r w:rsidRPr="00403F44">
        <w:rPr>
          <w:b/>
          <w:bCs/>
        </w:rPr>
        <w:t>1. Quoting Convention (Discount vs. Investment Basis)</w:t>
      </w:r>
    </w:p>
    <w:p w14:paraId="599B24A8" w14:textId="77777777" w:rsidR="00403F44" w:rsidRPr="00403F44" w:rsidRDefault="00403F44" w:rsidP="00403F44">
      <w:pPr>
        <w:numPr>
          <w:ilvl w:val="0"/>
          <w:numId w:val="1"/>
        </w:numPr>
      </w:pPr>
      <w:r w:rsidRPr="00403F44">
        <w:rPr>
          <w:b/>
          <w:bCs/>
        </w:rPr>
        <w:t>DTB3 (Discount Basis):</w:t>
      </w:r>
      <w:r w:rsidRPr="00403F44">
        <w:t xml:space="preserve"> Treasury bills do not pay regular coupons; they are sold at a discount and mature at face value. </w:t>
      </w:r>
      <w:r w:rsidRPr="00403F44">
        <w:rPr>
          <w:b/>
          <w:bCs/>
        </w:rPr>
        <w:t>DTB3</w:t>
      </w:r>
      <w:r w:rsidRPr="00403F44">
        <w:t xml:space="preserve"> calculates the yield as a straight percentage deduction from the face value based on a </w:t>
      </w:r>
      <w:r w:rsidRPr="00403F44">
        <w:rPr>
          <w:b/>
          <w:bCs/>
        </w:rPr>
        <w:t>360-day year</w:t>
      </w:r>
      <w:r w:rsidRPr="00403F44">
        <w:t xml:space="preserve">. [1, 6, 7, 8, 9] </w:t>
      </w:r>
    </w:p>
    <w:p w14:paraId="2FDA2CA1" w14:textId="77777777" w:rsidR="00403F44" w:rsidRPr="00403F44" w:rsidRDefault="00403F44" w:rsidP="00403F44">
      <w:pPr>
        <w:numPr>
          <w:ilvl w:val="0"/>
          <w:numId w:val="1"/>
        </w:numPr>
      </w:pPr>
      <w:r w:rsidRPr="00403F44">
        <w:rPr>
          <w:b/>
          <w:bCs/>
        </w:rPr>
        <w:t>DGS3MO (Investment Basis / BEY):</w:t>
      </w:r>
      <w:r w:rsidRPr="00403F44">
        <w:t xml:space="preserve"> This represents the </w:t>
      </w:r>
      <w:r w:rsidRPr="00403F44">
        <w:rPr>
          <w:b/>
          <w:bCs/>
        </w:rPr>
        <w:t>Bond Equivalent Yield (BEY)</w:t>
      </w:r>
      <w:r w:rsidRPr="00403F44">
        <w:t xml:space="preserve">. It calculates the return based on the actual price paid for the bill rather than its face value, and it uses a </w:t>
      </w:r>
      <w:r w:rsidRPr="00403F44">
        <w:rPr>
          <w:b/>
          <w:bCs/>
        </w:rPr>
        <w:t>365-day year</w:t>
      </w:r>
      <w:r w:rsidRPr="00403F44">
        <w:t xml:space="preserve"> (or 366 in a leap year). Because it </w:t>
      </w:r>
      <w:proofErr w:type="gramStart"/>
      <w:r w:rsidRPr="00403F44">
        <w:t>uses a longer</w:t>
      </w:r>
      <w:proofErr w:type="gramEnd"/>
      <w:r w:rsidRPr="00403F44">
        <w:t xml:space="preserve"> year </w:t>
      </w:r>
      <w:proofErr w:type="gramStart"/>
      <w:r w:rsidRPr="00403F44">
        <w:t>and</w:t>
      </w:r>
      <w:proofErr w:type="gramEnd"/>
      <w:r w:rsidRPr="00403F44">
        <w:t xml:space="preserve"> a smaller denominator (purchase price instead of face value), </w:t>
      </w:r>
      <w:r w:rsidRPr="00403F44">
        <w:rPr>
          <w:b/>
          <w:bCs/>
        </w:rPr>
        <w:t>DGS3MO will always look slightly higher than DTB3</w:t>
      </w:r>
      <w:r w:rsidRPr="00403F44">
        <w:t xml:space="preserve"> for the same period. [1, 10] </w:t>
      </w:r>
    </w:p>
    <w:p w14:paraId="5FEEF008" w14:textId="77777777" w:rsidR="00403F44" w:rsidRPr="00403F44" w:rsidRDefault="00403F44" w:rsidP="00403F44">
      <w:pPr>
        <w:rPr>
          <w:b/>
          <w:bCs/>
        </w:rPr>
      </w:pPr>
      <w:r w:rsidRPr="00403F44">
        <w:rPr>
          <w:b/>
          <w:bCs/>
        </w:rPr>
        <w:t>2. Underlying Methodology</w:t>
      </w:r>
    </w:p>
    <w:p w14:paraId="6C7B510C" w14:textId="77777777" w:rsidR="00403F44" w:rsidRPr="00403F44" w:rsidRDefault="00403F44" w:rsidP="00403F44">
      <w:pPr>
        <w:numPr>
          <w:ilvl w:val="0"/>
          <w:numId w:val="2"/>
        </w:numPr>
      </w:pPr>
      <w:r w:rsidRPr="00403F44">
        <w:rPr>
          <w:b/>
          <w:bCs/>
        </w:rPr>
        <w:t>DTB3</w:t>
      </w:r>
      <w:r w:rsidRPr="00403F44">
        <w:t xml:space="preserve"> measures the actual daily yield at which 3-month Treasury bills are trading on the </w:t>
      </w:r>
      <w:r w:rsidRPr="00403F44">
        <w:rPr>
          <w:b/>
          <w:bCs/>
        </w:rPr>
        <w:t>secondary market</w:t>
      </w:r>
      <w:r w:rsidRPr="00403F44">
        <w:t>.</w:t>
      </w:r>
    </w:p>
    <w:p w14:paraId="51E13A03" w14:textId="77777777" w:rsidR="00403F44" w:rsidRPr="00403F44" w:rsidRDefault="00403F44" w:rsidP="00403F44">
      <w:pPr>
        <w:numPr>
          <w:ilvl w:val="0"/>
          <w:numId w:val="2"/>
        </w:numPr>
      </w:pPr>
      <w:r w:rsidRPr="00403F44">
        <w:rPr>
          <w:b/>
          <w:bCs/>
        </w:rPr>
        <w:lastRenderedPageBreak/>
        <w:t>DGS3MO</w:t>
      </w:r>
      <w:r w:rsidRPr="00403F44">
        <w:t xml:space="preserve"> is a </w:t>
      </w:r>
      <w:r w:rsidRPr="00403F44">
        <w:rPr>
          <w:b/>
          <w:bCs/>
        </w:rPr>
        <w:t>Constant Maturity</w:t>
      </w:r>
      <w:r w:rsidRPr="00403F44">
        <w:t xml:space="preserve"> rate derived by the U.S. Treasury. The Treasury uses a mathematical formula to smooth out a daily yield curve from all outstanding securities. </w:t>
      </w:r>
      <w:r w:rsidRPr="00403F44">
        <w:rPr>
          <w:b/>
          <w:bCs/>
        </w:rPr>
        <w:t>DGS3MO</w:t>
      </w:r>
      <w:r w:rsidRPr="00403F44">
        <w:t xml:space="preserve"> represents what a theoretical, exact 3-month paper would yield on that day, even if no specific bill matures exactly 90 days from that date. [1, 4, 5] </w:t>
      </w:r>
    </w:p>
    <w:p w14:paraId="487B5A48" w14:textId="77777777" w:rsidR="00403F44" w:rsidRPr="00403F44" w:rsidRDefault="00403F44" w:rsidP="00403F44">
      <w:r w:rsidRPr="00403F44">
        <w:pict w14:anchorId="231E3168">
          <v:rect id="_x0000_i1045" style="width:0;height:.75pt" o:hralign="center" o:hrstd="t" o:hr="t" fillcolor="#a0a0a0" stroked="f"/>
        </w:pict>
      </w:r>
    </w:p>
    <w:p w14:paraId="3F436A27" w14:textId="77777777" w:rsidR="00403F44" w:rsidRPr="00403F44" w:rsidRDefault="00403F44" w:rsidP="00403F44">
      <w:pPr>
        <w:rPr>
          <w:b/>
          <w:bCs/>
        </w:rPr>
      </w:pPr>
      <w:r w:rsidRPr="00403F44">
        <w:rPr>
          <w:rFonts w:ascii="Segoe UI Emoji" w:hAnsi="Segoe UI Emoji" w:cs="Segoe UI Emoji"/>
          <w:b/>
          <w:bCs/>
        </w:rPr>
        <w:t>🛠️</w:t>
      </w:r>
      <w:r w:rsidRPr="00403F44">
        <w:rPr>
          <w:b/>
          <w:bCs/>
        </w:rPr>
        <w:t xml:space="preserve"> Which one should you use?</w:t>
      </w:r>
    </w:p>
    <w:p w14:paraId="184C2686" w14:textId="77777777" w:rsidR="00403F44" w:rsidRPr="00403F44" w:rsidRDefault="00403F44" w:rsidP="00403F44">
      <w:pPr>
        <w:numPr>
          <w:ilvl w:val="0"/>
          <w:numId w:val="3"/>
        </w:numPr>
      </w:pPr>
      <w:r w:rsidRPr="00403F44">
        <w:t xml:space="preserve">Use </w:t>
      </w:r>
      <w:r w:rsidRPr="00403F44">
        <w:rPr>
          <w:b/>
          <w:bCs/>
        </w:rPr>
        <w:t>DTB3</w:t>
      </w:r>
      <w:r w:rsidRPr="00403F44">
        <w:t xml:space="preserve"> if you are analyzing raw historical money market trading data or comparing directly against commercial paper quoted on a discount basis. [1] </w:t>
      </w:r>
    </w:p>
    <w:p w14:paraId="3C6E99AD" w14:textId="77777777" w:rsidR="00403F44" w:rsidRPr="00403F44" w:rsidRDefault="00403F44" w:rsidP="00403F44">
      <w:pPr>
        <w:numPr>
          <w:ilvl w:val="0"/>
          <w:numId w:val="3"/>
        </w:numPr>
      </w:pPr>
      <w:r w:rsidRPr="00403F44">
        <w:t xml:space="preserve">Use </w:t>
      </w:r>
      <w:r w:rsidRPr="00403F44">
        <w:rPr>
          <w:b/>
          <w:bCs/>
        </w:rPr>
        <w:t>DGS3MO</w:t>
      </w:r>
      <w:r w:rsidRPr="00403F44">
        <w:t xml:space="preserve"> if you are comparing the 3-month rate against coupon-bearing notes (like the 10-Year Treasury DGS10) to calculate yield spreads (e.g., the 10Y-3M yield curve inversion spread). [1, 4] </w:t>
      </w:r>
    </w:p>
    <w:p w14:paraId="7A0A681F" w14:textId="77777777" w:rsidR="00403F44" w:rsidRPr="00403F44" w:rsidRDefault="00403F44" w:rsidP="00403F44">
      <w:r w:rsidRPr="00403F44">
        <w:t xml:space="preserve">If you want to build a model with this data, let me know if you need the </w:t>
      </w:r>
      <w:r w:rsidRPr="00403F44">
        <w:rPr>
          <w:b/>
          <w:bCs/>
        </w:rPr>
        <w:t>algebraic formula to manually convert DTB3 into a Bond Equivalent Yield</w:t>
      </w:r>
      <w:r w:rsidRPr="00403F44">
        <w:t xml:space="preserve">, or if you want to pull a </w:t>
      </w:r>
      <w:r w:rsidRPr="00403F44">
        <w:rPr>
          <w:b/>
          <w:bCs/>
        </w:rPr>
        <w:t>third monthly variation</w:t>
      </w:r>
      <w:r w:rsidRPr="00403F44">
        <w:t xml:space="preserve"> like TB3MS. [11] </w:t>
      </w:r>
    </w:p>
    <w:p w14:paraId="7C496B23" w14:textId="77777777" w:rsidR="00403F44" w:rsidRPr="00403F44" w:rsidRDefault="00403F44" w:rsidP="00403F44"/>
    <w:p w14:paraId="27A023EA" w14:textId="77777777" w:rsidR="00403F44" w:rsidRPr="00403F44" w:rsidRDefault="00403F44" w:rsidP="00403F44">
      <w:r w:rsidRPr="00403F44">
        <w:t xml:space="preserve">[1] </w:t>
      </w:r>
      <w:hyperlink r:id="rId7" w:history="1">
        <w:r w:rsidRPr="00403F44">
          <w:rPr>
            <w:rStyle w:val="Hyperlink"/>
          </w:rPr>
          <w:t>https://eco3min.fr</w:t>
        </w:r>
      </w:hyperlink>
    </w:p>
    <w:p w14:paraId="458E87C6" w14:textId="77777777" w:rsidR="00403F44" w:rsidRPr="00403F44" w:rsidRDefault="00403F44" w:rsidP="00403F44">
      <w:r w:rsidRPr="00403F44">
        <w:t xml:space="preserve">[2] </w:t>
      </w:r>
      <w:hyperlink r:id="rId8" w:history="1">
        <w:r w:rsidRPr="00403F44">
          <w:rPr>
            <w:rStyle w:val="Hyperlink"/>
          </w:rPr>
          <w:t>https://fred.stlouisfed.org</w:t>
        </w:r>
      </w:hyperlink>
    </w:p>
    <w:p w14:paraId="07FB8083" w14:textId="77777777" w:rsidR="00403F44" w:rsidRPr="00403F44" w:rsidRDefault="00403F44" w:rsidP="00403F44">
      <w:r w:rsidRPr="00403F44">
        <w:t xml:space="preserve">[3] </w:t>
      </w:r>
      <w:hyperlink r:id="rId9" w:history="1">
        <w:r w:rsidRPr="00403F44">
          <w:rPr>
            <w:rStyle w:val="Hyperlink"/>
          </w:rPr>
          <w:t>https://fred.stlouisfed.org</w:t>
        </w:r>
      </w:hyperlink>
    </w:p>
    <w:p w14:paraId="567DE34D" w14:textId="77777777" w:rsidR="00403F44" w:rsidRPr="00403F44" w:rsidRDefault="00403F44" w:rsidP="00403F44">
      <w:r w:rsidRPr="00403F44">
        <w:t xml:space="preserve">[4] </w:t>
      </w:r>
      <w:hyperlink r:id="rId10" w:history="1">
        <w:r w:rsidRPr="00403F44">
          <w:rPr>
            <w:rStyle w:val="Hyperlink"/>
          </w:rPr>
          <w:t>https://fred.stlouisfed.org</w:t>
        </w:r>
      </w:hyperlink>
    </w:p>
    <w:p w14:paraId="3685E647" w14:textId="77777777" w:rsidR="00403F44" w:rsidRPr="00403F44" w:rsidRDefault="00403F44" w:rsidP="00403F44">
      <w:r w:rsidRPr="00403F44">
        <w:t xml:space="preserve">[5] </w:t>
      </w:r>
      <w:hyperlink r:id="rId11" w:history="1">
        <w:r w:rsidRPr="00403F44">
          <w:rPr>
            <w:rStyle w:val="Hyperlink"/>
          </w:rPr>
          <w:t>https://fred.stlouisfed.org</w:t>
        </w:r>
      </w:hyperlink>
    </w:p>
    <w:p w14:paraId="49DFFB72" w14:textId="77777777" w:rsidR="00403F44" w:rsidRPr="00403F44" w:rsidRDefault="00403F44" w:rsidP="00403F44">
      <w:r w:rsidRPr="00403F44">
        <w:t xml:space="preserve">[6] </w:t>
      </w:r>
      <w:hyperlink r:id="rId12" w:history="1">
        <w:r w:rsidRPr="00403F44">
          <w:rPr>
            <w:rStyle w:val="Hyperlink"/>
          </w:rPr>
          <w:t>https://www.stlouisfed.org</w:t>
        </w:r>
      </w:hyperlink>
    </w:p>
    <w:p w14:paraId="30BE3376" w14:textId="77777777" w:rsidR="00403F44" w:rsidRPr="00403F44" w:rsidRDefault="00403F44" w:rsidP="00403F44">
      <w:r w:rsidRPr="00403F44">
        <w:t xml:space="preserve">[7] </w:t>
      </w:r>
      <w:hyperlink r:id="rId13" w:history="1">
        <w:r w:rsidRPr="00403F44">
          <w:rPr>
            <w:rStyle w:val="Hyperlink"/>
          </w:rPr>
          <w:t>https://fred.stlouisfed.org</w:t>
        </w:r>
      </w:hyperlink>
    </w:p>
    <w:p w14:paraId="0BC8F0B0" w14:textId="77777777" w:rsidR="00403F44" w:rsidRPr="00403F44" w:rsidRDefault="00403F44" w:rsidP="00403F44">
      <w:r w:rsidRPr="00403F44">
        <w:t xml:space="preserve">[8] </w:t>
      </w:r>
      <w:hyperlink r:id="rId14" w:history="1">
        <w:r w:rsidRPr="00403F44">
          <w:rPr>
            <w:rStyle w:val="Hyperlink"/>
          </w:rPr>
          <w:t>https://www.sofi.com</w:t>
        </w:r>
      </w:hyperlink>
    </w:p>
    <w:p w14:paraId="36C659F8" w14:textId="77777777" w:rsidR="00403F44" w:rsidRPr="00403F44" w:rsidRDefault="00403F44" w:rsidP="00403F44">
      <w:r w:rsidRPr="00403F44">
        <w:t xml:space="preserve">[9] </w:t>
      </w:r>
      <w:hyperlink r:id="rId15" w:history="1">
        <w:r w:rsidRPr="00403F44">
          <w:rPr>
            <w:rStyle w:val="Hyperlink"/>
          </w:rPr>
          <w:t>https://www.nerdwallet.com</w:t>
        </w:r>
      </w:hyperlink>
    </w:p>
    <w:p w14:paraId="72764440" w14:textId="77777777" w:rsidR="00403F44" w:rsidRPr="00403F44" w:rsidRDefault="00403F44" w:rsidP="00403F44">
      <w:r w:rsidRPr="00403F44">
        <w:t xml:space="preserve">[10] </w:t>
      </w:r>
      <w:hyperlink r:id="rId16" w:history="1">
        <w:r w:rsidRPr="00403F44">
          <w:rPr>
            <w:rStyle w:val="Hyperlink"/>
          </w:rPr>
          <w:t>https://home.treasury.gov</w:t>
        </w:r>
      </w:hyperlink>
    </w:p>
    <w:p w14:paraId="3E253E31" w14:textId="77777777" w:rsidR="00403F44" w:rsidRPr="00403F44" w:rsidRDefault="00403F44" w:rsidP="00403F44">
      <w:r w:rsidRPr="00403F44">
        <w:t xml:space="preserve">[11] </w:t>
      </w:r>
      <w:hyperlink r:id="rId17" w:history="1">
        <w:r w:rsidRPr="00403F44">
          <w:rPr>
            <w:rStyle w:val="Hyperlink"/>
          </w:rPr>
          <w:t>https://www.ustreasuryyieldcurve.com</w:t>
        </w:r>
      </w:hyperlink>
    </w:p>
    <w:p w14:paraId="62548B77" w14:textId="77777777" w:rsidR="00D95FEC" w:rsidRDefault="00D95FEC"/>
    <w:p w14:paraId="2DD47157" w14:textId="77777777" w:rsidR="00403F44" w:rsidRDefault="00403F44"/>
    <w:p w14:paraId="4BD1A947" w14:textId="77777777" w:rsidR="00403F44" w:rsidRPr="00403F44" w:rsidRDefault="00403F44" w:rsidP="00403F44">
      <w:r w:rsidRPr="00403F44">
        <w:rPr>
          <w:b/>
          <w:bCs/>
        </w:rPr>
        <w:t>DTB3 is the better candidate</w:t>
      </w:r>
      <w:r w:rsidRPr="00403F44">
        <w:t xml:space="preserve"> for analyzing 5-day price changes, but you must first mathematically convert its discount yield into actual dollar prices </w:t>
      </w:r>
      <w:hyperlink r:id="rId18" w:history="1">
        <w:r w:rsidRPr="00403F44">
          <w:rPr>
            <w:rStyle w:val="Hyperlink"/>
          </w:rPr>
          <w:t>FRED: DTB3</w:t>
        </w:r>
      </w:hyperlink>
      <w:r w:rsidRPr="00403F44">
        <w:t>.</w:t>
      </w:r>
    </w:p>
    <w:p w14:paraId="4557DB84" w14:textId="77777777" w:rsidR="00403F44" w:rsidRPr="00403F44" w:rsidRDefault="00403F44" w:rsidP="00403F44">
      <w:r w:rsidRPr="00403F44">
        <w:pict w14:anchorId="4FAEC809">
          <v:rect id="_x0000_i1079" style="width:0;height:.75pt" o:hralign="center" o:hrstd="t" o:hr="t" fillcolor="#a0a0a0" stroked="f"/>
        </w:pict>
      </w:r>
    </w:p>
    <w:p w14:paraId="568D1ECF" w14:textId="77777777" w:rsidR="00403F44" w:rsidRPr="00403F44" w:rsidRDefault="00403F44" w:rsidP="00403F44">
      <w:pPr>
        <w:rPr>
          <w:b/>
          <w:bCs/>
        </w:rPr>
      </w:pPr>
      <w:r w:rsidRPr="00403F44">
        <w:rPr>
          <w:rFonts w:ascii="Segoe UI Emoji" w:hAnsi="Segoe UI Emoji" w:cs="Segoe UI Emoji"/>
          <w:b/>
          <w:bCs/>
        </w:rPr>
        <w:t>🚨</w:t>
      </w:r>
      <w:r w:rsidRPr="00403F44">
        <w:rPr>
          <w:b/>
          <w:bCs/>
        </w:rPr>
        <w:t xml:space="preserve"> The Core Problem: Yield Changes $\neq$ Price Changes</w:t>
      </w:r>
    </w:p>
    <w:p w14:paraId="7EE3CC74" w14:textId="77777777" w:rsidR="00403F44" w:rsidRPr="00403F44" w:rsidRDefault="00403F44" w:rsidP="00403F44">
      <w:r w:rsidRPr="00403F44">
        <w:lastRenderedPageBreak/>
        <w:t xml:space="preserve">You cannot measure a 5-day </w:t>
      </w:r>
      <w:r w:rsidRPr="00403F44">
        <w:rPr>
          <w:i/>
          <w:iCs/>
        </w:rPr>
        <w:t>price change</w:t>
      </w:r>
      <w:r w:rsidRPr="00403F44">
        <w:t xml:space="preserve"> by simply looking at the absolute change in either yield series. Because a 3-month Treasury Bill is a zero-coupon bond sold at a discount, its price changes due to two factors every day:</w:t>
      </w:r>
    </w:p>
    <w:p w14:paraId="04277581" w14:textId="77777777" w:rsidR="00403F44" w:rsidRPr="00403F44" w:rsidRDefault="00403F44" w:rsidP="00403F44">
      <w:pPr>
        <w:numPr>
          <w:ilvl w:val="0"/>
          <w:numId w:val="4"/>
        </w:numPr>
      </w:pPr>
      <w:r w:rsidRPr="00403F44">
        <w:rPr>
          <w:b/>
          <w:bCs/>
        </w:rPr>
        <w:t>Market risk:</w:t>
      </w:r>
      <w:r w:rsidRPr="00403F44">
        <w:t xml:space="preserve"> Fluctuations in macroeconomic interest rates.</w:t>
      </w:r>
    </w:p>
    <w:p w14:paraId="78D396F9" w14:textId="77777777" w:rsidR="00403F44" w:rsidRPr="00403F44" w:rsidRDefault="00403F44" w:rsidP="00403F44">
      <w:pPr>
        <w:numPr>
          <w:ilvl w:val="0"/>
          <w:numId w:val="4"/>
        </w:numPr>
      </w:pPr>
      <w:r w:rsidRPr="00403F44">
        <w:rPr>
          <w:b/>
          <w:bCs/>
        </w:rPr>
        <w:t>Accrual of interest (Pull-to-Par):</w:t>
      </w:r>
      <w:r w:rsidRPr="00403F44">
        <w:t xml:space="preserve"> The bill naturally gains value every single day as it gets closer to its 100-day maturity date, even if market rates stay </w:t>
      </w:r>
      <w:proofErr w:type="gramStart"/>
      <w:r w:rsidRPr="00403F44">
        <w:t>exactly the same</w:t>
      </w:r>
      <w:proofErr w:type="gramEnd"/>
      <w:r w:rsidRPr="00403F44">
        <w:t xml:space="preserve">. [1] </w:t>
      </w:r>
    </w:p>
    <w:p w14:paraId="6853C8BD" w14:textId="77777777" w:rsidR="00403F44" w:rsidRPr="00403F44" w:rsidRDefault="00403F44" w:rsidP="00403F44">
      <w:r w:rsidRPr="00403F44">
        <w:pict w14:anchorId="7F3CDDBB">
          <v:rect id="_x0000_i1080" style="width:0;height:.75pt" o:hralign="center" o:hrstd="t" o:hr="t" fillcolor="#a0a0a0" stroked="f"/>
        </w:pict>
      </w:r>
    </w:p>
    <w:p w14:paraId="7148E548" w14:textId="77777777" w:rsidR="00403F44" w:rsidRPr="00403F44" w:rsidRDefault="00403F44" w:rsidP="00403F44">
      <w:pPr>
        <w:rPr>
          <w:b/>
          <w:bCs/>
        </w:rPr>
      </w:pPr>
      <w:r w:rsidRPr="00403F44">
        <w:rPr>
          <w:rFonts w:ascii="Segoe UI Emoji" w:hAnsi="Segoe UI Emoji" w:cs="Segoe UI Emoji"/>
          <w:b/>
          <w:bCs/>
        </w:rPr>
        <w:t>⚖️</w:t>
      </w:r>
      <w:r w:rsidRPr="00403F44">
        <w:rPr>
          <w:b/>
          <w:bCs/>
        </w:rPr>
        <w:t xml:space="preserve"> Why DTB3 Beats DGS3MO for Pricing</w:t>
      </w:r>
    </w:p>
    <w:p w14:paraId="1490E735" w14:textId="77777777" w:rsidR="00403F44" w:rsidRPr="00403F44" w:rsidRDefault="00403F44" w:rsidP="00403F44">
      <w:pPr>
        <w:rPr>
          <w:b/>
          <w:bCs/>
        </w:rPr>
      </w:pPr>
      <w:r w:rsidRPr="00403F44">
        <w:rPr>
          <w:b/>
          <w:bCs/>
        </w:rPr>
        <w:t>1. DTB3 represents an actual traded security instrument</w:t>
      </w:r>
    </w:p>
    <w:p w14:paraId="16028D09" w14:textId="77777777" w:rsidR="00403F44" w:rsidRPr="00403F44" w:rsidRDefault="00403F44" w:rsidP="00403F44">
      <w:r w:rsidRPr="00403F44">
        <w:rPr>
          <w:b/>
          <w:bCs/>
        </w:rPr>
        <w:t>DTB3</w:t>
      </w:r>
      <w:r w:rsidRPr="00403F44">
        <w:t xml:space="preserve"> tracks the actual, raw daily secondary market quotes for the specific, physical 3-month T-bill bill being traded that day [FRED: DTB3]. Because its yield is quoted on a </w:t>
      </w:r>
      <w:r w:rsidRPr="00403F44">
        <w:rPr>
          <w:b/>
          <w:bCs/>
        </w:rPr>
        <w:t>Bank Discount Basis</w:t>
      </w:r>
      <w:r w:rsidRPr="00403F44">
        <w:t xml:space="preserve">, it maps directly to the standard institutional formula used by traders to price bills on a 360-day calendar convention [FRED: DTB3]. [2, 3] </w:t>
      </w:r>
    </w:p>
    <w:p w14:paraId="7AE94F42" w14:textId="77777777" w:rsidR="00403F44" w:rsidRPr="00403F44" w:rsidRDefault="00403F44" w:rsidP="00403F44">
      <w:pPr>
        <w:rPr>
          <w:b/>
          <w:bCs/>
        </w:rPr>
      </w:pPr>
      <w:r w:rsidRPr="00403F44">
        <w:rPr>
          <w:b/>
          <w:bCs/>
        </w:rPr>
        <w:t>2. DGS3MO is a synthetic mathematical construct</w:t>
      </w:r>
    </w:p>
    <w:p w14:paraId="639291A2" w14:textId="77777777" w:rsidR="00403F44" w:rsidRPr="00403F44" w:rsidRDefault="00403F44" w:rsidP="00403F44">
      <w:r w:rsidRPr="00403F44">
        <w:rPr>
          <w:b/>
          <w:bCs/>
        </w:rPr>
        <w:t>DGS3MO</w:t>
      </w:r>
      <w:r w:rsidRPr="00403F44">
        <w:t xml:space="preserve"> is a "Constant Maturity" rate [FRED: DGS3MO]. It does not represent a single physical bond. Instead, the U.S. Treasury interpolates a smooth yield curve between various outstanding securities to estimate what a theoretical bond with </w:t>
      </w:r>
      <w:r w:rsidRPr="00403F44">
        <w:rPr>
          <w:i/>
          <w:iCs/>
        </w:rPr>
        <w:t>exactly</w:t>
      </w:r>
      <w:r w:rsidRPr="00403F44">
        <w:t xml:space="preserve"> 90 days left to maturity would yield [FRED: DGS3MO]. If you try to calculate a 5-day price change using DGS3MO, your "bond" will artificially remain exactly 90 days from maturity on both Day 1 and Day 6, completely erasing the natural 5-day aging/accrual effect. [4, 5] </w:t>
      </w:r>
    </w:p>
    <w:p w14:paraId="08E9DB08" w14:textId="77777777" w:rsidR="00403F44" w:rsidRPr="00403F44" w:rsidRDefault="00403F44" w:rsidP="00403F44">
      <w:r w:rsidRPr="00403F44">
        <w:pict w14:anchorId="5D1339C8">
          <v:rect id="_x0000_i1081" style="width:0;height:.75pt" o:hralign="center" o:hrstd="t" o:hr="t" fillcolor="#a0a0a0" stroked="f"/>
        </w:pict>
      </w:r>
    </w:p>
    <w:p w14:paraId="0E8479F5" w14:textId="77777777" w:rsidR="00403F44" w:rsidRPr="00403F44" w:rsidRDefault="00403F44" w:rsidP="00403F44">
      <w:pPr>
        <w:rPr>
          <w:b/>
          <w:bCs/>
        </w:rPr>
      </w:pPr>
      <w:r w:rsidRPr="00403F44">
        <w:rPr>
          <w:rFonts w:ascii="Segoe UI Emoji" w:hAnsi="Segoe UI Emoji" w:cs="Segoe UI Emoji"/>
          <w:b/>
          <w:bCs/>
        </w:rPr>
        <w:t>🛠️</w:t>
      </w:r>
      <w:r w:rsidRPr="00403F44">
        <w:rPr>
          <w:b/>
          <w:bCs/>
        </w:rPr>
        <w:t xml:space="preserve"> Step-by-Step Guide: How to Calculate the 5-Day Price Change</w:t>
      </w:r>
    </w:p>
    <w:p w14:paraId="0B475A63" w14:textId="77777777" w:rsidR="00403F44" w:rsidRPr="00403F44" w:rsidRDefault="00403F44" w:rsidP="00403F44">
      <w:r w:rsidRPr="00403F44">
        <w:t xml:space="preserve">To accurately analyze historical 5-day price changes, you must download the daily </w:t>
      </w:r>
      <w:r w:rsidRPr="00403F44">
        <w:rPr>
          <w:b/>
          <w:bCs/>
        </w:rPr>
        <w:t>DTB3</w:t>
      </w:r>
      <w:r w:rsidRPr="00403F44">
        <w:t xml:space="preserve"> yield series and apply the standard money market pricing formulas [FRED: DTB3].</w:t>
      </w:r>
    </w:p>
    <w:p w14:paraId="4B634C26" w14:textId="77777777" w:rsidR="00403F44" w:rsidRPr="00403F44" w:rsidRDefault="00403F44" w:rsidP="00403F44">
      <w:pPr>
        <w:rPr>
          <w:b/>
          <w:bCs/>
        </w:rPr>
      </w:pPr>
      <w:r w:rsidRPr="00403F44">
        <w:rPr>
          <w:b/>
          <w:bCs/>
        </w:rPr>
        <w:t>Step 1: Calculate the Purchase Price on Day 1</w:t>
      </w:r>
    </w:p>
    <w:p w14:paraId="3B6D32E2" w14:textId="77777777" w:rsidR="00403F44" w:rsidRPr="00403F44" w:rsidRDefault="00403F44" w:rsidP="00403F44">
      <w:r w:rsidRPr="00403F44">
        <w:t>Assume a standard institutional Face Value ($F$) of $100. Let $Y_{\text{discount</w:t>
      </w:r>
      <w:proofErr w:type="gramStart"/>
      <w:r w:rsidRPr="00403F44">
        <w:t>}}$</w:t>
      </w:r>
      <w:proofErr w:type="gramEnd"/>
      <w:r w:rsidRPr="00403F44">
        <w:t xml:space="preserve"> be the DTB3 rate on Day 1 (expressed as a decimal), and $t_1$ be the days to maturity (91 days for a standard 3-month bill). [6] </w:t>
      </w:r>
    </w:p>
    <w:p w14:paraId="6745E336" w14:textId="77777777" w:rsidR="00403F44" w:rsidRPr="00403F44" w:rsidRDefault="00403F44" w:rsidP="00403F44">
      <w:r w:rsidRPr="00403F44">
        <w:t>$$P_1 = F \times \</w:t>
      </w:r>
      <w:proofErr w:type="gramStart"/>
      <w:r w:rsidRPr="00403F44">
        <w:t>left(</w:t>
      </w:r>
      <w:proofErr w:type="gramEnd"/>
      <w:r w:rsidRPr="00403F44">
        <w:t>1 - \frac{Y_{\text{discount}} \times t_1}{</w:t>
      </w:r>
      <w:proofErr w:type="gramStart"/>
      <w:r w:rsidRPr="00403F44">
        <w:t>360}\right)$</w:t>
      </w:r>
      <w:proofErr w:type="gramEnd"/>
      <w:r w:rsidRPr="00403F44">
        <w:t xml:space="preserve">$ </w:t>
      </w:r>
    </w:p>
    <w:p w14:paraId="7F2A8A05" w14:textId="77777777" w:rsidR="00403F44" w:rsidRPr="00403F44" w:rsidRDefault="00403F44" w:rsidP="00403F44">
      <w:pPr>
        <w:rPr>
          <w:b/>
          <w:bCs/>
        </w:rPr>
      </w:pPr>
      <w:r w:rsidRPr="00403F44">
        <w:rPr>
          <w:b/>
          <w:bCs/>
        </w:rPr>
        <w:t>Step 2: Calculate the Sale Price on Day 6 (5 Days Later)</w:t>
      </w:r>
    </w:p>
    <w:p w14:paraId="1DFDE83D" w14:textId="77777777" w:rsidR="00403F44" w:rsidRPr="00403F44" w:rsidRDefault="00403F44" w:rsidP="00403F44">
      <w:r w:rsidRPr="00403F44">
        <w:t>Five days have passed, so the bill now has fewer days left until it matures ($t_2 = 91 - 5 = 86 \</w:t>
      </w:r>
      <w:proofErr w:type="gramStart"/>
      <w:r w:rsidRPr="00403F44">
        <w:t>text{ days</w:t>
      </w:r>
      <w:proofErr w:type="gramEnd"/>
      <w:r w:rsidRPr="00403F44">
        <w:t>}$). Use the new DTB3 rate observed on Day 6 ($Y_{\text{discount2</w:t>
      </w:r>
      <w:proofErr w:type="gramStart"/>
      <w:r w:rsidRPr="00403F44">
        <w:t>}}$</w:t>
      </w:r>
      <w:proofErr w:type="gramEnd"/>
      <w:r w:rsidRPr="00403F44">
        <w:t>) to find the new price:</w:t>
      </w:r>
    </w:p>
    <w:p w14:paraId="30C340E8" w14:textId="77777777" w:rsidR="00403F44" w:rsidRPr="00403F44" w:rsidRDefault="00403F44" w:rsidP="00403F44">
      <w:r w:rsidRPr="00403F44">
        <w:t>$$P_2 = F \times \</w:t>
      </w:r>
      <w:proofErr w:type="gramStart"/>
      <w:r w:rsidRPr="00403F44">
        <w:t>left(</w:t>
      </w:r>
      <w:proofErr w:type="gramEnd"/>
      <w:r w:rsidRPr="00403F44">
        <w:t>1 - \frac{Y_{\text{discount2}} \times t_2}{</w:t>
      </w:r>
      <w:proofErr w:type="gramStart"/>
      <w:r w:rsidRPr="00403F44">
        <w:t>360}\right)$</w:t>
      </w:r>
      <w:proofErr w:type="gramEnd"/>
      <w:r w:rsidRPr="00403F44">
        <w:t xml:space="preserve">$ </w:t>
      </w:r>
    </w:p>
    <w:p w14:paraId="4D9DC877" w14:textId="77777777" w:rsidR="00403F44" w:rsidRPr="00403F44" w:rsidRDefault="00403F44" w:rsidP="00403F44">
      <w:pPr>
        <w:rPr>
          <w:b/>
          <w:bCs/>
        </w:rPr>
      </w:pPr>
      <w:r w:rsidRPr="00403F44">
        <w:rPr>
          <w:b/>
          <w:bCs/>
        </w:rPr>
        <w:t>Step 3: Compute the Clean 5-Day Price Change</w:t>
      </w:r>
    </w:p>
    <w:p w14:paraId="3920624F" w14:textId="77777777" w:rsidR="00403F44" w:rsidRPr="00403F44" w:rsidRDefault="00403F44" w:rsidP="00403F44">
      <w:r w:rsidRPr="00403F44">
        <w:lastRenderedPageBreak/>
        <w:t>The raw price difference over your 5-day holding period is:</w:t>
      </w:r>
    </w:p>
    <w:p w14:paraId="2A684BD0" w14:textId="77777777" w:rsidR="00403F44" w:rsidRPr="00403F44" w:rsidRDefault="00403F44" w:rsidP="00403F44">
      <w:r w:rsidRPr="00403F44">
        <w:t xml:space="preserve">$$\Delta P = P_2 - P_1$$ </w:t>
      </w:r>
    </w:p>
    <w:p w14:paraId="7E313F9A" w14:textId="77777777" w:rsidR="00403F44" w:rsidRPr="00403F44" w:rsidRDefault="00403F44" w:rsidP="00403F44">
      <w:r w:rsidRPr="00403F44">
        <w:pict w14:anchorId="459C8865">
          <v:rect id="_x0000_i1082" style="width:0;height:.75pt" o:hralign="center" o:hrstd="t" o:hr="t" fillcolor="#a0a0a0" stroked="f"/>
        </w:pict>
      </w:r>
    </w:p>
    <w:p w14:paraId="4261FD5E" w14:textId="77777777" w:rsidR="00403F44" w:rsidRPr="00403F44" w:rsidRDefault="00403F44" w:rsidP="00403F44">
      <w:pPr>
        <w:rPr>
          <w:b/>
          <w:bCs/>
        </w:rPr>
      </w:pPr>
      <w:r w:rsidRPr="00403F44">
        <w:rPr>
          <w:rFonts w:ascii="Segoe UI Emoji" w:hAnsi="Segoe UI Emoji" w:cs="Segoe UI Emoji"/>
          <w:b/>
          <w:bCs/>
        </w:rPr>
        <w:t>⚠️</w:t>
      </w:r>
      <w:r w:rsidRPr="00403F44">
        <w:rPr>
          <w:b/>
          <w:bCs/>
        </w:rPr>
        <w:t xml:space="preserve"> Crucial Blind Spot: Rebalanced Portfolio vs. Single Bond</w:t>
      </w:r>
    </w:p>
    <w:p w14:paraId="4441D3E4" w14:textId="77777777" w:rsidR="00403F44" w:rsidRPr="00403F44" w:rsidRDefault="00403F44" w:rsidP="00403F44">
      <w:r w:rsidRPr="00403F44">
        <w:t>When analyzing historical data over longer horizons, you must decide which strategy you are testing:</w:t>
      </w:r>
    </w:p>
    <w:p w14:paraId="2C6ABC61" w14:textId="77777777" w:rsidR="00403F44" w:rsidRPr="00403F44" w:rsidRDefault="00403F44" w:rsidP="00403F44">
      <w:pPr>
        <w:numPr>
          <w:ilvl w:val="0"/>
          <w:numId w:val="5"/>
        </w:numPr>
      </w:pPr>
      <w:r w:rsidRPr="00403F44">
        <w:rPr>
          <w:b/>
          <w:bCs/>
        </w:rPr>
        <w:t>The Single-Bond Strategy:</w:t>
      </w:r>
      <w:r w:rsidRPr="00403F44">
        <w:t xml:space="preserve"> You buy a physical 3-month bill on Day 1, hold it for 5 days, and sell it as an 86-day bill (using the steps above).</w:t>
      </w:r>
    </w:p>
    <w:p w14:paraId="15C993F5" w14:textId="77777777" w:rsidR="00403F44" w:rsidRPr="00403F44" w:rsidRDefault="00403F44" w:rsidP="00403F44">
      <w:pPr>
        <w:numPr>
          <w:ilvl w:val="0"/>
          <w:numId w:val="5"/>
        </w:numPr>
      </w:pPr>
      <w:r w:rsidRPr="00403F44">
        <w:rPr>
          <w:b/>
          <w:bCs/>
        </w:rPr>
        <w:t>The Constant-Maturity Rolling Index:</w:t>
      </w:r>
      <w:r w:rsidRPr="00403F44">
        <w:t xml:space="preserve"> You want to measure the price change of a portfolio that maintains a fixed 90-day duration risk profile. Only if you choose this specific, synthetic portfolio analysis should you use </w:t>
      </w:r>
      <w:r w:rsidRPr="00403F44">
        <w:rPr>
          <w:b/>
          <w:bCs/>
        </w:rPr>
        <w:t>DGS3MO</w:t>
      </w:r>
      <w:r w:rsidRPr="00403F44">
        <w:t xml:space="preserve"> [FRED: DGS3MO], keeping the days to maturity ($t$) locked at 90 days for both calculations.</w:t>
      </w:r>
    </w:p>
    <w:p w14:paraId="713DD2C0" w14:textId="77777777" w:rsidR="00403F44" w:rsidRPr="00403F44" w:rsidRDefault="00403F44" w:rsidP="00403F44">
      <w:r w:rsidRPr="00403F44">
        <w:pict w14:anchorId="21296342">
          <v:rect id="_x0000_i1083" style="width:0;height:.75pt" o:hralign="center" o:hrstd="t" o:hr="t" fillcolor="#a0a0a0" stroked="f"/>
        </w:pict>
      </w:r>
    </w:p>
    <w:p w14:paraId="6BCB0B28" w14:textId="77777777" w:rsidR="00403F44" w:rsidRPr="00403F44" w:rsidRDefault="00403F44" w:rsidP="00403F44">
      <w:r w:rsidRPr="00403F44">
        <w:t xml:space="preserve">Would you like me to write a </w:t>
      </w:r>
      <w:r w:rsidRPr="00403F44">
        <w:rPr>
          <w:b/>
          <w:bCs/>
        </w:rPr>
        <w:t>Python script</w:t>
      </w:r>
      <w:r w:rsidRPr="00403F44">
        <w:t xml:space="preserve"> that automatically pulls DTB3 data via API and processes these 5-day dollar price changes, or do you need help setting up the data structure in </w:t>
      </w:r>
      <w:r w:rsidRPr="00403F44">
        <w:rPr>
          <w:b/>
          <w:bCs/>
        </w:rPr>
        <w:t>Excel</w:t>
      </w:r>
      <w:r w:rsidRPr="00403F44">
        <w:t>?</w:t>
      </w:r>
    </w:p>
    <w:p w14:paraId="6777DDAA" w14:textId="77777777" w:rsidR="00403F44" w:rsidRPr="00403F44" w:rsidRDefault="00403F44" w:rsidP="00403F44"/>
    <w:p w14:paraId="7C7F9E64" w14:textId="77777777" w:rsidR="00403F44" w:rsidRPr="00403F44" w:rsidRDefault="00403F44" w:rsidP="00403F44">
      <w:r w:rsidRPr="00403F44">
        <w:t xml:space="preserve">[1] </w:t>
      </w:r>
      <w:hyperlink r:id="rId19" w:history="1">
        <w:r w:rsidRPr="00403F44">
          <w:rPr>
            <w:rStyle w:val="Hyperlink"/>
          </w:rPr>
          <w:t>https://www.reddit.com</w:t>
        </w:r>
      </w:hyperlink>
    </w:p>
    <w:p w14:paraId="46EC6826" w14:textId="77777777" w:rsidR="00403F44" w:rsidRPr="00403F44" w:rsidRDefault="00403F44" w:rsidP="00403F44">
      <w:r w:rsidRPr="00403F44">
        <w:t xml:space="preserve">[2] </w:t>
      </w:r>
      <w:hyperlink r:id="rId20" w:history="1">
        <w:r w:rsidRPr="00403F44">
          <w:rPr>
            <w:rStyle w:val="Hyperlink"/>
          </w:rPr>
          <w:t>https://eco3min.fr</w:t>
        </w:r>
      </w:hyperlink>
    </w:p>
    <w:p w14:paraId="76646387" w14:textId="77777777" w:rsidR="00403F44" w:rsidRPr="00403F44" w:rsidRDefault="00403F44" w:rsidP="00403F44">
      <w:r w:rsidRPr="00403F44">
        <w:t xml:space="preserve">[3] </w:t>
      </w:r>
      <w:hyperlink r:id="rId21" w:history="1">
        <w:r w:rsidRPr="00403F44">
          <w:rPr>
            <w:rStyle w:val="Hyperlink"/>
          </w:rPr>
          <w:t>https://eco3min.fr</w:t>
        </w:r>
      </w:hyperlink>
    </w:p>
    <w:p w14:paraId="044B1733" w14:textId="77777777" w:rsidR="00403F44" w:rsidRPr="00403F44" w:rsidRDefault="00403F44" w:rsidP="00403F44">
      <w:r w:rsidRPr="00403F44">
        <w:t xml:space="preserve">[4] </w:t>
      </w:r>
      <w:hyperlink r:id="rId22" w:history="1">
        <w:r w:rsidRPr="00403F44">
          <w:rPr>
            <w:rStyle w:val="Hyperlink"/>
          </w:rPr>
          <w:t>https://www.ustreasuryyieldcurve.com</w:t>
        </w:r>
      </w:hyperlink>
    </w:p>
    <w:p w14:paraId="4FC5BB65" w14:textId="77777777" w:rsidR="00403F44" w:rsidRPr="00403F44" w:rsidRDefault="00403F44" w:rsidP="00403F44">
      <w:r w:rsidRPr="00403F44">
        <w:t xml:space="preserve">[5] </w:t>
      </w:r>
      <w:hyperlink r:id="rId23" w:history="1">
        <w:r w:rsidRPr="00403F44">
          <w:rPr>
            <w:rStyle w:val="Hyperlink"/>
          </w:rPr>
          <w:t>https://www.federalreserve.gov</w:t>
        </w:r>
      </w:hyperlink>
    </w:p>
    <w:p w14:paraId="6FB2F08C" w14:textId="77777777" w:rsidR="00403F44" w:rsidRPr="00403F44" w:rsidRDefault="00403F44" w:rsidP="00403F44">
      <w:r w:rsidRPr="00403F44">
        <w:t xml:space="preserve">[6] </w:t>
      </w:r>
      <w:hyperlink r:id="rId24" w:history="1">
        <w:r w:rsidRPr="00403F44">
          <w:rPr>
            <w:rStyle w:val="Hyperlink"/>
          </w:rPr>
          <w:t>https://brainly.in</w:t>
        </w:r>
      </w:hyperlink>
    </w:p>
    <w:p w14:paraId="6AD35537" w14:textId="77777777" w:rsidR="00403F44" w:rsidRDefault="00403F44"/>
    <w:sectPr w:rsidR="00403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0B0"/>
    <w:multiLevelType w:val="multilevel"/>
    <w:tmpl w:val="1564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D4633"/>
    <w:multiLevelType w:val="multilevel"/>
    <w:tmpl w:val="D1E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92109"/>
    <w:multiLevelType w:val="multilevel"/>
    <w:tmpl w:val="1EA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920AD"/>
    <w:multiLevelType w:val="multilevel"/>
    <w:tmpl w:val="72E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97CCE"/>
    <w:multiLevelType w:val="multilevel"/>
    <w:tmpl w:val="649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752205">
    <w:abstractNumId w:val="3"/>
  </w:num>
  <w:num w:numId="2" w16cid:durableId="930312100">
    <w:abstractNumId w:val="2"/>
  </w:num>
  <w:num w:numId="3" w16cid:durableId="1547450155">
    <w:abstractNumId w:val="1"/>
  </w:num>
  <w:num w:numId="4" w16cid:durableId="918368348">
    <w:abstractNumId w:val="0"/>
  </w:num>
  <w:num w:numId="5" w16cid:durableId="1042242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44"/>
    <w:rsid w:val="0021087D"/>
    <w:rsid w:val="00403F44"/>
    <w:rsid w:val="0091746D"/>
    <w:rsid w:val="00C00FB2"/>
    <w:rsid w:val="00D95FEC"/>
    <w:rsid w:val="00E5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55A3"/>
  <w15:chartTrackingRefBased/>
  <w15:docId w15:val="{F3CE503D-6F2C-43B1-9EDF-0D8A7EF5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3F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series/DTB3" TargetMode="External"/><Relationship Id="rId13" Type="http://schemas.openxmlformats.org/officeDocument/2006/relationships/hyperlink" Target="https://fred.stlouisfed.org/graph/?g=eWcE" TargetMode="External"/><Relationship Id="rId18" Type="http://schemas.openxmlformats.org/officeDocument/2006/relationships/hyperlink" Target="https://fred.stlouisfed.org/series/DTB3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eco3min.fr/en/us-3-month-treasury-bill-dataset/" TargetMode="External"/><Relationship Id="rId7" Type="http://schemas.openxmlformats.org/officeDocument/2006/relationships/hyperlink" Target="https://eco3min.fr/en/us-3-month-treasury-bill-dataset/" TargetMode="External"/><Relationship Id="rId12" Type="http://schemas.openxmlformats.org/officeDocument/2006/relationships/hyperlink" Target="https://www.stlouisfed.org/on-the-economy/2023/jun/assessing-the-costs-of-rolling-over-government-debt" TargetMode="External"/><Relationship Id="rId17" Type="http://schemas.openxmlformats.org/officeDocument/2006/relationships/hyperlink" Target="https://www.ustreasuryyieldcurve.com/source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ome.treasury.gov/policy-issues/financing-the-government/interest-rate-statistics/interest-rates-frequently-asked-questions" TargetMode="External"/><Relationship Id="rId20" Type="http://schemas.openxmlformats.org/officeDocument/2006/relationships/hyperlink" Target="https://eco3min.fr/en/us-3-month-treasury-bill-datas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red.stlouisfed.org/series/DGS3MO" TargetMode="External"/><Relationship Id="rId11" Type="http://schemas.openxmlformats.org/officeDocument/2006/relationships/hyperlink" Target="https://fred.stlouisfed.org/graph/?g=WzH2" TargetMode="External"/><Relationship Id="rId24" Type="http://schemas.openxmlformats.org/officeDocument/2006/relationships/hyperlink" Target="https://brainly.in/question/60597643" TargetMode="External"/><Relationship Id="rId5" Type="http://schemas.openxmlformats.org/officeDocument/2006/relationships/hyperlink" Target="https://fred.stlouisfed.org/series/DTB3" TargetMode="External"/><Relationship Id="rId15" Type="http://schemas.openxmlformats.org/officeDocument/2006/relationships/hyperlink" Target="https://www.nerdwallet.com/investing/learn/treasury-bills" TargetMode="External"/><Relationship Id="rId23" Type="http://schemas.openxmlformats.org/officeDocument/2006/relationships/hyperlink" Target="https://www.federalreserve.gov/pubs/feds/2008/200805/index.html" TargetMode="External"/><Relationship Id="rId10" Type="http://schemas.openxmlformats.org/officeDocument/2006/relationships/hyperlink" Target="https://fred.stlouisfed.org/graph/?g=njJW" TargetMode="External"/><Relationship Id="rId19" Type="http://schemas.openxmlformats.org/officeDocument/2006/relationships/hyperlink" Target="https://www.reddit.com/r/Schwab/comments/1cgacbi/whats_a_good_spread_on_a_tbill_ladder_shorter_ter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d.stlouisfed.org/series/DGS3MO" TargetMode="External"/><Relationship Id="rId14" Type="http://schemas.openxmlformats.org/officeDocument/2006/relationships/hyperlink" Target="https://www.sofi.com/learn/content/what-are-treasury-bills/" TargetMode="External"/><Relationship Id="rId22" Type="http://schemas.openxmlformats.org/officeDocument/2006/relationships/hyperlink" Target="https://www.ustreasuryyieldcurve.com/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4224</TotalTime>
  <Pages>4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 Global</Company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Ding, Derek (Analytical)</dc:creator>
  <cp:keywords/>
  <dc:description/>
  <cp:lastModifiedBy>Ding, Derek (Analytical)</cp:lastModifiedBy>
  <cp:revision>1</cp:revision>
  <dcterms:created xsi:type="dcterms:W3CDTF">2026-06-18T19:28:00Z</dcterms:created>
  <dcterms:modified xsi:type="dcterms:W3CDTF">2026-06-22T15:54:00Z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2026-06-22T15:54:34Z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c2daf3c3-08ad-4f5e-9b73-9e7342b7eb7b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