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掼蛋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五、竞赛规则：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1、比赛采用淘汰制， 1局1胜制（每局比赛时间为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小时，率先打到A的一方为获胜者，J必打，同级的加赛一局，先升级的为获胜方），胜者下一轮比赛，逐局淘汰，最后角逐一、二、三名。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参赛者现场抽签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，同号码为一对，在整个比赛过程中，每组选手不变换。每对选手一旦参加比赛，中途不得换人，否则作弃权处理。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 3、比赛分为初赛、复赛和决赛，初赛胜利的一组队员等待进行下一组的复赛。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升级规则：从2打到A，2不必打，J必打。率先打到A的一方为获胜方（不必打通），最先出完手牌结束者为头游（该方为赢方），最后一个出牌结束者为末游。如果是双下（头游对家为第二个出牌结束），赢方升3级。如果对手方有一家是末游，赢方升2级。如果头游对家是末游，赢方升1级。出牌规则：第一轮，随机抽牌并将其牌面朝上，抓中者先出牌。其后轮次根据上轮结果决定出牌：如果是双下，两个输方要向两个赢方（末游向头游、另一输方向另一赢方）各进贡一张（除红桃主牌外的）最大的牌，赢方分别还一张任意牌，末游先出牌。如果输方每人各有一张大王或者一人有两张大王，可抗贡，头游先出牌。如果不是双下，末游向头游进贡一张（除红桃主牌外的）最大的牌，头游还一张任意牌，末游先出牌。如果末游有两张大王，可抗贡，头游先出牌。 其它规则：对家接风：当一人夺得头游时，如头游最后一手牌无人跟牌，则由头游对家出牌，而非头游的下家出牌。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六、注意事项：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1、友谊第一，比赛第二。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2、比赛的裁判及规则解释统一由主办方安排专人负责。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3、比赛过程中不得以牌面以外的言语、表情、姿态等方式传递有关牌的信息，违者将进行警告，严重者取消比赛资格。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4、迟到五分钟以上未请假者视为弃权。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一轮中首先出牌者若30秒内未出牌，视为弃手牌中最小的一张。其它出牌者30秒内未出牌，视为不出。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 xml:space="preserve">七、牌型公示：  </w:t>
      </w:r>
    </w:p>
    <w:tbl>
      <w:tblPr>
        <w:tblStyle w:val="5"/>
        <w:tblpPr w:leftFromText="180" w:rightFromText="180" w:vertAnchor="text" w:horzAnchor="page" w:tblpXSpec="center" w:tblpY="424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单张</w:t>
            </w:r>
          </w:p>
        </w:tc>
        <w:tc>
          <w:tcPr>
            <w:tcW w:w="659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任意一张单牌。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193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顺子</w:t>
            </w:r>
          </w:p>
        </w:tc>
        <w:tc>
          <w:tcPr>
            <w:tcW w:w="659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五张（只能是五张）连续单牌，如：A-2-3-4-5或10-J-Q-K-A。不包括双王，不分花色。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193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同花顺</w:t>
            </w:r>
          </w:p>
        </w:tc>
        <w:tc>
          <w:tcPr>
            <w:tcW w:w="659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同花色的五张（只能是五张）连续单牌，最大的为同花10-J-Q-K-A，最小的为同花A-2-3-4-5。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对子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任意两张点数相同的牌。两个大王或者两个小王也算做对子。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连对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连续的对牌，如334455、778899，最大的是QQKKAA，最小的是AA2233。不包括双王，不分花色。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三张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数值相同的三张牌，如三个10。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三顺（钢板）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两个（只能是两个）连续的三张牌，如333444、444555。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三带二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数值相同的三张牌加一对牌。例如333+44。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炸弹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四张及四张以上同数值的牌。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天王炸弹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四张王牌（两个大王+两个小王）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主牌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当局打到几，相应点数的牌就是主牌。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逢人配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主牌中红桃花色的两张牌，和别的牌一起出的时候，可以替换成除了王以外的任意点数的牌，组成除天王炸弹外的任意牌型。例如本局主牌为2： 则： 黑桃9，10，红桃2，Q，K，组成910JQK   5，5，6，7，7，红桃2，组成556677  66666666+两个红桃2，组成6666666666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2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八、竞赛流程：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5290185" cy="1806575"/>
            <wp:effectExtent l="0" t="0" r="5715" b="3175"/>
            <wp:docPr id="1" name="图片 1" descr="1487923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792302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榜，由决赛产生冠亚季军，比赛当天颁发奖章及证书，奖品则由工作人员上门进行赠与仪式。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978C"/>
    <w:multiLevelType w:val="singleLevel"/>
    <w:tmpl w:val="58AE978C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8AFE7BF"/>
    <w:multiLevelType w:val="singleLevel"/>
    <w:tmpl w:val="58AFE7BF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311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2017-02-28T05:42:59Z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