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街区运动会体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/技能类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篮球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社区居委或中铠城市运动公园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五、竞赛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分组：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比赛设成人组（≥18周岁）、青</w:t>
      </w:r>
      <w:r>
        <w:rPr>
          <w:rFonts w:hint="eastAsia"/>
          <w:color w:val="0000FF"/>
          <w:sz w:val="21"/>
          <w:szCs w:val="21"/>
          <w:lang w:val="en-US" w:eastAsia="zh-CN"/>
        </w:rPr>
        <w:t>年组（15周岁至18周岁）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、少年组（11周岁-14周岁）</w:t>
      </w: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  <w:t>参赛人数限定30支队伍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</w:t>
      </w:r>
      <w:r>
        <w:rPr>
          <w:rFonts w:hint="eastAsia" w:ascii="宋体" w:hAnsi="宋体" w:eastAsia="宋体" w:cs="宋体"/>
          <w:b/>
          <w:sz w:val="21"/>
          <w:szCs w:val="21"/>
        </w:rPr>
        <w:t>、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赛事项目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成人组：5对5全场篮球赛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青少年组：3对3半场篮球赛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30秒定点投篮赛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196"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七、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1、采用淘汰赛制，不设种子选手，比赛一局定胜负，未到场抽签者由组委会代替抽进入淘汰赛位置，通过比赛及附加赛决出前3名。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成人组比赛为全场5对5比赛，单场比赛时间为30分钟，分为上下半场各15分钟，每个半场前12分钟为毛时（死球、犯规等情况不停表），后3分钟为净时（死球、犯规等情况停表）。比赛最终以得分高的球队获胜，如果在全场时间终止时场上比分持平可加时2分钟，如加时后比分仍然持平则双方各派出5名队员罚篮分出胜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青少年组比赛为半场3对3比赛，单场比赛时间为20分钟，分为上下半场各10分钟，每个半场前8分钟为毛时（死球、犯规等情况不停表），后2分钟为净时（死球、犯规等情况停表），比赛最终以得分高的球队获胜，如果在全场时间终止时场上比分持平可加时2分钟，如加时后比分仍然持平则双方各派出4名队员罚篮分出胜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八、比赛相关器材及服装：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比赛用球、比分牌、障碍道具等由中铠体育俱乐部准备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比赛服装由中铠体育俱乐部准备红、荧光绿两套比赛服，发放给当前比赛队伍，每场比赛结束后交由下一场比赛队伍.如有特殊队服要求，需参赛方自行准备。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九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drawing>
          <wp:inline distT="0" distB="0" distL="114300" distR="114300">
            <wp:extent cx="5269865" cy="1611630"/>
            <wp:effectExtent l="0" t="0" r="6985" b="7620"/>
            <wp:docPr id="1" name="图片 1" descr="14879912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8799123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九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友情提醒：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1、选手若有高血压，心脏病等不适宜运动的疾病，请勿参赛。比赛开始前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30分钟选手热身准备，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在比赛途中若有身体不适，请自动终止比赛。主办方不承担由于身体原因引发的一切后果。2、参赛者严禁冒名顶替、弄虚作假等，一经发现立即取消参赛资格。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十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十一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56B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PC41</dc:creator>
  <cp:lastModifiedBy>PC41</cp:lastModifiedBy>
  <dcterms:modified xsi:type="dcterms:W3CDTF">2017-02-28T05:49:52Z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