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r>
        <w:rPr>
          <w:rFonts w:ascii="Roboto" w:eastAsia="Roboto" w:hAnsi="Roboto" w:cs="Roboto"/>
        </w:rPr>
        <w:t>Renegadeware</w:t>
      </w:r>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47BEFFEF" w14:textId="77777777" w:rsidR="00D72E24" w:rsidRDefault="00000000">
      <w:pPr>
        <w:pStyle w:val="Heading3"/>
      </w:pPr>
      <w:bookmarkStart w:id="7" w:name="_z5ktqn5ud51k" w:colFirst="0" w:colLast="0"/>
      <w:bookmarkEnd w:id="7"/>
      <w:r>
        <w:t xml:space="preserve">Target Learning Objective (LO) </w:t>
      </w:r>
    </w:p>
    <w:p w14:paraId="056D4BDF" w14:textId="481D19CE" w:rsidR="00D72E24" w:rsidRDefault="007A5004">
      <w:pPr>
        <w:numPr>
          <w:ilvl w:val="0"/>
          <w:numId w:val="5"/>
        </w:numPr>
      </w:pPr>
      <w:r>
        <w:t>MS-ESS2.D-1</w:t>
      </w:r>
    </w:p>
    <w:p w14:paraId="39F0E830" w14:textId="6954AF91" w:rsidR="00D72E24" w:rsidRDefault="007A5004" w:rsidP="007A5004">
      <w:pPr>
        <w:numPr>
          <w:ilvl w:val="0"/>
          <w:numId w:val="5"/>
        </w:numPr>
      </w:pPr>
      <w:hyperlink r:id="rId5" w:history="1">
        <w:r w:rsidRPr="007A5004">
          <w:rPr>
            <w:rStyle w:val="Hyperlink"/>
          </w:rPr>
          <w:t>MS-ESS2.D-1 Concept Do</w:t>
        </w:r>
        <w:r w:rsidRPr="007A5004">
          <w:rPr>
            <w:rStyle w:val="Hyperlink"/>
          </w:rPr>
          <w:t>c</w:t>
        </w:r>
        <w:r w:rsidRPr="007A5004">
          <w:rPr>
            <w:rStyle w:val="Hyperlink"/>
          </w:rPr>
          <w:t>ument</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69002FBB" w:rsidR="001F6976" w:rsidRDefault="001F6976" w:rsidP="00795F1F">
      <w:pPr>
        <w:numPr>
          <w:ilvl w:val="0"/>
          <w:numId w:val="1"/>
        </w:numPr>
      </w:pPr>
      <w:r>
        <w:t xml:space="preserve">Village </w:t>
      </w:r>
      <w:r w:rsidR="001C3E9A">
        <w:t xml:space="preserve">Management </w:t>
      </w:r>
      <w:r>
        <w:t xml:space="preserve">Sim – The player is tasked to maintain a healthy environment </w:t>
      </w:r>
      <w:r w:rsidR="001C3E9A">
        <w:t>for</w:t>
      </w:r>
      <w:r>
        <w:t xml:space="preserve"> a few frogs within an area.</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65B681AE" w14:textId="77777777" w:rsidR="00D72E24" w:rsidRDefault="00000000">
      <w:pPr>
        <w:pStyle w:val="Heading3"/>
      </w:pPr>
      <w:bookmarkStart w:id="10" w:name="_6i3cn420ishz" w:colFirst="0" w:colLast="0"/>
      <w:bookmarkEnd w:id="10"/>
      <w:r>
        <w:t>Core Gameplay Summary</w:t>
      </w:r>
    </w:p>
    <w:p w14:paraId="2599CCD3" w14:textId="77777777" w:rsidR="00D72E24" w:rsidRDefault="00000000">
      <w:pPr>
        <w:numPr>
          <w:ilvl w:val="0"/>
          <w:numId w:val="6"/>
        </w:numPr>
      </w:pPr>
      <w:r>
        <w:t>Summarize with bullet points the gameplay, flow, and goals for the game</w:t>
      </w:r>
    </w:p>
    <w:p w14:paraId="1853819D" w14:textId="77777777" w:rsidR="00D72E24" w:rsidRDefault="00000000">
      <w:pPr>
        <w:numPr>
          <w:ilvl w:val="0"/>
          <w:numId w:val="6"/>
        </w:numPr>
      </w:pPr>
      <w:r>
        <w:t>Indicate the gameplay mechanic</w:t>
      </w:r>
    </w:p>
    <w:p w14:paraId="56A01809" w14:textId="77777777" w:rsidR="00D72E24" w:rsidRDefault="00000000">
      <w:pPr>
        <w:numPr>
          <w:ilvl w:val="0"/>
          <w:numId w:val="6"/>
        </w:numPr>
      </w:pPr>
      <w:r>
        <w:lastRenderedPageBreak/>
        <w:t xml:space="preserve">Please also summarize how the </w:t>
      </w:r>
      <w:r>
        <w:rPr>
          <w:b/>
        </w:rPr>
        <w:t>learning ties into the gameplay itself</w:t>
      </w:r>
    </w:p>
    <w:p w14:paraId="56C6ED5B" w14:textId="77777777" w:rsidR="00D72E24" w:rsidRDefault="00D72E24">
      <w:pPr>
        <w:rPr>
          <w:b/>
        </w:rPr>
      </w:pPr>
    </w:p>
    <w:p w14:paraId="288C9EF7" w14:textId="77777777" w:rsidR="00D72E24" w:rsidRDefault="00000000">
      <w:pPr>
        <w:pStyle w:val="Heading3"/>
      </w:pPr>
      <w:bookmarkStart w:id="11" w:name="_7wdt5h23tvzo" w:colFirst="0" w:colLast="0"/>
      <w:bookmarkEnd w:id="11"/>
      <w:r>
        <w:t>Look and Feel</w:t>
      </w:r>
    </w:p>
    <w:p w14:paraId="7448CE94" w14:textId="6B0E1BF8" w:rsidR="00A007A1" w:rsidRDefault="005967C8">
      <w:pPr>
        <w:numPr>
          <w:ilvl w:val="0"/>
          <w:numId w:val="21"/>
        </w:numPr>
      </w:pPr>
      <w:r>
        <w:t xml:space="preserve">Simplified map of Earth – </w:t>
      </w:r>
      <w:r w:rsidR="00722C14">
        <w:t>E</w:t>
      </w:r>
      <w:r>
        <w:t>mphasis on land outlines, ocean currents, and mountain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t>Game Flow</w:t>
      </w:r>
    </w:p>
    <w:p w14:paraId="4433DF22" w14:textId="77777777" w:rsidR="00D72E24" w:rsidRDefault="00000000">
      <w:pPr>
        <w:pStyle w:val="Heading2"/>
      </w:pPr>
      <w:bookmarkStart w:id="14" w:name="_vzqju6qz195s" w:colFirst="0" w:colLast="0"/>
      <w:bookmarkEnd w:id="14"/>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lastRenderedPageBreak/>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lastRenderedPageBreak/>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p w14:paraId="78B15C80" w14:textId="77777777" w:rsidR="00D72E24" w:rsidRDefault="00000000">
      <w:pPr>
        <w:numPr>
          <w:ilvl w:val="0"/>
          <w:numId w:val="7"/>
        </w:numPr>
      </w:pPr>
      <w:r>
        <w:t>List the concepts from the LO Concept Document that will be addressed in this game.</w:t>
      </w:r>
    </w:p>
    <w:p w14:paraId="4736A2A5" w14:textId="77777777" w:rsidR="00D72E24" w:rsidRDefault="00000000">
      <w:pPr>
        <w:numPr>
          <w:ilvl w:val="1"/>
          <w:numId w:val="7"/>
        </w:numPr>
      </w:pPr>
      <w:r>
        <w:t>Ask yourself, will the game adequately teach the student this concept? Will the student leave the game with a better understanding of this concept?</w:t>
      </w:r>
    </w:p>
    <w:p w14:paraId="160A6F6F" w14:textId="77777777" w:rsidR="00D72E24" w:rsidRDefault="00000000">
      <w:pPr>
        <w:numPr>
          <w:ilvl w:val="1"/>
          <w:numId w:val="7"/>
        </w:numPr>
      </w:pPr>
      <w:r>
        <w:t xml:space="preserve">NOTE: games MUST include at least 5 or ⅔ of the total concepts, whichever is higher. If there are 6 concepts, the game must include 5. If there are 4 concepts, the game must include all 4. If there are 14 concepts, the game must include at least 9. </w:t>
      </w:r>
    </w:p>
    <w:p w14:paraId="2961A07C" w14:textId="77777777" w:rsidR="00D72E24" w:rsidRDefault="00000000">
      <w:pPr>
        <w:numPr>
          <w:ilvl w:val="1"/>
          <w:numId w:val="7"/>
        </w:numPr>
      </w:pPr>
      <w:r>
        <w:t>You can just copy and paste the concepts directly from the LO Concept Document</w:t>
      </w:r>
    </w:p>
    <w:p w14:paraId="21568080" w14:textId="77777777" w:rsidR="00D72E24" w:rsidRDefault="00000000">
      <w:pPr>
        <w:numPr>
          <w:ilvl w:val="1"/>
          <w:numId w:val="7"/>
        </w:numPr>
      </w:pPr>
      <w:r>
        <w:t>Highlight the ones you believe you are covering.</w:t>
      </w:r>
    </w:p>
    <w:p w14:paraId="0E8C84F8" w14:textId="77777777" w:rsidR="00D72E24" w:rsidRDefault="00D72E24"/>
    <w:p w14:paraId="3FD5E919" w14:textId="77777777" w:rsidR="00D72E24" w:rsidRDefault="00000000">
      <w:pPr>
        <w:pStyle w:val="Heading1"/>
        <w:rPr>
          <w:color w:val="0000FF"/>
        </w:rPr>
      </w:pPr>
      <w:bookmarkStart w:id="30" w:name="_htsps0f46zva" w:colFirst="0" w:colLast="0"/>
      <w:bookmarkEnd w:id="30"/>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31" w:name="_f51r4b8ioo7a" w:colFirst="0" w:colLast="0"/>
      <w:bookmarkEnd w:id="31"/>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 xml:space="preserve">Players should learn and be held accountable through gameplay-based problem solving and </w:t>
            </w:r>
            <w:r>
              <w:rPr>
                <w:sz w:val="20"/>
                <w:szCs w:val="20"/>
              </w:rPr>
              <w:lastRenderedPageBreak/>
              <w:t>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lastRenderedPageBreak/>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Gameplay mechanic reinforces the academic material, rather than being completely separate from instruction. I.e,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32" w:name="_8j8qo2nti00o" w:colFirst="0" w:colLast="0"/>
      <w:bookmarkEnd w:id="32"/>
      <w:r>
        <w:t>Connection Between Gameplay and Learning</w:t>
      </w:r>
    </w:p>
    <w:p w14:paraId="2474CD1C" w14:textId="77777777" w:rsidR="00D72E24" w:rsidRDefault="00000000">
      <w:pPr>
        <w:numPr>
          <w:ilvl w:val="0"/>
          <w:numId w:val="4"/>
        </w:numPr>
      </w:pPr>
      <w:r>
        <w:t xml:space="preserve">Expand on how the concepts are learned </w:t>
      </w:r>
      <w:r>
        <w:rPr>
          <w:i/>
        </w:rPr>
        <w:t>as part of the gameplay mechanic.</w:t>
      </w:r>
      <w:r>
        <w:t xml:space="preserve"> </w:t>
      </w:r>
    </w:p>
    <w:p w14:paraId="2FED75E0" w14:textId="77777777" w:rsidR="00D72E24" w:rsidRDefault="00000000">
      <w:pPr>
        <w:numPr>
          <w:ilvl w:val="0"/>
          <w:numId w:val="4"/>
        </w:numPr>
      </w:pPr>
      <w:r>
        <w:t xml:space="preserve">Show mockups. </w:t>
      </w:r>
    </w:p>
    <w:p w14:paraId="43CFEFE3" w14:textId="77777777" w:rsidR="00D72E24" w:rsidRDefault="00D72E24"/>
    <w:p w14:paraId="1B32A551" w14:textId="77777777" w:rsidR="00D72E24" w:rsidRDefault="00000000">
      <w:pPr>
        <w:pStyle w:val="Heading3"/>
      </w:pPr>
      <w:bookmarkStart w:id="33" w:name="_woe6ankxv3c1" w:colFirst="0" w:colLast="0"/>
      <w:bookmarkEnd w:id="33"/>
      <w:r>
        <w:t>Role of Text in Learning</w:t>
      </w:r>
    </w:p>
    <w:p w14:paraId="00FCE3B4" w14:textId="77777777" w:rsidR="00D72E24" w:rsidRDefault="00000000">
      <w:pPr>
        <w:numPr>
          <w:ilvl w:val="0"/>
          <w:numId w:val="16"/>
        </w:numPr>
      </w:pPr>
      <w:r>
        <w:t>Describe the role of text in learning the academic material</w:t>
      </w:r>
    </w:p>
    <w:p w14:paraId="00B82A9D" w14:textId="77777777" w:rsidR="00D72E24" w:rsidRDefault="00000000">
      <w:pPr>
        <w:numPr>
          <w:ilvl w:val="1"/>
          <w:numId w:val="16"/>
        </w:numPr>
      </w:pPr>
      <w:r>
        <w:t>NOTE FOR DEV: Stop yourself and rethink gameplay if the answer is that text is the primary mode the student absorbs information about the academic material.</w:t>
      </w:r>
    </w:p>
    <w:p w14:paraId="344781AF" w14:textId="77777777" w:rsidR="00D72E24" w:rsidRDefault="00D72E24">
      <w:pPr>
        <w:ind w:left="720"/>
      </w:pPr>
    </w:p>
    <w:p w14:paraId="3646E1D7" w14:textId="77777777" w:rsidR="00D72E24" w:rsidRDefault="00000000">
      <w:pPr>
        <w:pStyle w:val="Heading3"/>
      </w:pPr>
      <w:bookmarkStart w:id="34" w:name="_lt79bqy4gldx" w:colFirst="0" w:colLast="0"/>
      <w:bookmarkEnd w:id="34"/>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35" w:name="_oftwb572cwpn" w:colFirst="0" w:colLast="0"/>
      <w:bookmarkEnd w:id="35"/>
      <w:r>
        <w:rPr>
          <w:color w:val="0000FF"/>
        </w:rPr>
        <w:lastRenderedPageBreak/>
        <w:t>Technical</w:t>
      </w:r>
    </w:p>
    <w:p w14:paraId="18D8D8D5" w14:textId="77777777" w:rsidR="00D72E24" w:rsidRDefault="00000000">
      <w:pPr>
        <w:pStyle w:val="Heading3"/>
        <w:shd w:val="clear" w:color="auto" w:fill="FFFFFF"/>
        <w:spacing w:before="200" w:after="200"/>
      </w:pPr>
      <w:bookmarkStart w:id="36" w:name="_ileqj0wqbx92" w:colFirst="0" w:colLast="0"/>
      <w:bookmarkEnd w:id="36"/>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37" w:name="_b34pcjhox752" w:colFirst="0" w:colLast="0"/>
      <w:bookmarkEnd w:id="37"/>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38" w:name="_7xcl4emkqa1o" w:colFirst="0" w:colLast="0"/>
      <w:bookmarkEnd w:id="38"/>
      <w:r>
        <w:t>Music and Sounds</w:t>
      </w:r>
    </w:p>
    <w:p w14:paraId="59B8DEE8" w14:textId="7D47441C" w:rsidR="00D72E24" w:rsidRDefault="000852A0">
      <w:pPr>
        <w:numPr>
          <w:ilvl w:val="0"/>
          <w:numId w:val="10"/>
        </w:numPr>
      </w:pPr>
      <w:r>
        <w:t xml:space="preserve">Branching out to another source of public domain music: </w:t>
      </w:r>
      <w:hyperlink r:id="rId7" w:history="1">
        <w:r w:rsidRPr="000852A0">
          <w:rPr>
            <w:rStyle w:val="Hyperlink"/>
          </w:rPr>
          <w:t>Dova-Syndrome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39" w:name="_uicrcm7meylh" w:colFirst="0" w:colLast="0"/>
      <w:bookmarkEnd w:id="39"/>
      <w:r>
        <w:rPr>
          <w:color w:val="0000FF"/>
        </w:rPr>
        <w:t>Art Style</w:t>
      </w:r>
    </w:p>
    <w:p w14:paraId="17DDC50A" w14:textId="77777777" w:rsidR="00D72E24" w:rsidRDefault="00D72E24"/>
    <w:p w14:paraId="31DCC7B5" w14:textId="77777777" w:rsidR="00D72E24" w:rsidRDefault="00000000">
      <w:pPr>
        <w:pStyle w:val="Heading3"/>
      </w:pPr>
      <w:bookmarkStart w:id="40" w:name="_9defhc2f3dbt" w:colFirst="0" w:colLast="0"/>
      <w:bookmarkEnd w:id="40"/>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41" w:name="_5aez51ch4gc0" w:colFirst="0" w:colLast="0"/>
      <w:bookmarkEnd w:id="41"/>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42" w:name="_3s5s7z0qgif" w:colFirst="0" w:colLast="0"/>
      <w:bookmarkEnd w:id="42"/>
      <w:r>
        <w:rPr>
          <w:color w:val="0000FF"/>
        </w:rPr>
        <w:t>Story / Narrative</w:t>
      </w:r>
    </w:p>
    <w:p w14:paraId="00BC13AF" w14:textId="77777777" w:rsidR="00D72E24" w:rsidRDefault="00D72E24"/>
    <w:p w14:paraId="4A4BC7C3" w14:textId="77777777" w:rsidR="00D72E24" w:rsidRDefault="00000000">
      <w:pPr>
        <w:pStyle w:val="Heading3"/>
      </w:pPr>
      <w:bookmarkStart w:id="43" w:name="_2cxaegn1vq3j" w:colFirst="0" w:colLast="0"/>
      <w:bookmarkEnd w:id="43"/>
      <w:r>
        <w:lastRenderedPageBreak/>
        <w:t>Back Story</w:t>
      </w:r>
    </w:p>
    <w:p w14:paraId="583B5D9B" w14:textId="50E1BE2F" w:rsidR="00D72E24" w:rsidRDefault="00094348" w:rsidP="00131F97">
      <w:r>
        <w:t>Space frogs exiled from a far away galaxy, looking for a new home.</w:t>
      </w:r>
    </w:p>
    <w:p w14:paraId="7882D979" w14:textId="77777777" w:rsidR="00D72E24" w:rsidRDefault="00D72E24"/>
    <w:p w14:paraId="4EDDF2D0" w14:textId="77777777" w:rsidR="00D72E24" w:rsidRDefault="00000000">
      <w:pPr>
        <w:pStyle w:val="Heading3"/>
      </w:pPr>
      <w:bookmarkStart w:id="44" w:name="_d2mj3wwpm8" w:colFirst="0" w:colLast="0"/>
      <w:bookmarkEnd w:id="44"/>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7"/>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6"/>
  </w:num>
  <w:num w:numId="7" w16cid:durableId="1014650389">
    <w:abstractNumId w:val="4"/>
  </w:num>
  <w:num w:numId="8" w16cid:durableId="1971476433">
    <w:abstractNumId w:val="10"/>
  </w:num>
  <w:num w:numId="9" w16cid:durableId="117379417">
    <w:abstractNumId w:val="15"/>
  </w:num>
  <w:num w:numId="10" w16cid:durableId="1028526405">
    <w:abstractNumId w:val="2"/>
  </w:num>
  <w:num w:numId="11" w16cid:durableId="1047610730">
    <w:abstractNumId w:val="5"/>
  </w:num>
  <w:num w:numId="12" w16cid:durableId="1726292071">
    <w:abstractNumId w:val="18"/>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0"/>
  </w:num>
  <w:num w:numId="18" w16cid:durableId="1068698132">
    <w:abstractNumId w:val="3"/>
  </w:num>
  <w:num w:numId="19" w16cid:durableId="574626292">
    <w:abstractNumId w:val="14"/>
  </w:num>
  <w:num w:numId="20" w16cid:durableId="1028680579">
    <w:abstractNumId w:val="21"/>
  </w:num>
  <w:num w:numId="21" w16cid:durableId="1765220256">
    <w:abstractNumId w:val="12"/>
  </w:num>
  <w:num w:numId="22" w16cid:durableId="75413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852A0"/>
    <w:rsid w:val="00094348"/>
    <w:rsid w:val="00131F97"/>
    <w:rsid w:val="001C3E9A"/>
    <w:rsid w:val="001F6976"/>
    <w:rsid w:val="003336BC"/>
    <w:rsid w:val="004168EB"/>
    <w:rsid w:val="0043498B"/>
    <w:rsid w:val="00485E24"/>
    <w:rsid w:val="004E3E70"/>
    <w:rsid w:val="005967C8"/>
    <w:rsid w:val="00603FF7"/>
    <w:rsid w:val="00722C14"/>
    <w:rsid w:val="00795F1F"/>
    <w:rsid w:val="007A5004"/>
    <w:rsid w:val="00897AC4"/>
    <w:rsid w:val="009C0FD7"/>
    <w:rsid w:val="00A007A1"/>
    <w:rsid w:val="00BC37CA"/>
    <w:rsid w:val="00C3233E"/>
    <w:rsid w:val="00C817E3"/>
    <w:rsid w:val="00CB2F80"/>
    <w:rsid w:val="00D422DE"/>
    <w:rsid w:val="00D62A6F"/>
    <w:rsid w:val="00D72E24"/>
    <w:rsid w:val="00D821C2"/>
    <w:rsid w:val="00E43AD7"/>
    <w:rsid w:val="00E6526D"/>
    <w:rsid w:val="00EE6D65"/>
    <w:rsid w:val="00FC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semiHidden/>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22</cp:revision>
  <dcterms:created xsi:type="dcterms:W3CDTF">2023-05-26T15:55:00Z</dcterms:created>
  <dcterms:modified xsi:type="dcterms:W3CDTF">2023-05-26T21:47:00Z</dcterms:modified>
</cp:coreProperties>
</file>