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CD86E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  <w:r w:rsidRPr="00FE351C">
        <w:rPr>
          <w:rFonts w:cs="Times New Roman"/>
          <w:b/>
          <w:caps/>
          <w:szCs w:val="28"/>
        </w:rPr>
        <w:t>МИНОБРНАУКИ РОССИИ</w:t>
      </w:r>
    </w:p>
    <w:p w14:paraId="3D2CD86F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  <w:r w:rsidRPr="00FE351C">
        <w:rPr>
          <w:rFonts w:cs="Times New Roman"/>
          <w:b/>
          <w:caps/>
          <w:szCs w:val="28"/>
        </w:rPr>
        <w:t>Санкт-Петербургский государственный</w:t>
      </w:r>
    </w:p>
    <w:p w14:paraId="3D2CD870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  <w:r w:rsidRPr="00FE351C">
        <w:rPr>
          <w:rFonts w:cs="Times New Roman"/>
          <w:b/>
          <w:caps/>
          <w:szCs w:val="28"/>
        </w:rPr>
        <w:t>электротехнический университет</w:t>
      </w:r>
    </w:p>
    <w:p w14:paraId="3D2CD871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  <w:r w:rsidRPr="00FE351C">
        <w:rPr>
          <w:rFonts w:cs="Times New Roman"/>
          <w:b/>
          <w:caps/>
          <w:szCs w:val="28"/>
        </w:rPr>
        <w:t>«ЛЭТИ» им. В.И. Ульянова (Ленина)</w:t>
      </w:r>
    </w:p>
    <w:p w14:paraId="3D2CD872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szCs w:val="28"/>
        </w:rPr>
      </w:pPr>
      <w:r w:rsidRPr="00FE351C">
        <w:rPr>
          <w:rFonts w:cs="Times New Roman"/>
          <w:b/>
          <w:szCs w:val="28"/>
        </w:rPr>
        <w:t>Кафедра ИБ</w:t>
      </w:r>
    </w:p>
    <w:p w14:paraId="3D2CD873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</w:p>
    <w:p w14:paraId="3D2CD874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3D2CD875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3D2CD876" w14:textId="77777777" w:rsidR="00DB23F3" w:rsidRPr="00FE351C" w:rsidRDefault="00DB23F3" w:rsidP="00486960">
      <w:pPr>
        <w:spacing w:line="276" w:lineRule="auto"/>
        <w:ind w:firstLine="0"/>
        <w:rPr>
          <w:rFonts w:cs="Times New Roman"/>
          <w:szCs w:val="28"/>
        </w:rPr>
      </w:pPr>
    </w:p>
    <w:p w14:paraId="3D2CD877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05284423" w14:textId="77777777" w:rsidR="00624303" w:rsidRDefault="00624303" w:rsidP="00486960">
      <w:pPr>
        <w:tabs>
          <w:tab w:val="left" w:pos="709"/>
        </w:tabs>
        <w:spacing w:after="0"/>
        <w:ind w:firstLine="0"/>
        <w:jc w:val="center"/>
        <w:rPr>
          <w:rFonts w:eastAsia="Times New Roman" w:cs="Times New Roman"/>
          <w:b/>
          <w:bCs/>
          <w:caps/>
          <w:spacing w:val="5"/>
          <w:szCs w:val="28"/>
          <w:lang w:eastAsia="ru-RU"/>
        </w:rPr>
      </w:pPr>
      <w:r>
        <w:rPr>
          <w:rFonts w:eastAsia="Times New Roman" w:cs="Times New Roman"/>
          <w:b/>
          <w:bCs/>
          <w:caps/>
          <w:spacing w:val="5"/>
          <w:szCs w:val="28"/>
          <w:lang w:eastAsia="ru-RU"/>
        </w:rPr>
        <w:t>отчет</w:t>
      </w:r>
    </w:p>
    <w:p w14:paraId="74CAA0F1" w14:textId="49378C5B" w:rsidR="00624303" w:rsidRDefault="00624303" w:rsidP="00486960">
      <w:pPr>
        <w:spacing w:after="4"/>
        <w:ind w:firstLine="0"/>
        <w:jc w:val="center"/>
        <w:rPr>
          <w:rFonts w:eastAsia="Times New Roman" w:cs="Times New Roman"/>
          <w:b/>
          <w:color w:val="FF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 xml:space="preserve">по </w:t>
      </w:r>
      <w:r w:rsidR="00387444">
        <w:rPr>
          <w:rFonts w:eastAsia="Times New Roman" w:cs="Times New Roman"/>
          <w:b/>
          <w:color w:val="000000"/>
          <w:szCs w:val="28"/>
          <w:lang w:eastAsia="ru-RU"/>
        </w:rPr>
        <w:t>лабораторной</w:t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 работе</w:t>
      </w:r>
      <w:r w:rsidR="00E10F22">
        <w:rPr>
          <w:rFonts w:eastAsia="Times New Roman" w:cs="Times New Roman"/>
          <w:b/>
          <w:color w:val="000000"/>
          <w:szCs w:val="28"/>
          <w:lang w:eastAsia="ru-RU"/>
        </w:rPr>
        <w:t xml:space="preserve"> №2</w:t>
      </w:r>
      <w:bookmarkStart w:id="0" w:name="_GoBack"/>
      <w:bookmarkEnd w:id="0"/>
    </w:p>
    <w:p w14:paraId="1C8D4087" w14:textId="77777777" w:rsidR="00624303" w:rsidRDefault="00624303" w:rsidP="00486960">
      <w:pPr>
        <w:spacing w:after="4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 «</w:t>
      </w:r>
      <w:r w:rsidRPr="00665D32">
        <w:rPr>
          <w:rFonts w:eastAsia="Times New Roman" w:cs="Times New Roman"/>
          <w:b/>
          <w:szCs w:val="28"/>
          <w:lang w:eastAsia="ru-RU"/>
        </w:rPr>
        <w:t>Инженерно-техническая защита объектов информатизации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3D2CD87B" w14:textId="77777777" w:rsidR="00DB23F3" w:rsidRPr="00AF382D" w:rsidRDefault="00DB23F3" w:rsidP="00486960">
      <w:pPr>
        <w:spacing w:line="276" w:lineRule="auto"/>
        <w:ind w:firstLine="0"/>
        <w:jc w:val="center"/>
        <w:rPr>
          <w:rFonts w:cs="Times New Roman"/>
          <w:b/>
          <w:szCs w:val="28"/>
        </w:rPr>
      </w:pPr>
      <w:r w:rsidRPr="00AF382D">
        <w:rPr>
          <w:rFonts w:cs="Times New Roman"/>
          <w:b/>
          <w:szCs w:val="28"/>
        </w:rPr>
        <w:t>Тема: Анализ параметров, влияющих на выбор объектовых извещателей</w:t>
      </w:r>
    </w:p>
    <w:p w14:paraId="3D2CD87C" w14:textId="77777777" w:rsidR="00DB23F3" w:rsidRPr="00FE351C" w:rsidRDefault="00DB23F3" w:rsidP="00DB23F3">
      <w:pPr>
        <w:spacing w:line="276" w:lineRule="auto"/>
        <w:jc w:val="center"/>
        <w:rPr>
          <w:rFonts w:cs="Times New Roman"/>
          <w:szCs w:val="28"/>
        </w:rPr>
      </w:pPr>
    </w:p>
    <w:p w14:paraId="3D2CD87D" w14:textId="77777777" w:rsidR="00DB23F3" w:rsidRPr="00FE351C" w:rsidRDefault="00DB23F3" w:rsidP="00DB23F3">
      <w:pPr>
        <w:spacing w:line="276" w:lineRule="auto"/>
        <w:ind w:firstLine="0"/>
        <w:rPr>
          <w:rFonts w:cs="Times New Roman"/>
          <w:szCs w:val="28"/>
        </w:rPr>
      </w:pPr>
    </w:p>
    <w:p w14:paraId="2F9AECA4" w14:textId="5EB60A67" w:rsidR="00AF382D" w:rsidRDefault="00AF382D" w:rsidP="00AF382D">
      <w:pPr>
        <w:spacing w:after="4"/>
        <w:ind w:hanging="1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8B9F7D9" w14:textId="77777777" w:rsidR="00AF382D" w:rsidRDefault="00AF382D" w:rsidP="00AF382D">
      <w:pPr>
        <w:spacing w:after="4"/>
        <w:ind w:hanging="1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AF382D" w14:paraId="2CDA5E90" w14:textId="77777777" w:rsidTr="005752C6">
        <w:trPr>
          <w:trHeight w:val="614"/>
        </w:trPr>
        <w:tc>
          <w:tcPr>
            <w:tcW w:w="2206" w:type="pct"/>
            <w:vAlign w:val="bottom"/>
            <w:hideMark/>
          </w:tcPr>
          <w:p w14:paraId="6575103D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Студенты гр. 3361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FCEAFF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3FD015A0" w14:textId="77777777" w:rsidR="00AF382D" w:rsidRDefault="00AF382D" w:rsidP="005752C6">
            <w:pPr>
              <w:spacing w:after="4" w:line="266" w:lineRule="auto"/>
              <w:ind w:hanging="1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Воловик П.А.</w:t>
            </w:r>
          </w:p>
        </w:tc>
      </w:tr>
      <w:tr w:rsidR="00AF382D" w14:paraId="2841A206" w14:textId="77777777" w:rsidTr="005752C6">
        <w:trPr>
          <w:trHeight w:val="614"/>
        </w:trPr>
        <w:tc>
          <w:tcPr>
            <w:tcW w:w="2206" w:type="pct"/>
            <w:vAlign w:val="bottom"/>
          </w:tcPr>
          <w:p w14:paraId="506A8012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C01080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345CFCD" w14:textId="77777777" w:rsidR="00AF382D" w:rsidRDefault="00AF382D" w:rsidP="005752C6">
            <w:pPr>
              <w:spacing w:after="4" w:line="266" w:lineRule="auto"/>
              <w:ind w:hanging="1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Столетов А.С.</w:t>
            </w:r>
          </w:p>
        </w:tc>
      </w:tr>
      <w:tr w:rsidR="00AF382D" w14:paraId="52F13284" w14:textId="77777777" w:rsidTr="005752C6">
        <w:trPr>
          <w:trHeight w:val="614"/>
        </w:trPr>
        <w:tc>
          <w:tcPr>
            <w:tcW w:w="2206" w:type="pct"/>
            <w:vAlign w:val="bottom"/>
          </w:tcPr>
          <w:p w14:paraId="78F17CA5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47CD2F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54977F08" w14:textId="77777777" w:rsidR="00AF382D" w:rsidRDefault="00AF382D" w:rsidP="005752C6">
            <w:pPr>
              <w:spacing w:after="4" w:line="266" w:lineRule="auto"/>
              <w:ind w:hanging="1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Субботин Д.А.</w:t>
            </w:r>
          </w:p>
        </w:tc>
      </w:tr>
      <w:tr w:rsidR="00AF382D" w14:paraId="1611434A" w14:textId="77777777" w:rsidTr="005752C6">
        <w:trPr>
          <w:trHeight w:val="614"/>
        </w:trPr>
        <w:tc>
          <w:tcPr>
            <w:tcW w:w="2206" w:type="pct"/>
            <w:vAlign w:val="bottom"/>
            <w:hideMark/>
          </w:tcPr>
          <w:p w14:paraId="0A2BDF47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215ACB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2AA4F9D6" w14:textId="77777777" w:rsidR="00AF382D" w:rsidRDefault="00AF382D" w:rsidP="005752C6">
            <w:pPr>
              <w:spacing w:after="4" w:line="266" w:lineRule="auto"/>
              <w:ind w:hanging="1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Сабынин В.Н.</w:t>
            </w:r>
          </w:p>
        </w:tc>
      </w:tr>
    </w:tbl>
    <w:p w14:paraId="2F4F185E" w14:textId="77777777" w:rsidR="00AF382D" w:rsidRDefault="00AF382D" w:rsidP="00AF382D">
      <w:pPr>
        <w:spacing w:after="4"/>
        <w:ind w:hanging="10"/>
        <w:jc w:val="center"/>
        <w:rPr>
          <w:rFonts w:eastAsia="Times New Roman" w:cs="Times New Roman"/>
          <w:bCs/>
          <w:szCs w:val="28"/>
          <w:lang w:eastAsia="ru-RU"/>
        </w:rPr>
      </w:pPr>
    </w:p>
    <w:p w14:paraId="3D2CD88C" w14:textId="77777777" w:rsidR="00DB23F3" w:rsidRPr="00FE351C" w:rsidRDefault="00DB23F3" w:rsidP="00DB23F3">
      <w:pPr>
        <w:spacing w:line="276" w:lineRule="auto"/>
        <w:jc w:val="center"/>
        <w:rPr>
          <w:rFonts w:cs="Times New Roman"/>
          <w:bCs/>
          <w:szCs w:val="28"/>
        </w:rPr>
      </w:pPr>
    </w:p>
    <w:p w14:paraId="3D2CD88D" w14:textId="77777777" w:rsidR="00DB23F3" w:rsidRPr="00FE351C" w:rsidRDefault="00DB23F3" w:rsidP="00DB23F3">
      <w:pPr>
        <w:spacing w:line="276" w:lineRule="auto"/>
        <w:jc w:val="center"/>
        <w:rPr>
          <w:rFonts w:cs="Times New Roman"/>
          <w:bCs/>
          <w:szCs w:val="28"/>
        </w:rPr>
      </w:pPr>
      <w:r w:rsidRPr="00FE351C">
        <w:rPr>
          <w:rFonts w:cs="Times New Roman"/>
          <w:bCs/>
          <w:szCs w:val="28"/>
        </w:rPr>
        <w:t>Санкт-Петербург</w:t>
      </w:r>
    </w:p>
    <w:p w14:paraId="3D2CD88E" w14:textId="77777777" w:rsidR="00DB23F3" w:rsidRPr="00FE351C" w:rsidRDefault="00DB23F3" w:rsidP="00DB23F3">
      <w:pPr>
        <w:spacing w:line="276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2018</w:t>
      </w:r>
    </w:p>
    <w:p w14:paraId="1E75E653" w14:textId="2F46C5EF" w:rsidR="00852164" w:rsidRDefault="00DB23F3" w:rsidP="00296DBE">
      <w:pPr>
        <w:spacing w:line="276" w:lineRule="auto"/>
        <w:rPr>
          <w:bCs/>
        </w:rPr>
      </w:pPr>
      <w:r>
        <w:rPr>
          <w:b/>
          <w:bCs/>
        </w:rPr>
        <w:lastRenderedPageBreak/>
        <w:t>Цель лабораторной работы</w:t>
      </w:r>
      <w:r w:rsidR="00852164">
        <w:rPr>
          <w:b/>
          <w:bCs/>
        </w:rPr>
        <w:t>.</w:t>
      </w:r>
    </w:p>
    <w:p w14:paraId="3D2CD891" w14:textId="42954896" w:rsidR="00DB23F3" w:rsidRDefault="00852164" w:rsidP="00641ADB">
      <w:pPr>
        <w:spacing w:line="276" w:lineRule="auto"/>
      </w:pPr>
      <w:r>
        <w:t>П</w:t>
      </w:r>
      <w:r w:rsidR="00DB23F3">
        <w:t xml:space="preserve">ровести исследование параметров, влияющих на выбор объектовых извещателей. </w:t>
      </w:r>
    </w:p>
    <w:p w14:paraId="741D9C3D" w14:textId="77777777" w:rsidR="00852164" w:rsidRPr="00852164" w:rsidRDefault="00DB23F3" w:rsidP="00296DBE">
      <w:pPr>
        <w:spacing w:line="276" w:lineRule="auto"/>
        <w:rPr>
          <w:b/>
          <w:bCs/>
        </w:rPr>
      </w:pPr>
      <w:r w:rsidRPr="00852164">
        <w:rPr>
          <w:b/>
          <w:bCs/>
        </w:rPr>
        <w:t>Задание №1</w:t>
      </w:r>
      <w:r w:rsidR="00AF382D" w:rsidRPr="00852164">
        <w:rPr>
          <w:b/>
          <w:bCs/>
        </w:rPr>
        <w:t>.</w:t>
      </w:r>
    </w:p>
    <w:p w14:paraId="3D2CD892" w14:textId="3095826E" w:rsidR="00DB23F3" w:rsidRDefault="00DB23F3" w:rsidP="00641ADB">
      <w:pPr>
        <w:spacing w:line="276" w:lineRule="auto"/>
      </w:pPr>
      <w:r w:rsidRPr="00367669">
        <w:t xml:space="preserve">Выполнить классификацию параметров объектовых извещателей. </w:t>
      </w:r>
    </w:p>
    <w:p w14:paraId="4160768E" w14:textId="326F1CA5" w:rsidR="0084500D" w:rsidRPr="0084500D" w:rsidRDefault="0084500D" w:rsidP="00296DBE">
      <w:pPr>
        <w:spacing w:line="276" w:lineRule="auto"/>
        <w:rPr>
          <w:b/>
        </w:rPr>
      </w:pPr>
      <w:r w:rsidRPr="0084500D">
        <w:rPr>
          <w:b/>
        </w:rPr>
        <w:t>Ход выполнения.</w:t>
      </w:r>
    </w:p>
    <w:p w14:paraId="2DF731BB" w14:textId="577512D6" w:rsidR="00BE7B94" w:rsidRDefault="00BE7B94" w:rsidP="00093C36">
      <w:pPr>
        <w:spacing w:before="0" w:line="276" w:lineRule="auto"/>
      </w:pPr>
      <w:r>
        <w:t>Перед тем, как провести классификацию параметров объектовых извещателей, рассмотрим их в совокупности, для проведения дальнейшего анализа.</w:t>
      </w:r>
    </w:p>
    <w:p w14:paraId="7F3BA7F9" w14:textId="77777777" w:rsidR="00BE7B94" w:rsidRDefault="00BE7B94" w:rsidP="00093C36">
      <w:pPr>
        <w:spacing w:before="0" w:line="276" w:lineRule="auto"/>
      </w:pPr>
      <w:r>
        <w:t>Для проведения анализа и последующей классификации будут рассматриваться следующие параметры извещателей:</w:t>
      </w:r>
    </w:p>
    <w:p w14:paraId="2EA801E1" w14:textId="77777777" w:rsidR="00BE7B94" w:rsidRPr="00EB3CAD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место расположения</w:t>
      </w:r>
      <w:r w:rsidRPr="00EB3CAD">
        <w:t>;</w:t>
      </w:r>
    </w:p>
    <w:p w14:paraId="7E5CE97B" w14:textId="77777777" w:rsidR="00BE7B94" w:rsidRPr="00EB3CAD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способ приведения в действие</w:t>
      </w:r>
      <w:r w:rsidRPr="00EB3CAD">
        <w:t>;</w:t>
      </w:r>
    </w:p>
    <w:p w14:paraId="4D75FE3B" w14:textId="77777777" w:rsidR="00BE7B94" w:rsidRPr="00EB3CAD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назначение</w:t>
      </w:r>
      <w:r w:rsidRPr="00EB3CAD">
        <w:t>;</w:t>
      </w:r>
    </w:p>
    <w:p w14:paraId="42A702A9" w14:textId="77777777" w:rsidR="00BE7B94" w:rsidRPr="00EB3CAD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информативность</w:t>
      </w:r>
      <w:r w:rsidRPr="00EB3CAD">
        <w:t>;</w:t>
      </w:r>
    </w:p>
    <w:p w14:paraId="1C1DF672" w14:textId="77777777" w:rsidR="00BE7B94" w:rsidRPr="00EB3CAD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вид контролируемой зоны</w:t>
      </w:r>
      <w:r w:rsidRPr="00EB3CAD">
        <w:t>;</w:t>
      </w:r>
    </w:p>
    <w:p w14:paraId="44844037" w14:textId="77777777" w:rsidR="00BE7B94" w:rsidRPr="00EB3CAD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способ воздействия на окружающую среду</w:t>
      </w:r>
      <w:r w:rsidRPr="00EB3CAD">
        <w:t>;</w:t>
      </w:r>
    </w:p>
    <w:p w14:paraId="20A05ECA" w14:textId="77777777" w:rsidR="00BE7B94" w:rsidRPr="00EB3CAD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кол-во зон обнаружения</w:t>
      </w:r>
      <w:r w:rsidRPr="00EB3CAD">
        <w:t>;</w:t>
      </w:r>
    </w:p>
    <w:p w14:paraId="436138EF" w14:textId="4F32B5AE" w:rsidR="00BE7B94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дальность действия</w:t>
      </w:r>
      <w:r w:rsidRPr="00EB3CAD">
        <w:t>;</w:t>
      </w:r>
    </w:p>
    <w:p w14:paraId="03D20298" w14:textId="77777777" w:rsidR="00BE7B94" w:rsidRPr="00EB3CAD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конструкция</w:t>
      </w:r>
      <w:r w:rsidRPr="00EB3CAD">
        <w:t>;</w:t>
      </w:r>
    </w:p>
    <w:p w14:paraId="2ABA2590" w14:textId="77777777" w:rsidR="00BE7B94" w:rsidRPr="00EB3CAD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сигнальный интерфейс</w:t>
      </w:r>
      <w:r w:rsidRPr="00EB3CAD">
        <w:t>;</w:t>
      </w:r>
    </w:p>
    <w:p w14:paraId="423FBC76" w14:textId="77777777" w:rsidR="00BE7B94" w:rsidRPr="00A25231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принцип действия</w:t>
      </w:r>
      <w:r w:rsidRPr="00A25231">
        <w:t>;</w:t>
      </w:r>
    </w:p>
    <w:p w14:paraId="222DC8B8" w14:textId="1328249D" w:rsidR="00BE7B94" w:rsidRPr="0075560B" w:rsidRDefault="00BE7B94" w:rsidP="0084500D">
      <w:pPr>
        <w:spacing w:line="276" w:lineRule="auto"/>
      </w:pPr>
      <w:r>
        <w:t>Исходя из этого списка, можно выделить следующие группы параметров извещателей</w:t>
      </w:r>
      <w:r w:rsidR="0075560B" w:rsidRPr="0075560B">
        <w:t>:</w:t>
      </w:r>
    </w:p>
    <w:p w14:paraId="2522FF37" w14:textId="77777777" w:rsidR="0075560B" w:rsidRPr="0075560B" w:rsidRDefault="0075560B" w:rsidP="00127920">
      <w:pPr>
        <w:spacing w:line="276" w:lineRule="auto"/>
      </w:pPr>
      <w:r w:rsidRPr="0075560B">
        <w:t>Пространственно-масштабируемые параметры:</w:t>
      </w:r>
    </w:p>
    <w:p w14:paraId="4AA594E8" w14:textId="7E502501" w:rsidR="0075560B" w:rsidRPr="00A25231" w:rsidRDefault="0075560B" w:rsidP="0075560B">
      <w:pPr>
        <w:pStyle w:val="a"/>
        <w:numPr>
          <w:ilvl w:val="0"/>
          <w:numId w:val="5"/>
        </w:numPr>
        <w:spacing w:line="276" w:lineRule="auto"/>
      </w:pPr>
      <w:r>
        <w:t>место расположения</w:t>
      </w:r>
      <w:r w:rsidRPr="00A25231">
        <w:t>;</w:t>
      </w:r>
    </w:p>
    <w:p w14:paraId="4D4E5D66" w14:textId="1E81E8E8" w:rsidR="0075560B" w:rsidRPr="00A25231" w:rsidRDefault="0075560B" w:rsidP="0075560B">
      <w:pPr>
        <w:pStyle w:val="a"/>
        <w:numPr>
          <w:ilvl w:val="0"/>
          <w:numId w:val="5"/>
        </w:numPr>
        <w:spacing w:line="276" w:lineRule="auto"/>
      </w:pPr>
      <w:r>
        <w:t>вид контролируемой зоны</w:t>
      </w:r>
      <w:r w:rsidRPr="00A25231">
        <w:t>;</w:t>
      </w:r>
    </w:p>
    <w:p w14:paraId="5261F915" w14:textId="7785C647" w:rsidR="0075560B" w:rsidRDefault="0075560B" w:rsidP="0075560B">
      <w:pPr>
        <w:pStyle w:val="a"/>
        <w:numPr>
          <w:ilvl w:val="0"/>
          <w:numId w:val="5"/>
        </w:numPr>
        <w:spacing w:line="276" w:lineRule="auto"/>
      </w:pPr>
      <w:r>
        <w:t>дальность действия</w:t>
      </w:r>
      <w:r w:rsidRPr="00A25231">
        <w:t>;</w:t>
      </w:r>
    </w:p>
    <w:p w14:paraId="139D6B1B" w14:textId="648460A7" w:rsidR="0075560B" w:rsidRDefault="0075560B" w:rsidP="0075560B">
      <w:pPr>
        <w:pStyle w:val="a"/>
        <w:numPr>
          <w:ilvl w:val="0"/>
          <w:numId w:val="5"/>
        </w:numPr>
        <w:spacing w:line="276" w:lineRule="auto"/>
      </w:pPr>
      <w:r>
        <w:t>кол-во зон обнаружения</w:t>
      </w:r>
      <w:r w:rsidRPr="00A25231">
        <w:t>;</w:t>
      </w:r>
    </w:p>
    <w:p w14:paraId="6097E2C2" w14:textId="77777777" w:rsidR="0075560B" w:rsidRPr="0075560B" w:rsidRDefault="0075560B" w:rsidP="00127920">
      <w:pPr>
        <w:spacing w:line="276" w:lineRule="auto"/>
      </w:pPr>
      <w:r w:rsidRPr="0075560B">
        <w:t>Функциональные параметры:</w:t>
      </w:r>
    </w:p>
    <w:p w14:paraId="3DE31899" w14:textId="53AEFFBC" w:rsidR="0075560B" w:rsidRPr="00A25231" w:rsidRDefault="0075560B" w:rsidP="0075560B">
      <w:pPr>
        <w:pStyle w:val="a"/>
        <w:numPr>
          <w:ilvl w:val="0"/>
          <w:numId w:val="6"/>
        </w:numPr>
        <w:spacing w:line="276" w:lineRule="auto"/>
      </w:pPr>
      <w:r>
        <w:t>способ приведения в действие</w:t>
      </w:r>
      <w:r w:rsidRPr="00A25231">
        <w:t>;</w:t>
      </w:r>
    </w:p>
    <w:p w14:paraId="4C33838B" w14:textId="399FFD34" w:rsidR="0075560B" w:rsidRPr="00624303" w:rsidRDefault="0075560B" w:rsidP="0075560B">
      <w:pPr>
        <w:pStyle w:val="a"/>
        <w:numPr>
          <w:ilvl w:val="0"/>
          <w:numId w:val="6"/>
        </w:numPr>
        <w:spacing w:line="276" w:lineRule="auto"/>
      </w:pPr>
      <w:r>
        <w:t>способ воздействия на окружающую среду</w:t>
      </w:r>
      <w:r w:rsidRPr="00A25231">
        <w:t>;</w:t>
      </w:r>
    </w:p>
    <w:p w14:paraId="6F4A3CCA" w14:textId="20D75713" w:rsidR="0075560B" w:rsidRPr="001A3BCC" w:rsidRDefault="0075560B" w:rsidP="0075560B">
      <w:pPr>
        <w:pStyle w:val="a"/>
        <w:numPr>
          <w:ilvl w:val="0"/>
          <w:numId w:val="6"/>
        </w:numPr>
        <w:spacing w:line="276" w:lineRule="auto"/>
      </w:pPr>
      <w:r>
        <w:t>сигнальный интерфейс</w:t>
      </w:r>
      <w:r w:rsidRPr="001A3BCC">
        <w:t>;</w:t>
      </w:r>
    </w:p>
    <w:p w14:paraId="0E0B14A9" w14:textId="6DE86E1D" w:rsidR="0075560B" w:rsidRPr="001A3BCC" w:rsidRDefault="0075560B" w:rsidP="0075560B">
      <w:pPr>
        <w:pStyle w:val="a"/>
        <w:numPr>
          <w:ilvl w:val="0"/>
          <w:numId w:val="6"/>
        </w:numPr>
        <w:spacing w:line="276" w:lineRule="auto"/>
      </w:pPr>
      <w:r>
        <w:t>принцип действия</w:t>
      </w:r>
      <w:r w:rsidRPr="001A3BCC">
        <w:t>;</w:t>
      </w:r>
    </w:p>
    <w:p w14:paraId="5A2453DC" w14:textId="77777777" w:rsidR="0075560B" w:rsidRPr="0075560B" w:rsidRDefault="0075560B" w:rsidP="00127920">
      <w:pPr>
        <w:spacing w:line="276" w:lineRule="auto"/>
      </w:pPr>
      <w:r w:rsidRPr="0075560B">
        <w:lastRenderedPageBreak/>
        <w:t>Обобщающие параметры:</w:t>
      </w:r>
    </w:p>
    <w:p w14:paraId="3EB20F2A" w14:textId="75C27C43" w:rsidR="0075560B" w:rsidRPr="001A3BCC" w:rsidRDefault="0075560B" w:rsidP="00A07DD4">
      <w:pPr>
        <w:pStyle w:val="a"/>
        <w:numPr>
          <w:ilvl w:val="0"/>
          <w:numId w:val="7"/>
        </w:numPr>
        <w:spacing w:line="276" w:lineRule="auto"/>
      </w:pPr>
      <w:r>
        <w:t>назначение</w:t>
      </w:r>
      <w:r w:rsidRPr="001A3BCC">
        <w:t>;</w:t>
      </w:r>
    </w:p>
    <w:p w14:paraId="4FFC9BD8" w14:textId="6C13917C" w:rsidR="0075560B" w:rsidRPr="001A3BCC" w:rsidRDefault="0075560B" w:rsidP="00A07DD4">
      <w:pPr>
        <w:pStyle w:val="a"/>
        <w:numPr>
          <w:ilvl w:val="0"/>
          <w:numId w:val="7"/>
        </w:numPr>
        <w:spacing w:line="276" w:lineRule="auto"/>
      </w:pPr>
      <w:r>
        <w:t>информативность</w:t>
      </w:r>
      <w:r w:rsidRPr="001A3BCC">
        <w:t>;</w:t>
      </w:r>
    </w:p>
    <w:p w14:paraId="28F3824A" w14:textId="77777777" w:rsidR="0075560B" w:rsidRDefault="0075560B" w:rsidP="00A07DD4">
      <w:pPr>
        <w:spacing w:line="276" w:lineRule="auto"/>
      </w:pPr>
      <w:r>
        <w:t>И по результатам классификации взятых параметров в отдельный параметр-группу выделяется параметр «конструкция».</w:t>
      </w:r>
    </w:p>
    <w:p w14:paraId="7C2EB214" w14:textId="7B9C7699" w:rsidR="00CF354A" w:rsidRPr="00CF354A" w:rsidRDefault="00CF354A" w:rsidP="00A07DD4">
      <w:pPr>
        <w:spacing w:before="0" w:line="276" w:lineRule="auto"/>
        <w:rPr>
          <w:b/>
        </w:rPr>
      </w:pPr>
      <w:r w:rsidRPr="00CF354A">
        <w:rPr>
          <w:b/>
        </w:rPr>
        <w:t>Вывод.</w:t>
      </w:r>
    </w:p>
    <w:p w14:paraId="0931906A" w14:textId="04062E66" w:rsidR="00674C4C" w:rsidRPr="00674C4C" w:rsidRDefault="0075560B" w:rsidP="00A07DD4">
      <w:pPr>
        <w:spacing w:before="0" w:line="276" w:lineRule="auto"/>
      </w:pPr>
      <w:r>
        <w:t>Данная классификация проведена по принципу схожести области действия параметров, так</w:t>
      </w:r>
      <w:r w:rsidR="00674C4C" w:rsidRPr="00674C4C">
        <w:t>:</w:t>
      </w:r>
    </w:p>
    <w:p w14:paraId="20DA1C0A" w14:textId="60BB6245" w:rsidR="0075560B" w:rsidRDefault="00A07DD4" w:rsidP="00A07DD4">
      <w:pPr>
        <w:pStyle w:val="a"/>
        <w:numPr>
          <w:ilvl w:val="0"/>
          <w:numId w:val="8"/>
        </w:numPr>
        <w:spacing w:line="276" w:lineRule="auto"/>
      </w:pPr>
      <w:r>
        <w:t>первая группа параметров характеризует пространственное положение извещателя, а также область его действия.</w:t>
      </w:r>
    </w:p>
    <w:p w14:paraId="6A726639" w14:textId="601021C4" w:rsidR="0075560B" w:rsidRDefault="00A07DD4" w:rsidP="00A07DD4">
      <w:pPr>
        <w:pStyle w:val="a"/>
        <w:numPr>
          <w:ilvl w:val="0"/>
          <w:numId w:val="8"/>
        </w:numPr>
        <w:spacing w:line="276" w:lineRule="auto"/>
      </w:pPr>
      <w:r>
        <w:t>вторая группа параметров отвечает за описание принципов действия извещателя, способов его взаимодействия с окружающей средой и полезным сигналом.</w:t>
      </w:r>
    </w:p>
    <w:p w14:paraId="41C89A8F" w14:textId="3646031A" w:rsidR="0075560B" w:rsidRDefault="00A07DD4" w:rsidP="00A07DD4">
      <w:pPr>
        <w:pStyle w:val="a"/>
        <w:numPr>
          <w:ilvl w:val="0"/>
          <w:numId w:val="8"/>
        </w:numPr>
        <w:spacing w:line="276" w:lineRule="auto"/>
      </w:pPr>
      <w:r>
        <w:t>третья группа описывает результирующий эффект от работы данного извещателя.</w:t>
      </w:r>
    </w:p>
    <w:p w14:paraId="47DE3179" w14:textId="523B3CAB" w:rsidR="0075560B" w:rsidRDefault="00A07DD4" w:rsidP="00A07DD4">
      <w:pPr>
        <w:pStyle w:val="a"/>
        <w:numPr>
          <w:ilvl w:val="0"/>
          <w:numId w:val="8"/>
        </w:numPr>
        <w:spacing w:line="276" w:lineRule="auto"/>
      </w:pPr>
      <w:r>
        <w:t>а последний параметр-группа указывает особенности конструктивного исполнения.</w:t>
      </w:r>
    </w:p>
    <w:p w14:paraId="426968F3" w14:textId="77777777" w:rsidR="00852164" w:rsidRPr="00852164" w:rsidRDefault="00DB23F3" w:rsidP="00296DBE">
      <w:pPr>
        <w:spacing w:line="276" w:lineRule="auto"/>
        <w:rPr>
          <w:b/>
          <w:bCs/>
        </w:rPr>
      </w:pPr>
      <w:r w:rsidRPr="00852164">
        <w:rPr>
          <w:b/>
          <w:bCs/>
        </w:rPr>
        <w:t>Задание №2</w:t>
      </w:r>
      <w:r w:rsidR="00AF382D" w:rsidRPr="00852164">
        <w:rPr>
          <w:b/>
          <w:bCs/>
        </w:rPr>
        <w:t>.</w:t>
      </w:r>
    </w:p>
    <w:p w14:paraId="3D2CD893" w14:textId="26AFD41F" w:rsidR="00DB23F3" w:rsidRPr="00367669" w:rsidRDefault="00DB23F3" w:rsidP="00A07DD4">
      <w:pPr>
        <w:spacing w:line="276" w:lineRule="auto"/>
      </w:pPr>
      <w:r w:rsidRPr="00367669">
        <w:t xml:space="preserve">Провести исследование параметров объектовых извещателей, влияющих на безопасность объектов информатизации. </w:t>
      </w:r>
    </w:p>
    <w:p w14:paraId="3D2CD895" w14:textId="1C483E83" w:rsidR="00DB23F3" w:rsidRDefault="004A015E" w:rsidP="00296DBE">
      <w:pPr>
        <w:spacing w:line="276" w:lineRule="auto"/>
        <w:jc w:val="left"/>
      </w:pPr>
      <w:r w:rsidRPr="0084500D">
        <w:rPr>
          <w:b/>
        </w:rPr>
        <w:t>Ход выполнения.</w:t>
      </w:r>
    </w:p>
    <w:p w14:paraId="3D2CD8BE" w14:textId="77777777" w:rsidR="00690B65" w:rsidRDefault="00DB23F3" w:rsidP="00A07DD4">
      <w:pPr>
        <w:spacing w:before="0" w:after="0" w:line="276" w:lineRule="auto"/>
      </w:pPr>
      <w:r>
        <w:t xml:space="preserve">Параметрами извещателей, влияющими на безопасность объекта информатизации, являются: </w:t>
      </w:r>
    </w:p>
    <w:p w14:paraId="3D2CD8BF" w14:textId="77777777" w:rsidR="00690B65" w:rsidRPr="00690B65" w:rsidRDefault="00690B65" w:rsidP="004A015E">
      <w:pPr>
        <w:pStyle w:val="a"/>
        <w:numPr>
          <w:ilvl w:val="0"/>
          <w:numId w:val="9"/>
        </w:numPr>
        <w:spacing w:line="276" w:lineRule="auto"/>
      </w:pPr>
      <w:r>
        <w:t>помехоустойчивость</w:t>
      </w:r>
      <w:r w:rsidRPr="00690B65">
        <w:t>;</w:t>
      </w:r>
    </w:p>
    <w:p w14:paraId="3D2CD8C0" w14:textId="77777777" w:rsidR="00690B65" w:rsidRPr="00690B65" w:rsidRDefault="00690B65" w:rsidP="004A015E">
      <w:pPr>
        <w:pStyle w:val="a"/>
        <w:numPr>
          <w:ilvl w:val="0"/>
          <w:numId w:val="9"/>
        </w:numPr>
        <w:spacing w:line="276" w:lineRule="auto"/>
      </w:pPr>
      <w:r>
        <w:t>вероятность обнаружения</w:t>
      </w:r>
      <w:r w:rsidRPr="00690B65">
        <w:t>;</w:t>
      </w:r>
    </w:p>
    <w:p w14:paraId="3D2CD8C1" w14:textId="77777777" w:rsidR="00690B65" w:rsidRPr="00690B65" w:rsidRDefault="00DB23F3" w:rsidP="004A015E">
      <w:pPr>
        <w:pStyle w:val="a"/>
        <w:numPr>
          <w:ilvl w:val="0"/>
          <w:numId w:val="9"/>
        </w:numPr>
        <w:spacing w:line="276" w:lineRule="auto"/>
      </w:pPr>
      <w:r>
        <w:t>максимальная и</w:t>
      </w:r>
      <w:r w:rsidR="00690B65">
        <w:t xml:space="preserve"> минимальная дальность действия</w:t>
      </w:r>
      <w:r w:rsidR="00690B65" w:rsidRPr="00690B65">
        <w:t>;</w:t>
      </w:r>
    </w:p>
    <w:p w14:paraId="3D2CD8C2" w14:textId="77777777" w:rsidR="00690B65" w:rsidRPr="00690B65" w:rsidRDefault="00690B65" w:rsidP="004A015E">
      <w:pPr>
        <w:pStyle w:val="a"/>
        <w:numPr>
          <w:ilvl w:val="0"/>
          <w:numId w:val="9"/>
        </w:numPr>
        <w:spacing w:line="276" w:lineRule="auto"/>
      </w:pPr>
      <w:r>
        <w:t>площадь зоны обнаружения</w:t>
      </w:r>
      <w:r w:rsidRPr="00690B65">
        <w:t>;</w:t>
      </w:r>
    </w:p>
    <w:p w14:paraId="3D2CD8C3" w14:textId="77777777" w:rsidR="00690B65" w:rsidRPr="00690B65" w:rsidRDefault="00DB23F3" w:rsidP="004A015E">
      <w:pPr>
        <w:pStyle w:val="a"/>
        <w:numPr>
          <w:ilvl w:val="0"/>
          <w:numId w:val="9"/>
        </w:numPr>
        <w:spacing w:line="276" w:lineRule="auto"/>
      </w:pPr>
      <w:r>
        <w:t>наличие теневых зон</w:t>
      </w:r>
      <w:r w:rsidR="00690B65" w:rsidRPr="00690B65">
        <w:t>;</w:t>
      </w:r>
    </w:p>
    <w:p w14:paraId="3D2CD8C4" w14:textId="77777777" w:rsidR="00690B65" w:rsidRPr="00A22791" w:rsidRDefault="00DB23F3" w:rsidP="004A015E">
      <w:pPr>
        <w:pStyle w:val="a"/>
        <w:numPr>
          <w:ilvl w:val="0"/>
          <w:numId w:val="9"/>
        </w:numPr>
        <w:spacing w:line="276" w:lineRule="auto"/>
      </w:pPr>
      <w:r>
        <w:t>вид контролируемой зоны</w:t>
      </w:r>
      <w:r w:rsidR="00690B65" w:rsidRPr="00624303">
        <w:t>;</w:t>
      </w:r>
    </w:p>
    <w:p w14:paraId="145D8EAA" w14:textId="307803B5" w:rsidR="00A34959" w:rsidRDefault="00A34959" w:rsidP="00A34959">
      <w:pPr>
        <w:spacing w:line="276" w:lineRule="auto"/>
      </w:pPr>
      <w:r>
        <w:t>Помехоустойчивость – защита от ложных срабатываний. Чем меньше ложных срабатываний, тем выше целостность системы безопасности.</w:t>
      </w:r>
    </w:p>
    <w:p w14:paraId="3D2CD8C5" w14:textId="77777777" w:rsidR="00DB23F3" w:rsidRDefault="00DB23F3" w:rsidP="00A07DD4">
      <w:pPr>
        <w:spacing w:line="276" w:lineRule="auto"/>
      </w:pPr>
      <w:r>
        <w:t>Вероятность обнаружения – это вероятность обнаружения несанкционированного доступа нарушителя в зону обнаружения. Она должна быть не менее 0.95.</w:t>
      </w:r>
    </w:p>
    <w:p w14:paraId="3D2CD8C7" w14:textId="77777777" w:rsidR="00DB23F3" w:rsidRDefault="00DB23F3" w:rsidP="009B212A">
      <w:pPr>
        <w:spacing w:line="276" w:lineRule="auto"/>
      </w:pPr>
      <w:r>
        <w:lastRenderedPageBreak/>
        <w:t xml:space="preserve">Очевидно, что максимальная и минимальная дальности действия, а также площадь зоны обнаружения должны соответствовать размерам защищаемого помещения. </w:t>
      </w:r>
      <w:r w:rsidR="00690B65">
        <w:t>В противном случае</w:t>
      </w:r>
      <w:r>
        <w:t>, образуются теневые зоны, образовани</w:t>
      </w:r>
      <w:r w:rsidR="00690B65">
        <w:t>е</w:t>
      </w:r>
      <w:r>
        <w:t xml:space="preserve"> которых </w:t>
      </w:r>
      <w:r w:rsidR="00690B65">
        <w:t>недопустимо.</w:t>
      </w:r>
    </w:p>
    <w:p w14:paraId="3D2CD8C8" w14:textId="77777777" w:rsidR="00DB23F3" w:rsidRDefault="00DB23F3" w:rsidP="009B212A">
      <w:pPr>
        <w:spacing w:line="276" w:lineRule="auto"/>
      </w:pPr>
      <w:r>
        <w:t>Извещатели должны сохранять функциональность в климатических условиях защищаемого объекта. Даже низкая вероятность выхода извещателя из строя при наступлении экстремальных погодных условий должна быть устранена.</w:t>
      </w:r>
    </w:p>
    <w:p w14:paraId="3D2CD8C9" w14:textId="77777777" w:rsidR="00DB23F3" w:rsidRDefault="00DB23F3" w:rsidP="009B212A">
      <w:pPr>
        <w:spacing w:line="276" w:lineRule="auto"/>
      </w:pPr>
      <w:r>
        <w:t>Существуют виды извещателей, для которых невозмо</w:t>
      </w:r>
      <w:r w:rsidR="00690B65">
        <w:t>жно устранить теневые зоны</w:t>
      </w:r>
      <w:r>
        <w:t>. В таком случае следует оценить риск того, что нарушитель воспользуется теневой зоной.</w:t>
      </w:r>
    </w:p>
    <w:p w14:paraId="3D2CD8CA" w14:textId="7F5C2332" w:rsidR="00A22791" w:rsidRDefault="00DB23F3" w:rsidP="009B212A">
      <w:pPr>
        <w:spacing w:line="276" w:lineRule="auto"/>
      </w:pPr>
      <w:r>
        <w:t>Вид контролируемой зоны должен избираться в зависимости от особенностей объекта информатизации. Например, не следует для охраны окна или двери выбирать извещатель с объёмной зоной или линейной, а следует выбрать с точечной. Это косвенно влияет на помехоустойчивость.</w:t>
      </w:r>
    </w:p>
    <w:p w14:paraId="0CBF2629" w14:textId="65566B95" w:rsidR="006D56AA" w:rsidRDefault="006D56AA" w:rsidP="006D56AA">
      <w:pPr>
        <w:spacing w:line="276" w:lineRule="auto"/>
        <w:ind w:firstLine="0"/>
        <w:rPr>
          <w:b/>
        </w:rPr>
      </w:pPr>
      <w:r>
        <w:tab/>
      </w:r>
      <w:r w:rsidRPr="006D56AA">
        <w:rPr>
          <w:b/>
        </w:rPr>
        <w:t>Вывод.</w:t>
      </w:r>
    </w:p>
    <w:p w14:paraId="6903055C" w14:textId="20AF071D" w:rsidR="00DD3806" w:rsidRPr="00140473" w:rsidRDefault="00B55FDB" w:rsidP="00140473">
      <w:pPr>
        <w:spacing w:line="276" w:lineRule="auto"/>
      </w:pPr>
      <w:r>
        <w:t xml:space="preserve">Все вышеизложенные параметры </w:t>
      </w:r>
      <w:r w:rsidR="00C12366">
        <w:t>были выбраны по причине того, что непосредственно влияют на 2 ключевые характеристики</w:t>
      </w:r>
      <w:r w:rsidR="00DD3806">
        <w:t xml:space="preserve"> СОС</w:t>
      </w:r>
      <w:r w:rsidR="00DD3806" w:rsidRPr="00DD3806">
        <w:t>:</w:t>
      </w:r>
      <w:r w:rsidR="00140473" w:rsidRPr="00140473">
        <w:t xml:space="preserve"> </w:t>
      </w:r>
      <w:r w:rsidR="00140473">
        <w:t>стабильность её р</w:t>
      </w:r>
      <w:r w:rsidR="007C0662">
        <w:t>аботы и корректность.</w:t>
      </w:r>
    </w:p>
    <w:p w14:paraId="3B62F94A" w14:textId="77777777" w:rsidR="004A015E" w:rsidRDefault="004A015E" w:rsidP="004A015E">
      <w:pPr>
        <w:spacing w:line="276" w:lineRule="auto"/>
        <w:rPr>
          <w:b/>
          <w:bCs/>
        </w:rPr>
      </w:pPr>
      <w:r w:rsidRPr="00852164">
        <w:rPr>
          <w:b/>
          <w:bCs/>
        </w:rPr>
        <w:t>Задание №3.</w:t>
      </w:r>
    </w:p>
    <w:p w14:paraId="249CEE4D" w14:textId="336EBB2B" w:rsidR="002363D1" w:rsidRDefault="004A015E" w:rsidP="004A015E">
      <w:pPr>
        <w:spacing w:line="276" w:lineRule="auto"/>
        <w:ind w:firstLine="708"/>
      </w:pPr>
      <w:r>
        <w:t>Определить параметры объектовых извещателей в большей степени влияющих на вероятность обнаружения злоумышленников, проникающих на объекты информатизации.</w:t>
      </w:r>
    </w:p>
    <w:p w14:paraId="725CF3E7" w14:textId="77777777" w:rsidR="002363D1" w:rsidRDefault="002363D1" w:rsidP="002363D1">
      <w:pPr>
        <w:spacing w:before="240" w:line="276" w:lineRule="auto"/>
        <w:jc w:val="left"/>
      </w:pPr>
      <w:r w:rsidRPr="0084500D">
        <w:rPr>
          <w:b/>
        </w:rPr>
        <w:t>Ход выполнения.</w:t>
      </w:r>
    </w:p>
    <w:p w14:paraId="3D2CD8CC" w14:textId="77777777" w:rsidR="00DB23F3" w:rsidRDefault="00DB23F3" w:rsidP="009B212A">
      <w:pPr>
        <w:spacing w:line="276" w:lineRule="auto"/>
      </w:pPr>
      <w:r>
        <w:t>Больше всего на вероятность обнаружения нарушителя извещателем влияет принцип действия. Если учтена вероятность пролома стены, и установлен соответствующий извещатель, который, тем не менее, никоим образом не может обнаружить подкоп, то нарушитель не будет обнаружен. Следует рационально избирать извещатели.</w:t>
      </w:r>
    </w:p>
    <w:p w14:paraId="3D2CD8CD" w14:textId="77777777" w:rsidR="00DB23F3" w:rsidRDefault="00DB23F3" w:rsidP="009B212A">
      <w:pPr>
        <w:spacing w:line="276" w:lineRule="auto"/>
      </w:pPr>
      <w:r>
        <w:t>Максимальная и минимальная дальности действия прямо определяют вероятность обнаружения. Если нарушитель находится за пределами максимальной дальности действия извещателя, то не обеспечивается заявленная вероятность обнаружения.</w:t>
      </w:r>
      <w:r w:rsidR="00A22791">
        <w:t xml:space="preserve"> Тот же принцип касается и площади зоны обнаружения.</w:t>
      </w:r>
    </w:p>
    <w:p w14:paraId="3D2CD8CE" w14:textId="77777777" w:rsidR="00DB23F3" w:rsidRDefault="00DB23F3" w:rsidP="009B212A">
      <w:pPr>
        <w:spacing w:line="276" w:lineRule="auto"/>
      </w:pPr>
      <w:r>
        <w:lastRenderedPageBreak/>
        <w:t>Кроме того, неравномерность формируемой извещателем зоны обнаружения (вплоть до наличия теневых зон) снижает вероятность обнаружения, особенно если нарушитель подготовлен или</w:t>
      </w:r>
      <w:r w:rsidR="00A22791">
        <w:t xml:space="preserve"> </w:t>
      </w:r>
      <w:r>
        <w:t>осведомлен.</w:t>
      </w:r>
    </w:p>
    <w:p w14:paraId="63977009" w14:textId="3CC85CE7" w:rsidR="00793668" w:rsidRPr="00793668" w:rsidRDefault="00793668" w:rsidP="009B212A">
      <w:pPr>
        <w:spacing w:line="276" w:lineRule="auto"/>
        <w:rPr>
          <w:b/>
        </w:rPr>
      </w:pPr>
      <w:r w:rsidRPr="00793668">
        <w:rPr>
          <w:b/>
        </w:rPr>
        <w:t>Вывод.</w:t>
      </w:r>
    </w:p>
    <w:p w14:paraId="3D2CD8CF" w14:textId="7C08404B" w:rsidR="00A22791" w:rsidRDefault="00A22791" w:rsidP="009B212A">
      <w:pPr>
        <w:spacing w:line="276" w:lineRule="auto"/>
      </w:pPr>
      <w:r>
        <w:t>Исходя из проведенного исследования можно сделать вывод, что на высокую вероятность обнаружения злоумышленника влияют 2 группы параметров: пространственно-масштабируемые и функциональные.</w:t>
      </w:r>
    </w:p>
    <w:p w14:paraId="3D2CD8D0" w14:textId="099CDFDB" w:rsidR="00A22791" w:rsidRPr="008D36DE" w:rsidRDefault="008D36DE" w:rsidP="009B212A">
      <w:pPr>
        <w:spacing w:line="276" w:lineRule="auto"/>
        <w:rPr>
          <w:b/>
        </w:rPr>
      </w:pPr>
      <w:r w:rsidRPr="008D36DE">
        <w:rPr>
          <w:b/>
        </w:rPr>
        <w:t>Заключение.</w:t>
      </w:r>
    </w:p>
    <w:p w14:paraId="3D2CD8D3" w14:textId="77777777" w:rsidR="00FF59C4" w:rsidRDefault="00DB23F3" w:rsidP="009B212A">
      <w:pPr>
        <w:spacing w:line="276" w:lineRule="auto"/>
      </w:pPr>
      <w:r>
        <w:t xml:space="preserve">Объектовые извещатели являются одной из самых важных составляющих </w:t>
      </w:r>
      <w:r w:rsidR="00A22791">
        <w:t>СОС</w:t>
      </w:r>
      <w:r>
        <w:t xml:space="preserve">. Они выполняют </w:t>
      </w:r>
      <w:r w:rsidR="00A22791">
        <w:t>самую</w:t>
      </w:r>
      <w:r>
        <w:t xml:space="preserve"> важную функцию</w:t>
      </w:r>
      <w:r w:rsidR="00A22791">
        <w:t xml:space="preserve"> – непосредственное </w:t>
      </w:r>
      <w:r>
        <w:t>обнаружение инцидентов безопасности, таких как пожар, несанкционированное проникновение на охраняемую территорию и т</w:t>
      </w:r>
      <w:r w:rsidR="00FF59C4">
        <w:t>.д.</w:t>
      </w:r>
      <w:r>
        <w:t xml:space="preserve"> </w:t>
      </w:r>
      <w:r w:rsidR="00FF59C4">
        <w:t xml:space="preserve">Кроме того, данные элементы системы </w:t>
      </w:r>
      <w:r>
        <w:t xml:space="preserve">также </w:t>
      </w:r>
      <w:r w:rsidR="00FF59C4">
        <w:t>осуществляют осведомление о происходящем инциденте.</w:t>
      </w:r>
    </w:p>
    <w:p w14:paraId="3D2CD8D4" w14:textId="77777777" w:rsidR="00FF59C4" w:rsidRDefault="00FF59C4" w:rsidP="009B212A">
      <w:pPr>
        <w:spacing w:line="276" w:lineRule="auto"/>
      </w:pPr>
      <w:r>
        <w:t>В связи с этим, можно сделать вывод что</w:t>
      </w:r>
      <w:r w:rsidR="00DB23F3">
        <w:t>, для успешного осуществления деятельности по охране объекта следует серьезно отнестись к выбору тех или иных извещателей</w:t>
      </w:r>
      <w:r>
        <w:t>,</w:t>
      </w:r>
      <w:r w:rsidR="00DB23F3">
        <w:t xml:space="preserve"> опираясь на анализ их характеристик</w:t>
      </w:r>
      <w:r>
        <w:t xml:space="preserve"> и сопоставляя данную информации с параметрами объекта информатизации или другого защищаемого объекта</w:t>
      </w:r>
      <w:r w:rsidR="00DB23F3">
        <w:t xml:space="preserve">. </w:t>
      </w:r>
    </w:p>
    <w:p w14:paraId="3D2CD8D5" w14:textId="77777777" w:rsidR="00DB23F3" w:rsidRDefault="00DB23F3" w:rsidP="009B212A">
      <w:pPr>
        <w:spacing w:line="276" w:lineRule="auto"/>
      </w:pPr>
      <w:r>
        <w:t>Исходя из специфики объекта охраны, на некоторые характеристики объектовых извещателей стоит обратить боль</w:t>
      </w:r>
      <w:r w:rsidR="00FF59C4">
        <w:t>шее внимание, чем на остальные, так как от этого будет зависеть эффективность применяемых мер защиты.</w:t>
      </w:r>
    </w:p>
    <w:p w14:paraId="3D2CD8D8" w14:textId="77777777" w:rsidR="00DB23F3" w:rsidRDefault="00DB23F3" w:rsidP="009B212A">
      <w:pPr>
        <w:spacing w:line="276" w:lineRule="auto"/>
      </w:pPr>
      <w:r>
        <w:t>При выполнении лабораторной работы были произведены классификация</w:t>
      </w:r>
      <w:r w:rsidRPr="00367669">
        <w:t xml:space="preserve"> параметров объектовых извещателей</w:t>
      </w:r>
      <w:r>
        <w:t xml:space="preserve"> и анализ характеристик и параметров объектовых извещателей.</w:t>
      </w:r>
    </w:p>
    <w:p w14:paraId="3D2CD8D9" w14:textId="77777777" w:rsidR="00FF59C4" w:rsidRPr="00B23C1E" w:rsidRDefault="00FF59C4" w:rsidP="009B212A">
      <w:pPr>
        <w:spacing w:line="276" w:lineRule="auto"/>
      </w:pPr>
    </w:p>
    <w:p w14:paraId="3D2CD8DA" w14:textId="77777777" w:rsidR="00DB23F3" w:rsidRDefault="00DB23F3" w:rsidP="009B212A">
      <w:pPr>
        <w:pStyle w:val="a4"/>
        <w:spacing w:line="276" w:lineRule="auto"/>
      </w:pPr>
      <w:r>
        <w:t>Список использованной литературы</w:t>
      </w:r>
    </w:p>
    <w:p w14:paraId="3D2CD8DB" w14:textId="77777777" w:rsidR="00DB23F3" w:rsidRDefault="00DB23F3" w:rsidP="009B212A">
      <w:pPr>
        <w:pStyle w:val="a"/>
        <w:numPr>
          <w:ilvl w:val="0"/>
          <w:numId w:val="2"/>
        </w:numPr>
        <w:spacing w:line="276" w:lineRule="auto"/>
      </w:pPr>
      <w:r>
        <w:t>Методические указания к лабораторной работе</w:t>
      </w:r>
      <w:r w:rsidR="00FF59C4">
        <w:t xml:space="preserve"> (Приложение 1)</w:t>
      </w:r>
      <w:r w:rsidRPr="00631773">
        <w:t>;</w:t>
      </w:r>
    </w:p>
    <w:p w14:paraId="3D2CD8DC" w14:textId="77777777" w:rsidR="00DB23F3" w:rsidRPr="00624303" w:rsidRDefault="00DB23F3" w:rsidP="009B212A">
      <w:pPr>
        <w:spacing w:line="276" w:lineRule="auto"/>
        <w:ind w:left="851" w:firstLine="0"/>
      </w:pPr>
    </w:p>
    <w:p w14:paraId="3D2CD8DD" w14:textId="6FABD458" w:rsidR="00DB23F3" w:rsidRDefault="00DB23F3" w:rsidP="00DB23F3"/>
    <w:p w14:paraId="2DFE2BB5" w14:textId="0ADF8A36" w:rsidR="00E70D6C" w:rsidRDefault="00E70D6C" w:rsidP="00DB23F3"/>
    <w:p w14:paraId="3CC5E9B9" w14:textId="0FA42937" w:rsidR="00E70D6C" w:rsidRDefault="00E70D6C" w:rsidP="00DB23F3"/>
    <w:p w14:paraId="263BDB20" w14:textId="5D24656F" w:rsidR="00E70D6C" w:rsidRDefault="00E70D6C" w:rsidP="00BC0754">
      <w:pPr>
        <w:spacing w:line="276" w:lineRule="auto"/>
        <w:rPr>
          <w:b/>
        </w:rPr>
      </w:pPr>
      <w:r w:rsidRPr="00E70D6C">
        <w:rPr>
          <w:b/>
        </w:rPr>
        <w:lastRenderedPageBreak/>
        <w:t xml:space="preserve">Приложение 1. </w:t>
      </w:r>
    </w:p>
    <w:p w14:paraId="58542DD6" w14:textId="77777777" w:rsidR="00BC0754" w:rsidRPr="00E70D6C" w:rsidRDefault="00BC0754" w:rsidP="00BC0754">
      <w:pPr>
        <w:spacing w:line="276" w:lineRule="auto"/>
        <w:rPr>
          <w:b/>
        </w:rPr>
      </w:pPr>
    </w:p>
    <w:p w14:paraId="29464FD2" w14:textId="41F7DEA0" w:rsidR="00E70D6C" w:rsidRPr="00EC4D26" w:rsidRDefault="00E70D6C" w:rsidP="00BC0754">
      <w:pPr>
        <w:spacing w:line="276" w:lineRule="auto"/>
        <w:jc w:val="center"/>
        <w:rPr>
          <w:b/>
        </w:rPr>
      </w:pPr>
      <w:r w:rsidRPr="00EC4D26">
        <w:rPr>
          <w:b/>
        </w:rPr>
        <w:t>Методический материал</w:t>
      </w:r>
    </w:p>
    <w:p w14:paraId="4A865238" w14:textId="6F6E4997" w:rsidR="00E70D6C" w:rsidRPr="00EC4D26" w:rsidRDefault="00E70D6C" w:rsidP="00BC0754">
      <w:pPr>
        <w:spacing w:line="276" w:lineRule="auto"/>
        <w:ind w:firstLine="0"/>
        <w:jc w:val="center"/>
        <w:rPr>
          <w:b/>
        </w:rPr>
      </w:pPr>
      <w:r w:rsidRPr="00EC4D26">
        <w:rPr>
          <w:b/>
        </w:rPr>
        <w:t>Требования к системе охранной сигнализации объекта</w:t>
      </w:r>
    </w:p>
    <w:p w14:paraId="247464AD" w14:textId="14F275C1" w:rsidR="00EC4D26" w:rsidRDefault="00E70D6C" w:rsidP="00BC0754">
      <w:pPr>
        <w:spacing w:line="276" w:lineRule="auto"/>
      </w:pPr>
      <w:r>
        <w:t xml:space="preserve"> </w:t>
      </w:r>
      <w:r w:rsidRPr="00EC4D26">
        <w:rPr>
          <w:b/>
          <w:i/>
        </w:rPr>
        <w:t>Система охранной сигнализации</w:t>
      </w:r>
      <w:r>
        <w:t xml:space="preserve"> (СОС) поддерживает сопряжение с другими системами комплекса ИТСО: СОТ, системой сбора и обработки информации, системой контроля и управления доступом (СКУД) и является составной частью (рисунок 1) ТСО.</w:t>
      </w:r>
    </w:p>
    <w:p w14:paraId="0648029A" w14:textId="77777777" w:rsidR="00EC4D26" w:rsidRDefault="00E70D6C" w:rsidP="00BC0754">
      <w:pPr>
        <w:spacing w:line="276" w:lineRule="auto"/>
      </w:pPr>
      <w:r>
        <w:t>СОС включает технические средства обнаружения [72], показанные на рисунке 1.1.</w:t>
      </w:r>
    </w:p>
    <w:p w14:paraId="59EC7D76" w14:textId="6C68CFB5" w:rsidR="00EC4D26" w:rsidRDefault="00E70D6C" w:rsidP="00BC0754">
      <w:pPr>
        <w:spacing w:line="276" w:lineRule="auto"/>
      </w:pPr>
      <w:r w:rsidRPr="00EC4D26">
        <w:rPr>
          <w:b/>
        </w:rPr>
        <w:t>Периметральные СО</w:t>
      </w:r>
      <w:r>
        <w:t xml:space="preserve"> </w:t>
      </w:r>
      <w:r w:rsidR="00EC4D26">
        <w:rPr>
          <w:b/>
        </w:rPr>
        <w:t xml:space="preserve">– </w:t>
      </w:r>
      <w:r>
        <w:t>предназначены</w:t>
      </w:r>
      <w:r w:rsidR="00EC4D26">
        <w:t xml:space="preserve"> </w:t>
      </w:r>
      <w:r>
        <w:t>для обнаружения нарушителей на открытых площадках (периметр объекта, границы локальных зон и др.).</w:t>
      </w:r>
    </w:p>
    <w:p w14:paraId="2E1B25D6" w14:textId="77777777" w:rsidR="00EC4D26" w:rsidRDefault="00E70D6C" w:rsidP="00BC0754">
      <w:pPr>
        <w:spacing w:line="276" w:lineRule="auto"/>
      </w:pPr>
      <w:r>
        <w:t xml:space="preserve"> </w:t>
      </w:r>
      <w:r w:rsidRPr="00EC4D26">
        <w:rPr>
          <w:b/>
        </w:rPr>
        <w:t>СО проникновения</w:t>
      </w:r>
      <w:r>
        <w:t xml:space="preserve"> – автоматические и неавтоматические охранные извещатели (тревожная сигнализация), предназначенные для охраны внутри помещений.</w:t>
      </w:r>
    </w:p>
    <w:p w14:paraId="6AB8B7EB" w14:textId="77777777" w:rsidR="00EC4D26" w:rsidRDefault="00E70D6C" w:rsidP="00BC0754">
      <w:pPr>
        <w:spacing w:line="276" w:lineRule="auto"/>
      </w:pPr>
      <w:r w:rsidRPr="00EC4D26">
        <w:rPr>
          <w:b/>
        </w:rPr>
        <w:t>Средства сбора и обработки информации</w:t>
      </w:r>
      <w:r>
        <w:t xml:space="preserve"> – ПКП, а также блоки, устройства и модули в составе комплексных (интегрированных) систем, обеспечивающие прием извещений от охранных извещателей, обработку и отображение информации, осуществление местного звукового и светового оповещения, управление взятием (снятием) и передачу информации о состоянии охраняемого объекта (зоны) на ПЦН.</w:t>
      </w:r>
    </w:p>
    <w:p w14:paraId="0EE5BB6F" w14:textId="77777777" w:rsidR="00EC4D26" w:rsidRDefault="00E70D6C" w:rsidP="00BC0754">
      <w:pPr>
        <w:spacing w:line="276" w:lineRule="auto"/>
      </w:pPr>
      <w:r w:rsidRPr="00EC4D26">
        <w:rPr>
          <w:b/>
        </w:rPr>
        <w:t>Дополнительное оборудование</w:t>
      </w:r>
      <w:r>
        <w:t xml:space="preserve"> – источники питания и т.д.</w:t>
      </w:r>
    </w:p>
    <w:p w14:paraId="3A9C23BF" w14:textId="77777777" w:rsidR="00551F8A" w:rsidRDefault="00E70D6C" w:rsidP="00BC0754">
      <w:pPr>
        <w:spacing w:line="276" w:lineRule="auto"/>
      </w:pPr>
      <w:r>
        <w:t>На пожароопасных и взрывоопасных охраняемых объектах должны применяться технические средства СОС, имеющие специальное конструктивное исполнение, полностью исключающее возможность образования и распространения пожара и взрыва.</w:t>
      </w:r>
    </w:p>
    <w:p w14:paraId="087E7C36" w14:textId="77777777" w:rsidR="00DB12C8" w:rsidRDefault="00E70D6C" w:rsidP="00BC0754">
      <w:pPr>
        <w:spacing w:line="276" w:lineRule="auto"/>
      </w:pPr>
      <w:r>
        <w:t>На охраняемых объектах электроэнергетики СОС должна быть гальванически развязана с электрическими устройствами ПЦО.</w:t>
      </w:r>
    </w:p>
    <w:p w14:paraId="40A13390" w14:textId="77777777" w:rsidR="00DB12C8" w:rsidRDefault="00E70D6C" w:rsidP="00BC0754">
      <w:pPr>
        <w:spacing w:line="276" w:lineRule="auto"/>
      </w:pPr>
      <w:r>
        <w:t>СОС охраняемого объекта должна обеспечивать получение и обработку тревожных извещений с периметральных СО, автоматических и неавтоматических извещателей, возможность учета и хранения сигнальной информации, отображения информации о тревожных событиях с возможным дублированием на удаленном посту охраны.</w:t>
      </w:r>
    </w:p>
    <w:p w14:paraId="17CDA61C" w14:textId="77777777" w:rsidR="00DB12C8" w:rsidRDefault="00E70D6C" w:rsidP="00BC0754">
      <w:pPr>
        <w:spacing w:line="276" w:lineRule="auto"/>
      </w:pPr>
      <w:r>
        <w:t>Управление СОС должно осуществляться с применением административного пароля от НСД к управлению.</w:t>
      </w:r>
    </w:p>
    <w:p w14:paraId="55A3A4A4" w14:textId="77777777" w:rsidR="00DB12C8" w:rsidRDefault="00E70D6C" w:rsidP="00BC0754">
      <w:pPr>
        <w:spacing w:line="276" w:lineRule="auto"/>
      </w:pPr>
      <w:r>
        <w:lastRenderedPageBreak/>
        <w:t>Периметральные СО нарушителя и извещатели должны обнаруживать несанкционированное проникновение нарушителя в зону с вероятностью не ниже 0,95 и выдавать тревожное извещение по проводному или беспроводному каналу связи.</w:t>
      </w:r>
    </w:p>
    <w:p w14:paraId="3418AC68" w14:textId="53BEB146" w:rsidR="00E70D6C" w:rsidRDefault="00E70D6C" w:rsidP="00BC0754">
      <w:pPr>
        <w:spacing w:line="276" w:lineRule="auto"/>
      </w:pPr>
      <w:r>
        <w:t>Периметральными СО или охранными извещателями оборудуются периметр объекта, выделенные зоны охраны, уязвимые зоны и критические элементы объекта.</w:t>
      </w:r>
    </w:p>
    <w:p w14:paraId="3D2CD8DE" w14:textId="61A95F66" w:rsidR="00923069" w:rsidRDefault="004910EA" w:rsidP="00112649">
      <w:pPr>
        <w:ind w:firstLine="0"/>
        <w:jc w:val="center"/>
      </w:pPr>
      <w:r>
        <w:rPr>
          <w:noProof/>
        </w:rPr>
        <w:drawing>
          <wp:inline distT="0" distB="0" distL="0" distR="0" wp14:anchorId="2E869BBD" wp14:editId="2A795C85">
            <wp:extent cx="5940425" cy="451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93" b="1790"/>
                    <a:stretch/>
                  </pic:blipFill>
                  <pic:spPr bwMode="auto">
                    <a:xfrm>
                      <a:off x="0" y="0"/>
                      <a:ext cx="5940425" cy="451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DBF12" w14:textId="0F4E2A08" w:rsidR="004910EA" w:rsidRDefault="00BD667A" w:rsidP="00BD667A">
      <w:pPr>
        <w:jc w:val="center"/>
      </w:pPr>
      <w:r>
        <w:rPr>
          <w:noProof/>
        </w:rPr>
        <w:drawing>
          <wp:inline distT="0" distB="0" distL="0" distR="0" wp14:anchorId="556BD44B" wp14:editId="45560016">
            <wp:extent cx="2905178" cy="2733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652" cy="274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AE27" w14:textId="77777777" w:rsidR="005D573B" w:rsidRDefault="00A80EA1" w:rsidP="005D573B">
      <w:pPr>
        <w:spacing w:line="276" w:lineRule="auto"/>
      </w:pPr>
      <w:r>
        <w:lastRenderedPageBreak/>
        <w:t>Периметральное СО должно устойчиво функционировать на открытой местности и устанавливаться в соответствии с требованиями эксплуатационной документации. Климатическое исполнение периметральных СО должно соответствовать климатической зоне применения.</w:t>
      </w:r>
    </w:p>
    <w:p w14:paraId="6FBCA064" w14:textId="77777777" w:rsidR="005D573B" w:rsidRDefault="00A80EA1" w:rsidP="005D573B">
      <w:pPr>
        <w:spacing w:line="276" w:lineRule="auto"/>
      </w:pPr>
      <w:r>
        <w:t>Периметральные СО и извещатели должны обеспечивать помехозащищенность. Их допустимое удаление от помеховых факторов должно быть не менее значений, указанных в эксплуатационной документации.</w:t>
      </w:r>
    </w:p>
    <w:p w14:paraId="685FBB53" w14:textId="05E543CE" w:rsidR="00A80EA1" w:rsidRDefault="00A80EA1" w:rsidP="005D573B">
      <w:pPr>
        <w:spacing w:line="276" w:lineRule="auto"/>
      </w:pPr>
      <w:r>
        <w:t xml:space="preserve">Периметральные СО и извещатели устанавливаются максимально скрытно или замаскировано, они не должны иметь визуально обнаруживаемых регулировок или элементов индикации. Кабельные линии СО защищаются металлическими или пластиковыми рукавами, трубами, каналами.  </w:t>
      </w:r>
    </w:p>
    <w:p w14:paraId="48BECC2E" w14:textId="489B02D3" w:rsidR="00CA6149" w:rsidRDefault="00A80EA1" w:rsidP="005D573B">
      <w:pPr>
        <w:spacing w:line="276" w:lineRule="auto"/>
      </w:pPr>
      <w:r>
        <w:t xml:space="preserve"> Периметральные СО устанавливаются по периметру (границе территории) зоны или объекта: </w:t>
      </w:r>
    </w:p>
    <w:p w14:paraId="0BB2FE81" w14:textId="1C71A3AA" w:rsidR="00CA6149" w:rsidRDefault="00A80EA1" w:rsidP="00771A62">
      <w:pPr>
        <w:pStyle w:val="a"/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</w:pPr>
      <w:r>
        <w:t xml:space="preserve">на (вблизи) основных и дополнительных ограждениях по периметру; </w:t>
      </w:r>
    </w:p>
    <w:p w14:paraId="3AAAEDCF" w14:textId="77777777" w:rsidR="00B47119" w:rsidRDefault="00A80EA1" w:rsidP="00771A62">
      <w:pPr>
        <w:pStyle w:val="a"/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</w:pPr>
      <w:r>
        <w:t>вблизи ограждений выделенных локальных зон внутри охраняемой территории объекта и непосредственно на таких ограждениях.</w:t>
      </w:r>
    </w:p>
    <w:p w14:paraId="0F77A036" w14:textId="56D28655" w:rsidR="00CA6149" w:rsidRDefault="00A80EA1" w:rsidP="00B47119">
      <w:pPr>
        <w:spacing w:line="276" w:lineRule="auto"/>
      </w:pPr>
      <w:r>
        <w:t xml:space="preserve">Периметральные СО и охранные извещатели в автоматическом режиме работы должны: </w:t>
      </w:r>
    </w:p>
    <w:p w14:paraId="605733D4" w14:textId="77777777" w:rsidR="007E127D" w:rsidRDefault="00A80EA1" w:rsidP="00771A62">
      <w:pPr>
        <w:pStyle w:val="a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</w:pPr>
      <w:r>
        <w:t xml:space="preserve">с заданной вероятностью обнаруживать действия нарушителя и выдавать сигнал срабатывания (извещение) о его проникновении; </w:t>
      </w:r>
    </w:p>
    <w:p w14:paraId="4E006D3A" w14:textId="77777777" w:rsidR="007E127D" w:rsidRDefault="00A80EA1" w:rsidP="00771A62">
      <w:pPr>
        <w:pStyle w:val="a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</w:pPr>
      <w:r>
        <w:t xml:space="preserve">выдавать сигнал о неисправности при отказе или взломе; </w:t>
      </w:r>
    </w:p>
    <w:p w14:paraId="5CB8D5CE" w14:textId="332282CB" w:rsidR="00CA6149" w:rsidRDefault="00A80EA1" w:rsidP="00771A62">
      <w:pPr>
        <w:pStyle w:val="a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</w:pPr>
      <w:r>
        <w:t>с заданной достоверностью (вероятностью, средней наработкой на ложную тревогу) не выдавать ложные сигналы при воздействии негативных факторов природного и техногенного характера;</w:t>
      </w:r>
    </w:p>
    <w:p w14:paraId="77E3C041" w14:textId="77777777" w:rsidR="007E127D" w:rsidRDefault="00A80EA1" w:rsidP="00771A62">
      <w:pPr>
        <w:pStyle w:val="a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</w:pPr>
      <w:r>
        <w:t xml:space="preserve">иметь электромагнитную совместимость с технологическим оборудованием охраняемого объекта, системами комплекса ИТСО; </w:t>
      </w:r>
    </w:p>
    <w:p w14:paraId="0BFFC39D" w14:textId="487627DA" w:rsidR="00CA6149" w:rsidRDefault="00A80EA1" w:rsidP="00771A62">
      <w:pPr>
        <w:pStyle w:val="a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</w:pPr>
      <w:r>
        <w:t>при отключении сетевого источника электропитания и переходе на резервный автономный источник сохранять работоспособность и не выдавать ложных тревог в течение не менее 24 ч в дежурном режиме и не менее 3 ч в режиме тревоги;</w:t>
      </w:r>
    </w:p>
    <w:p w14:paraId="4C8F3263" w14:textId="214A3D96" w:rsidR="00CA6149" w:rsidRDefault="00A80EA1" w:rsidP="00771A62">
      <w:pPr>
        <w:pStyle w:val="a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</w:pPr>
      <w:r>
        <w:t>не требовать обслуживания и настройки в течение срока эксплуатации, за исключением периодических регламентных и ремонтных работ.</w:t>
      </w:r>
    </w:p>
    <w:p w14:paraId="6C489A49" w14:textId="77777777" w:rsidR="007E127D" w:rsidRDefault="00A80EA1" w:rsidP="005D573B">
      <w:pPr>
        <w:spacing w:line="276" w:lineRule="auto"/>
      </w:pPr>
      <w:r>
        <w:lastRenderedPageBreak/>
        <w:t>Периметральные СО должны иметь вход управления, который позволяет подать на него с ПЦН сигнал дистанционного контроля для проверки работоспособности. Помимо изложенных основных требований к построению СОС, существует ряд нормативных документов, где изложены требования к отдельным элементам системы.</w:t>
      </w:r>
    </w:p>
    <w:p w14:paraId="3BA23B8A" w14:textId="76E93950" w:rsidR="00A80EA1" w:rsidRDefault="00A80EA1" w:rsidP="005D573B">
      <w:pPr>
        <w:spacing w:line="276" w:lineRule="auto"/>
      </w:pPr>
      <w:r>
        <w:t xml:space="preserve">На сегодняшний день имеется ряд стандартов, определяющих содержание и предназначение как самой СОС, так и ее элементов. Кроме того, некоторые требования, предъявляемые к СОС и ее элементам, определяются другими государственными и ведомственными документами: </w:t>
      </w:r>
    </w:p>
    <w:p w14:paraId="5A5F5CF4" w14:textId="77777777" w:rsidR="00CE3A6C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ГОСТ 26342-84 Средства охранной, пожарной и охранно-пожарной сигнализации. Типы, основные параметры и размеры. </w:t>
      </w:r>
    </w:p>
    <w:p w14:paraId="6899014A" w14:textId="424966C2" w:rsidR="00CE3A6C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>ГОСТ Р 50009-2000 Совместимость технических средств электромагнитная. Технические средства охранной сигнализации. Требования и методы испытаний. 3) ГОСТ Р 50658-94 Системы тревожной сигнализации. Часть 2. Требования к системам охранной сигнализации. Раздел 4. Ультразвуковые доплеровские извещатели для закрытых</w:t>
      </w:r>
      <w:r w:rsidR="00DF50DA">
        <w:t xml:space="preserve"> </w:t>
      </w:r>
      <w:r>
        <w:t xml:space="preserve">помещений. </w:t>
      </w:r>
    </w:p>
    <w:p w14:paraId="2E950D4F" w14:textId="77777777" w:rsidR="00CE3A6C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ГОСТ Р 50659-94 Системы тревожной сигнализации. Часть 2. Требования к системам охранной сигнализации. Раздел 5. Радиоволновые доплеровские извещатели для закрытых помещений. </w:t>
      </w:r>
    </w:p>
    <w:p w14:paraId="5D7A1909" w14:textId="77777777" w:rsidR="00CE3A6C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ГОСТ Р 50775-95 Система тревожной сигнализации. Часть 1. Общие требования. Раздел 1. Общие положения (МЭК 839-1-1-88). </w:t>
      </w:r>
    </w:p>
    <w:p w14:paraId="0179EBC6" w14:textId="77777777" w:rsidR="00CE3A6C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ГОСТ Р 50776-95 Системы тревожной сигнализации. Часть 1. Общие требования. Раздел 4. Руководство по проектированию, монтажу и техническому обслуживанию (МЭК 839-1-4-89). </w:t>
      </w:r>
    </w:p>
    <w:p w14:paraId="5AC24F84" w14:textId="77777777" w:rsidR="00BC6AE3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ГОСТ Р 50777-95 Системы тревожной сигнализации. Часть 2. Требования к системам охранной сигнализации. Раздел 6. Пассивные оптико-электронные инфракрасные извещатели для закрытых помещений (МЭК 839-2-6-90). 8) </w:t>
      </w:r>
    </w:p>
    <w:p w14:paraId="5EC557D9" w14:textId="77777777" w:rsidR="00BC6AE3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ГОСТ Р 51186-98 Извещатели охранные звуковые пассивные для блокировки остекленных конструкций в закрытых помещениях. Общие технические требования и методы испытаний. </w:t>
      </w:r>
    </w:p>
    <w:p w14:paraId="0FCC879D" w14:textId="77777777" w:rsidR="00BC6AE3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Р 78.36.007-99 Выбор и применение средств охранно-пожарной сигнализации и средств технической укрепленности для оборудования объектов. Рекомендации. </w:t>
      </w:r>
    </w:p>
    <w:p w14:paraId="0C8B8C1F" w14:textId="77777777" w:rsidR="00BC6AE3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РД 25.883-88 Система технического обслуживания и ремонта технических средств установок пожаротушения, дымоудаления, охранной, пожарной и охранно-пожарной сигнализации. Основные положения. </w:t>
      </w:r>
    </w:p>
    <w:p w14:paraId="7B2B82F3" w14:textId="77777777" w:rsidR="00BC6AE3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lastRenderedPageBreak/>
        <w:t xml:space="preserve">РД 25.985-90 Комплексы, системы пожаротушения, технические средства охранной, пожарной, охранно-пожарной сигнализации. Термины и определения. </w:t>
      </w:r>
    </w:p>
    <w:p w14:paraId="001642D6" w14:textId="77777777" w:rsidR="00BC6AE3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РД 78.145-93 МВД России. Системы и комплексы охранной, пожарной и охраннопожарной сигнализации. Правила производства и приемки работ. </w:t>
      </w:r>
    </w:p>
    <w:p w14:paraId="48B35487" w14:textId="77777777" w:rsidR="00BC6AE3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РД 78.148-94 МВД России. Защитное остекление. Классификация, методы испытаний, применение. </w:t>
      </w:r>
    </w:p>
    <w:p w14:paraId="5915762C" w14:textId="77777777" w:rsidR="00BC6AE3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РД 78.36.003-2002 Инженерно-техническая укрепленность. Технические средства охраны. Требования и нормы проектирования по защите объектов от преступных посягательств. </w:t>
      </w:r>
    </w:p>
    <w:p w14:paraId="29B07E4E" w14:textId="035B1A88" w:rsidR="00A80EA1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РД 78.36.006-2005 Выбор и применение технических средств охранной, тревожной сигнализации и средств инженерно-технической укрепленности для оборудования объектов. Рекомендации. </w:t>
      </w:r>
    </w:p>
    <w:p w14:paraId="20C620F1" w14:textId="7B05F484" w:rsidR="00A80EA1" w:rsidRPr="0069222A" w:rsidRDefault="00A80EA1" w:rsidP="00717291">
      <w:pPr>
        <w:spacing w:before="240" w:line="276" w:lineRule="auto"/>
        <w:jc w:val="center"/>
        <w:rPr>
          <w:b/>
        </w:rPr>
      </w:pPr>
      <w:r w:rsidRPr="0069222A">
        <w:rPr>
          <w:b/>
        </w:rPr>
        <w:t>Классификация охранных извещателей</w:t>
      </w:r>
    </w:p>
    <w:p w14:paraId="1CE7C0BE" w14:textId="7408B6E5" w:rsidR="00A80EA1" w:rsidRDefault="00A80EA1" w:rsidP="005D573B">
      <w:pPr>
        <w:spacing w:line="276" w:lineRule="auto"/>
      </w:pPr>
      <w:r>
        <w:t xml:space="preserve"> </w:t>
      </w:r>
      <w:r w:rsidRPr="00717291">
        <w:rPr>
          <w:b/>
          <w:i/>
        </w:rPr>
        <w:t>Извещатели</w:t>
      </w:r>
      <w:r>
        <w:t xml:space="preserve"> – наиболее многообразный элемент системы охраны. Они устанавливаются на границе контролируемой территории, в охраняемых помещениях, а также для защиты от НСД различных локальных объектов. Их основными функциями являются определение факта нарушения и передача тревожного извещения на ПКП. </w:t>
      </w:r>
    </w:p>
    <w:p w14:paraId="01D9F798" w14:textId="77777777" w:rsidR="00A80EA1" w:rsidRDefault="00A80EA1" w:rsidP="005D573B">
      <w:pPr>
        <w:spacing w:line="276" w:lineRule="auto"/>
      </w:pPr>
      <w:r>
        <w:t xml:space="preserve">Участок местности (помещения, сооружения и т.п.), в пределах которого осуществляется работа извещателя, характеризуется зонами [65], приведенными на рисунке 3.1. </w:t>
      </w:r>
    </w:p>
    <w:p w14:paraId="69BE268E" w14:textId="77777777" w:rsidR="00CC7B79" w:rsidRDefault="00A80EA1" w:rsidP="005D573B">
      <w:pPr>
        <w:spacing w:line="276" w:lineRule="auto"/>
      </w:pPr>
      <w:r w:rsidRPr="00CC7B79">
        <w:rPr>
          <w:b/>
          <w:i/>
        </w:rPr>
        <w:t>Чувствительная зона</w:t>
      </w:r>
      <w:r>
        <w:t xml:space="preserve"> </w:t>
      </w:r>
      <w:r w:rsidRPr="00C62B89">
        <w:rPr>
          <w:b/>
          <w:i/>
        </w:rPr>
        <w:t>(зона чувствительности)</w:t>
      </w:r>
      <w:r>
        <w:t xml:space="preserve"> – это участок или объект, появление в котором объекта обнаружения вызывает возникновение полезного сигнала с уровнем, превышающем уровень шума или помех.</w:t>
      </w:r>
    </w:p>
    <w:p w14:paraId="4816334E" w14:textId="77777777" w:rsidR="00CC7B79" w:rsidRDefault="00A80EA1" w:rsidP="005D573B">
      <w:pPr>
        <w:spacing w:line="276" w:lineRule="auto"/>
      </w:pPr>
      <w:r w:rsidRPr="00CC7B79">
        <w:rPr>
          <w:b/>
          <w:i/>
        </w:rPr>
        <w:t>Зона отчуждения</w:t>
      </w:r>
      <w:r>
        <w:t xml:space="preserve"> (располагается внутри зоны чувствительности) – это зона, в пределах которой появление объектов обнаружения может вызвать превышение полезным сигналом порогового значения и выдаче системе охраны СО сигнала ТРЕВОГА.</w:t>
      </w:r>
    </w:p>
    <w:p w14:paraId="44AF26CF" w14:textId="7C06DF5A" w:rsidR="002377D5" w:rsidRDefault="00A80EA1" w:rsidP="005D573B">
      <w:pPr>
        <w:spacing w:line="276" w:lineRule="auto"/>
      </w:pPr>
      <w:r w:rsidRPr="00CC7B79">
        <w:rPr>
          <w:b/>
          <w:i/>
        </w:rPr>
        <w:t>Зона обнаружения</w:t>
      </w:r>
      <w:r>
        <w:t xml:space="preserve"> (располагается внутри зоны отчуждения) – это зона, в пределах которой обеспечивается заданная (заявленная в паспорте на СО) вероятность обнаружения.</w:t>
      </w:r>
    </w:p>
    <w:p w14:paraId="2EB36D64" w14:textId="35B03D4E" w:rsidR="00C62B89" w:rsidRDefault="00C62B89" w:rsidP="00C62B89">
      <w:pPr>
        <w:spacing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2C8C03" wp14:editId="18040E8F">
            <wp:extent cx="4276725" cy="3733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0397" w14:textId="77777777" w:rsidR="00515CE5" w:rsidRDefault="00515CE5" w:rsidP="00515CE5">
      <w:pPr>
        <w:spacing w:line="276" w:lineRule="auto"/>
      </w:pPr>
      <w:r w:rsidRPr="00515CE5">
        <w:rPr>
          <w:b/>
          <w:i/>
        </w:rPr>
        <w:t>Полезным</w:t>
      </w:r>
      <w:r>
        <w:t xml:space="preserve"> называется сигнал, возникающий на выходе чувствительного элемента извещателя при преодолении или вторжении в зону обнаружения нарушителя (при отсутствии возмущающих или других факторов любой природы, не связанных с вторжением или преодолением нарушителем зоны обнаружения). </w:t>
      </w:r>
    </w:p>
    <w:p w14:paraId="0017759A" w14:textId="77777777" w:rsidR="00515CE5" w:rsidRDefault="00515CE5" w:rsidP="00515CE5">
      <w:pPr>
        <w:spacing w:line="276" w:lineRule="auto"/>
      </w:pPr>
      <w:r w:rsidRPr="00515CE5">
        <w:rPr>
          <w:b/>
          <w:i/>
        </w:rPr>
        <w:t>Помехой</w:t>
      </w:r>
      <w:r>
        <w:t xml:space="preserve"> называется сигнал на выходе чувствительного элемента при воздействии на него возмущающих факторов любой природы, не связанных с вторжением или преодолением нарушителем зоны обнаружения. </w:t>
      </w:r>
    </w:p>
    <w:p w14:paraId="1F073BD6" w14:textId="77777777" w:rsidR="00515CE5" w:rsidRDefault="00515CE5" w:rsidP="00515CE5">
      <w:pPr>
        <w:spacing w:line="276" w:lineRule="auto"/>
      </w:pPr>
      <w:r w:rsidRPr="00515CE5">
        <w:rPr>
          <w:b/>
          <w:i/>
        </w:rPr>
        <w:t>Возмущающим воздействием</w:t>
      </w:r>
      <w:r>
        <w:t xml:space="preserve"> называется воздействие на чувствительный элемент СО, являющееся причиной возникновения помехи или искажающее форму полезного сигнала (порыв ветра, снег, дождь, кошки, собаки, транспортные средства, перемещающиеся вблизи чувствительной зоны). </w:t>
      </w:r>
    </w:p>
    <w:p w14:paraId="738F3EA2" w14:textId="77777777" w:rsidR="00515CE5" w:rsidRDefault="00515CE5" w:rsidP="00515CE5">
      <w:pPr>
        <w:spacing w:line="276" w:lineRule="auto"/>
      </w:pPr>
      <w:r w:rsidRPr="00515CE5">
        <w:rPr>
          <w:b/>
          <w:i/>
        </w:rPr>
        <w:t>Вероятность обнаружения</w:t>
      </w:r>
      <w:r>
        <w:t xml:space="preserve"> – вероятность того, что СО выдаст сигнал ТРЕВОГА при вторжении (пересечении) в зону обнаружения нарушителя (объекта обнаружения) в условиях и способами, оговоренными в нормативной документации. </w:t>
      </w:r>
    </w:p>
    <w:p w14:paraId="452CA7A3" w14:textId="676CD36C" w:rsidR="000A5D72" w:rsidRDefault="00515CE5" w:rsidP="00515CE5">
      <w:pPr>
        <w:spacing w:line="276" w:lineRule="auto"/>
      </w:pPr>
      <w:r>
        <w:t>На рисунке 3.2 – 3. показаны признаки и классификация охранных извещателей.</w:t>
      </w:r>
    </w:p>
    <w:p w14:paraId="54F7D610" w14:textId="42DBF902" w:rsidR="00470EE4" w:rsidRDefault="00470EE4" w:rsidP="00515CE5">
      <w:pPr>
        <w:spacing w:line="276" w:lineRule="auto"/>
      </w:pPr>
    </w:p>
    <w:p w14:paraId="0BEC895D" w14:textId="0C5E5AC7" w:rsidR="00470EE4" w:rsidRDefault="00470EE4" w:rsidP="00515CE5">
      <w:pPr>
        <w:spacing w:line="276" w:lineRule="auto"/>
      </w:pPr>
    </w:p>
    <w:p w14:paraId="1ACD3B4B" w14:textId="5583A3CA" w:rsidR="00470EE4" w:rsidRDefault="00470EE4" w:rsidP="00470EE4">
      <w:pPr>
        <w:spacing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42C0F3" wp14:editId="3360CFD3">
            <wp:extent cx="4629150" cy="51606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133" cy="51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6954" w14:textId="76B912B5" w:rsidR="00470EE4" w:rsidRDefault="00A87B25" w:rsidP="00470EE4">
      <w:pPr>
        <w:spacing w:line="276" w:lineRule="auto"/>
      </w:pPr>
      <w:r w:rsidRPr="00A87B25">
        <w:t>Как видно на рисунке 3.3, все извещатели по месту установки подразделяются на три группы.</w:t>
      </w:r>
    </w:p>
    <w:p w14:paraId="350F95BA" w14:textId="58867A3C" w:rsidR="00671489" w:rsidRDefault="00671489" w:rsidP="00671489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4CD418E8" wp14:editId="139865CF">
            <wp:extent cx="3766380" cy="3381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8739" cy="34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4A85" w14:textId="77777777" w:rsidR="00D24976" w:rsidRDefault="00D24976" w:rsidP="00D24976">
      <w:pPr>
        <w:spacing w:line="276" w:lineRule="auto"/>
      </w:pPr>
      <w:r w:rsidRPr="00D24976">
        <w:rPr>
          <w:b/>
          <w:i/>
        </w:rPr>
        <w:lastRenderedPageBreak/>
        <w:t>Наружные или периметральные</w:t>
      </w:r>
      <w:r>
        <w:t xml:space="preserve"> – применяются для защиты периметров внешних ограждений объектов, открытых участков контролируемой территории, а также наружных границ зданий и других локальных объектов.  </w:t>
      </w:r>
    </w:p>
    <w:p w14:paraId="633AD610" w14:textId="77777777" w:rsidR="00D24976" w:rsidRDefault="00D24976" w:rsidP="00D24976">
      <w:pPr>
        <w:spacing w:line="276" w:lineRule="auto"/>
      </w:pPr>
      <w:r w:rsidRPr="00D24976">
        <w:rPr>
          <w:b/>
          <w:i/>
        </w:rPr>
        <w:t>Внутренние или объектовые</w:t>
      </w:r>
      <w:r>
        <w:t xml:space="preserve"> – применяются для защиты от НСД отдельных помещений внутри объекта. </w:t>
      </w:r>
    </w:p>
    <w:p w14:paraId="6333067E" w14:textId="77777777" w:rsidR="00D24976" w:rsidRDefault="00D24976" w:rsidP="00D24976">
      <w:pPr>
        <w:spacing w:line="276" w:lineRule="auto"/>
      </w:pPr>
      <w:r w:rsidRPr="00D24976">
        <w:rPr>
          <w:b/>
          <w:i/>
        </w:rPr>
        <w:t>Тревожная сигнализация</w:t>
      </w:r>
      <w:r>
        <w:t xml:space="preserve"> – применяется для принудительного оповещения сил охраны о факте нарушения или нападения. Используется как внутри объекта охраны, так и на открытых участках охраняемой территории. </w:t>
      </w:r>
    </w:p>
    <w:p w14:paraId="3A0C26F0" w14:textId="1B58BA4B" w:rsidR="00671489" w:rsidRDefault="00D24976" w:rsidP="00D24976">
      <w:pPr>
        <w:spacing w:line="276" w:lineRule="auto"/>
      </w:pPr>
      <w:r w:rsidRPr="00A91360">
        <w:rPr>
          <w:b/>
          <w:i/>
        </w:rPr>
        <w:t>По способу приведения в действие</w:t>
      </w:r>
      <w:r>
        <w:t xml:space="preserve"> охранные извещатели (рисунок 3.4) подразделяются на 2 группы.</w:t>
      </w:r>
    </w:p>
    <w:p w14:paraId="35EF856C" w14:textId="6C3D5F24" w:rsidR="009A7BE0" w:rsidRDefault="009A7BE0" w:rsidP="009A7BE0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3D834061" wp14:editId="6F498EFE">
            <wp:extent cx="3762375" cy="3648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1AA0" w14:textId="77777777" w:rsidR="00A91360" w:rsidRDefault="00A91360" w:rsidP="009A7BE0">
      <w:pPr>
        <w:spacing w:line="276" w:lineRule="auto"/>
      </w:pPr>
      <w:r w:rsidRPr="00A91360">
        <w:t xml:space="preserve">Автоматические - используются для охраны:  </w:t>
      </w:r>
    </w:p>
    <w:p w14:paraId="5D843F40" w14:textId="2CF92751" w:rsidR="00A91360" w:rsidRDefault="00A91360" w:rsidP="00077D08">
      <w:pPr>
        <w:pStyle w:val="a"/>
        <w:numPr>
          <w:ilvl w:val="0"/>
          <w:numId w:val="14"/>
        </w:numPr>
        <w:spacing w:line="276" w:lineRule="auto"/>
        <w:ind w:left="1418"/>
      </w:pPr>
      <w:r w:rsidRPr="00A91360">
        <w:t xml:space="preserve">конкретных предметов; </w:t>
      </w:r>
    </w:p>
    <w:p w14:paraId="5B7A784E" w14:textId="3F97383A" w:rsidR="00A91360" w:rsidRDefault="00A91360" w:rsidP="00077D08">
      <w:pPr>
        <w:pStyle w:val="a"/>
        <w:numPr>
          <w:ilvl w:val="0"/>
          <w:numId w:val="14"/>
        </w:numPr>
        <w:spacing w:line="276" w:lineRule="auto"/>
        <w:ind w:left="1418"/>
      </w:pPr>
      <w:r w:rsidRPr="00A91360">
        <w:t xml:space="preserve">фрагментов конструкций; </w:t>
      </w:r>
    </w:p>
    <w:p w14:paraId="4C5222C6" w14:textId="78A30EC6" w:rsidR="00A91360" w:rsidRDefault="00A91360" w:rsidP="00077D08">
      <w:pPr>
        <w:pStyle w:val="a"/>
        <w:numPr>
          <w:ilvl w:val="0"/>
          <w:numId w:val="14"/>
        </w:numPr>
        <w:spacing w:line="276" w:lineRule="auto"/>
        <w:ind w:left="1418"/>
      </w:pPr>
      <w:r w:rsidRPr="00A91360">
        <w:t xml:space="preserve">закрытых помещений; </w:t>
      </w:r>
    </w:p>
    <w:p w14:paraId="3CB5E889" w14:textId="6211F5F2" w:rsidR="00A91360" w:rsidRDefault="00A91360" w:rsidP="00077D08">
      <w:pPr>
        <w:pStyle w:val="a"/>
        <w:numPr>
          <w:ilvl w:val="0"/>
          <w:numId w:val="14"/>
        </w:numPr>
        <w:spacing w:line="276" w:lineRule="auto"/>
        <w:ind w:left="1418"/>
      </w:pPr>
      <w:r w:rsidRPr="00A91360">
        <w:t xml:space="preserve">открытых площадок; </w:t>
      </w:r>
    </w:p>
    <w:p w14:paraId="7B975965" w14:textId="12CF4F2D" w:rsidR="00A91360" w:rsidRDefault="00A91360" w:rsidP="00077D08">
      <w:pPr>
        <w:pStyle w:val="a"/>
        <w:numPr>
          <w:ilvl w:val="0"/>
          <w:numId w:val="14"/>
        </w:numPr>
        <w:spacing w:line="276" w:lineRule="auto"/>
        <w:ind w:left="1418"/>
      </w:pPr>
      <w:r w:rsidRPr="00A91360">
        <w:t xml:space="preserve">объектов по периметру; </w:t>
      </w:r>
    </w:p>
    <w:p w14:paraId="0977CBA9" w14:textId="1237AF77" w:rsidR="009A7BE0" w:rsidRDefault="00A91360" w:rsidP="00077D08">
      <w:pPr>
        <w:pStyle w:val="a"/>
        <w:numPr>
          <w:ilvl w:val="0"/>
          <w:numId w:val="14"/>
        </w:numPr>
        <w:spacing w:line="276" w:lineRule="auto"/>
        <w:ind w:left="1418"/>
      </w:pPr>
      <w:r w:rsidRPr="00A91360">
        <w:t>протяженных магистральных объектов.</w:t>
      </w:r>
    </w:p>
    <w:p w14:paraId="7D533002" w14:textId="397F35F8" w:rsidR="00780669" w:rsidRDefault="00780669" w:rsidP="00780669">
      <w:pPr>
        <w:spacing w:line="276" w:lineRule="auto"/>
      </w:pPr>
      <w:r w:rsidRPr="00780669">
        <w:rPr>
          <w:b/>
          <w:i/>
        </w:rPr>
        <w:t>По назначению</w:t>
      </w:r>
      <w:r w:rsidRPr="00780669">
        <w:t xml:space="preserve"> охранные извещатели (рисунок 3.5) подразделяют на два вида.</w:t>
      </w:r>
    </w:p>
    <w:p w14:paraId="60464289" w14:textId="0AD30DE4" w:rsidR="00780669" w:rsidRDefault="00780669" w:rsidP="00780669">
      <w:pPr>
        <w:spacing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1099271" wp14:editId="0743BD17">
            <wp:extent cx="3895725" cy="3524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7EC2" w14:textId="77777777" w:rsidR="001D41AB" w:rsidRDefault="001D41AB" w:rsidP="001D41AB">
      <w:pPr>
        <w:spacing w:line="276" w:lineRule="auto"/>
      </w:pPr>
      <w:r w:rsidRPr="001D41AB">
        <w:rPr>
          <w:b/>
          <w:i/>
        </w:rPr>
        <w:t>Автономные охранные извещате</w:t>
      </w:r>
      <w:r>
        <w:t xml:space="preserve">ли – могут функционировать самостоятельно. </w:t>
      </w:r>
    </w:p>
    <w:p w14:paraId="76D99B9C" w14:textId="7D8F3326" w:rsidR="001D41AB" w:rsidRDefault="001D41AB" w:rsidP="001D41AB">
      <w:pPr>
        <w:spacing w:line="276" w:lineRule="auto"/>
        <w:ind w:firstLine="708"/>
      </w:pPr>
      <w:r w:rsidRPr="001D41AB">
        <w:rPr>
          <w:b/>
          <w:i/>
        </w:rPr>
        <w:t>Охранные извещатели для СОС</w:t>
      </w:r>
      <w:r>
        <w:t xml:space="preserve"> – функционируют в интегрированной системе охранной сигнализации. </w:t>
      </w:r>
    </w:p>
    <w:p w14:paraId="5DC887DE" w14:textId="56781972" w:rsidR="00780669" w:rsidRDefault="001D41AB" w:rsidP="001D41AB">
      <w:pPr>
        <w:spacing w:line="276" w:lineRule="auto"/>
      </w:pPr>
      <w:r w:rsidRPr="001D41AB">
        <w:rPr>
          <w:b/>
          <w:i/>
        </w:rPr>
        <w:t>По информативности</w:t>
      </w:r>
      <w:r>
        <w:t xml:space="preserve"> охранные извещатели (рисунок 3.6) подразделяют на два вида.</w:t>
      </w:r>
    </w:p>
    <w:p w14:paraId="58750CB8" w14:textId="02EE0632" w:rsidR="00EF1A26" w:rsidRDefault="00EF1A26" w:rsidP="00EF1A26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0070589A" wp14:editId="7103B468">
            <wp:extent cx="3800475" cy="3505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3369" w14:textId="77777777" w:rsidR="004B7584" w:rsidRDefault="004B7584" w:rsidP="004B7584">
      <w:pPr>
        <w:spacing w:line="276" w:lineRule="auto"/>
      </w:pPr>
      <w:r w:rsidRPr="004B7584">
        <w:rPr>
          <w:b/>
          <w:i/>
        </w:rPr>
        <w:lastRenderedPageBreak/>
        <w:t>Безадресные охранные извещатели</w:t>
      </w:r>
      <w:r>
        <w:t xml:space="preserve"> – используются для охраны помещений без постоянного нахождения людей, подвалы, технические этажи и т.д. Для малых объектов актуально и экономически выгодно использовать неадресные охранные извещатели.</w:t>
      </w:r>
    </w:p>
    <w:p w14:paraId="27147401" w14:textId="44557F40" w:rsidR="004B7584" w:rsidRDefault="004B7584" w:rsidP="004B7584">
      <w:pPr>
        <w:spacing w:line="276" w:lineRule="auto"/>
      </w:pPr>
      <w:r w:rsidRPr="004B7584">
        <w:rPr>
          <w:b/>
          <w:i/>
        </w:rPr>
        <w:t>Адресные охранные извещатели</w:t>
      </w:r>
      <w:r>
        <w:t xml:space="preserve"> – используют для средних и крупных объектов. Их преимуществом является информативность, надежность, уменьшение затрат на кабели. </w:t>
      </w:r>
    </w:p>
    <w:p w14:paraId="4C6C9E8E" w14:textId="68AD16C2" w:rsidR="00EF1A26" w:rsidRDefault="004B7584" w:rsidP="004B7584">
      <w:pPr>
        <w:spacing w:line="276" w:lineRule="auto"/>
      </w:pPr>
      <w:r w:rsidRPr="004B7584">
        <w:rPr>
          <w:b/>
          <w:i/>
        </w:rPr>
        <w:t>По виду контролируемой</w:t>
      </w:r>
      <w:r>
        <w:t xml:space="preserve"> зоны охранные извещатели (рисунок 3.7) подразделяют на 4 группы</w:t>
      </w:r>
      <w:r w:rsidR="00F92F28">
        <w:t>.</w:t>
      </w:r>
    </w:p>
    <w:p w14:paraId="534EF6C1" w14:textId="5F54F2F5" w:rsidR="00F92F28" w:rsidRDefault="00F92F28" w:rsidP="00F92F28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58F98063" wp14:editId="1FC389AD">
            <wp:extent cx="3914775" cy="44204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7753" cy="443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440F" w14:textId="77777777" w:rsidR="00CD20B9" w:rsidRDefault="00CD20B9" w:rsidP="00CD20B9">
      <w:pPr>
        <w:spacing w:line="276" w:lineRule="auto"/>
      </w:pPr>
      <w:r w:rsidRPr="00CD20B9">
        <w:rPr>
          <w:b/>
          <w:i/>
        </w:rPr>
        <w:t>К СО с точечной зоной</w:t>
      </w:r>
      <w:r>
        <w:t xml:space="preserve"> относятся устройства, у которых в качестве чувствительного элемента используется любой электрический контакт. </w:t>
      </w:r>
    </w:p>
    <w:p w14:paraId="683FEE7A" w14:textId="77777777" w:rsidR="00CD20B9" w:rsidRDefault="00CD20B9" w:rsidP="00CD20B9">
      <w:pPr>
        <w:spacing w:line="276" w:lineRule="auto"/>
      </w:pPr>
      <w:r>
        <w:t xml:space="preserve">Точечные охранные извещатели могут быть: </w:t>
      </w:r>
    </w:p>
    <w:p w14:paraId="09067B03" w14:textId="77777777" w:rsidR="000815A9" w:rsidRDefault="00CD20B9" w:rsidP="00EB1DED">
      <w:pPr>
        <w:pStyle w:val="a"/>
        <w:numPr>
          <w:ilvl w:val="0"/>
          <w:numId w:val="15"/>
        </w:numPr>
        <w:spacing w:line="276" w:lineRule="auto"/>
      </w:pPr>
      <w:r>
        <w:t xml:space="preserve">ручными; </w:t>
      </w:r>
    </w:p>
    <w:p w14:paraId="33866008" w14:textId="77777777" w:rsidR="000815A9" w:rsidRDefault="00CD20B9" w:rsidP="00EB1DED">
      <w:pPr>
        <w:pStyle w:val="a"/>
        <w:numPr>
          <w:ilvl w:val="0"/>
          <w:numId w:val="15"/>
        </w:numPr>
        <w:spacing w:line="276" w:lineRule="auto"/>
      </w:pPr>
      <w:r>
        <w:t xml:space="preserve">ножными; </w:t>
      </w:r>
    </w:p>
    <w:p w14:paraId="0D0E9158" w14:textId="77777777" w:rsidR="000815A9" w:rsidRDefault="00CD20B9" w:rsidP="00EB1DED">
      <w:pPr>
        <w:pStyle w:val="a"/>
        <w:numPr>
          <w:ilvl w:val="0"/>
          <w:numId w:val="15"/>
        </w:numPr>
        <w:spacing w:line="276" w:lineRule="auto"/>
      </w:pPr>
      <w:r>
        <w:t xml:space="preserve">для отдельных предметов; </w:t>
      </w:r>
    </w:p>
    <w:p w14:paraId="78A7C0EB" w14:textId="77777777" w:rsidR="000815A9" w:rsidRDefault="00CD20B9" w:rsidP="00EB1DED">
      <w:pPr>
        <w:pStyle w:val="a"/>
        <w:numPr>
          <w:ilvl w:val="0"/>
          <w:numId w:val="15"/>
        </w:numPr>
        <w:spacing w:line="276" w:lineRule="auto"/>
      </w:pPr>
      <w:r>
        <w:t xml:space="preserve">для оконного остекления; </w:t>
      </w:r>
    </w:p>
    <w:p w14:paraId="07A1C833" w14:textId="77777777" w:rsidR="000815A9" w:rsidRDefault="00CD20B9" w:rsidP="00EB1DED">
      <w:pPr>
        <w:pStyle w:val="a"/>
        <w:numPr>
          <w:ilvl w:val="0"/>
          <w:numId w:val="15"/>
        </w:numPr>
        <w:spacing w:line="276" w:lineRule="auto"/>
      </w:pPr>
      <w:r>
        <w:t xml:space="preserve">для дверных полотен; </w:t>
      </w:r>
    </w:p>
    <w:p w14:paraId="3818C5CF" w14:textId="77777777" w:rsidR="00EB1DED" w:rsidRDefault="00CD20B9" w:rsidP="00EB1DED">
      <w:pPr>
        <w:pStyle w:val="a"/>
        <w:numPr>
          <w:ilvl w:val="0"/>
          <w:numId w:val="15"/>
        </w:numPr>
        <w:spacing w:line="276" w:lineRule="auto"/>
      </w:pPr>
      <w:r>
        <w:t>для фрагментов конструкций и других элементов.</w:t>
      </w:r>
    </w:p>
    <w:p w14:paraId="54DCE83A" w14:textId="02644B44" w:rsidR="00EB1DED" w:rsidRDefault="00CD20B9" w:rsidP="00CD20B9">
      <w:pPr>
        <w:spacing w:line="276" w:lineRule="auto"/>
      </w:pPr>
      <w:r>
        <w:lastRenderedPageBreak/>
        <w:t xml:space="preserve">Средства, фиксирующие нарушителя при пересечении им одной строго определенной линии, называют </w:t>
      </w:r>
      <w:r w:rsidRPr="00EB1DED">
        <w:rPr>
          <w:b/>
          <w:i/>
        </w:rPr>
        <w:t>извещателями с линейной зоной</w:t>
      </w:r>
      <w:r>
        <w:t>.</w:t>
      </w:r>
      <w:r w:rsidR="00503081">
        <w:t xml:space="preserve"> </w:t>
      </w:r>
      <w:r>
        <w:t xml:space="preserve">Они могут быть: </w:t>
      </w:r>
    </w:p>
    <w:p w14:paraId="4572AAD8" w14:textId="2EA4EB59" w:rsidR="00EB1DED" w:rsidRDefault="00CD20B9" w:rsidP="00EB1DED">
      <w:pPr>
        <w:pStyle w:val="a"/>
        <w:numPr>
          <w:ilvl w:val="0"/>
          <w:numId w:val="16"/>
        </w:numPr>
        <w:spacing w:line="276" w:lineRule="auto"/>
      </w:pPr>
      <w:r>
        <w:t>проводными;</w:t>
      </w:r>
    </w:p>
    <w:p w14:paraId="7616FCE4" w14:textId="6AF0B036" w:rsidR="00EB1DED" w:rsidRDefault="00CD20B9" w:rsidP="00EB1DED">
      <w:pPr>
        <w:pStyle w:val="a"/>
        <w:numPr>
          <w:ilvl w:val="0"/>
          <w:numId w:val="16"/>
        </w:numPr>
        <w:spacing w:line="276" w:lineRule="auto"/>
      </w:pPr>
      <w:r>
        <w:t>кабельными;</w:t>
      </w:r>
    </w:p>
    <w:p w14:paraId="5B01CF20" w14:textId="77777777" w:rsidR="00EB1DED" w:rsidRDefault="00CD20B9" w:rsidP="00EB1DED">
      <w:pPr>
        <w:pStyle w:val="a"/>
        <w:numPr>
          <w:ilvl w:val="0"/>
          <w:numId w:val="16"/>
        </w:numPr>
        <w:spacing w:line="276" w:lineRule="auto"/>
      </w:pPr>
      <w:r>
        <w:t>лучевыми;</w:t>
      </w:r>
    </w:p>
    <w:p w14:paraId="376B7D4C" w14:textId="77777777" w:rsidR="00EB1DED" w:rsidRDefault="00CD20B9" w:rsidP="00EB1DED">
      <w:pPr>
        <w:pStyle w:val="a"/>
        <w:numPr>
          <w:ilvl w:val="0"/>
          <w:numId w:val="16"/>
        </w:numPr>
        <w:spacing w:line="276" w:lineRule="auto"/>
      </w:pPr>
      <w:r>
        <w:t>в виде трубопровода и т.д.</w:t>
      </w:r>
    </w:p>
    <w:p w14:paraId="0AD3320A" w14:textId="4DFE7F6E" w:rsidR="00CD20B9" w:rsidRDefault="00CD20B9" w:rsidP="00CD20B9">
      <w:pPr>
        <w:spacing w:line="276" w:lineRule="auto"/>
      </w:pPr>
      <w:r>
        <w:t xml:space="preserve">Средства, фиксирующие нарушителя при проникновении его в контрольную зону через какую-либо плоскость (барьер), относят к </w:t>
      </w:r>
      <w:r w:rsidRPr="00720731">
        <w:rPr>
          <w:b/>
          <w:i/>
        </w:rPr>
        <w:t>извещателям с поверхностной зоной обнаружения</w:t>
      </w:r>
      <w:r>
        <w:t xml:space="preserve">.  </w:t>
      </w:r>
    </w:p>
    <w:p w14:paraId="41709D55" w14:textId="77777777" w:rsidR="00A723E9" w:rsidRDefault="00CD20B9" w:rsidP="00CD20B9">
      <w:pPr>
        <w:spacing w:line="276" w:lineRule="auto"/>
      </w:pPr>
      <w:r>
        <w:t>Поверхностные охранные извещатели формируют следующие виды зон:</w:t>
      </w:r>
    </w:p>
    <w:p w14:paraId="24A9B2D0" w14:textId="42BF56C5" w:rsidR="00A723E9" w:rsidRDefault="00CD20B9" w:rsidP="00720731">
      <w:pPr>
        <w:pStyle w:val="a"/>
        <w:numPr>
          <w:ilvl w:val="0"/>
          <w:numId w:val="17"/>
        </w:numPr>
        <w:spacing w:line="276" w:lineRule="auto"/>
      </w:pPr>
      <w:r>
        <w:t>непрерывные на плоскости;</w:t>
      </w:r>
    </w:p>
    <w:p w14:paraId="1C62C1B9" w14:textId="77777777" w:rsidR="00720731" w:rsidRDefault="00CD20B9" w:rsidP="00720731">
      <w:pPr>
        <w:pStyle w:val="a"/>
        <w:numPr>
          <w:ilvl w:val="0"/>
          <w:numId w:val="17"/>
        </w:numPr>
        <w:spacing w:line="276" w:lineRule="auto"/>
      </w:pPr>
      <w:r>
        <w:t>дискретные на плоскости.</w:t>
      </w:r>
    </w:p>
    <w:p w14:paraId="76F8D13B" w14:textId="6F25E8D9" w:rsidR="00A723E9" w:rsidRDefault="00CD20B9" w:rsidP="00CD20B9">
      <w:pPr>
        <w:spacing w:line="276" w:lineRule="auto"/>
      </w:pPr>
      <w:r>
        <w:t>Объемные охранные извещатели могут формировать зоны:</w:t>
      </w:r>
    </w:p>
    <w:p w14:paraId="41BF06EC" w14:textId="77777777" w:rsidR="00A723E9" w:rsidRDefault="00CD20B9" w:rsidP="00720731">
      <w:pPr>
        <w:pStyle w:val="a"/>
        <w:numPr>
          <w:ilvl w:val="0"/>
          <w:numId w:val="18"/>
        </w:numPr>
        <w:spacing w:line="276" w:lineRule="auto"/>
      </w:pPr>
      <w:r>
        <w:t>непрерывными в пространстве;</w:t>
      </w:r>
    </w:p>
    <w:p w14:paraId="63334DBF" w14:textId="03C3BC5A" w:rsidR="00CD20B9" w:rsidRDefault="00CD20B9" w:rsidP="00720731">
      <w:pPr>
        <w:pStyle w:val="a"/>
        <w:numPr>
          <w:ilvl w:val="0"/>
          <w:numId w:val="18"/>
        </w:numPr>
        <w:spacing w:line="276" w:lineRule="auto"/>
      </w:pPr>
      <w:r>
        <w:t>дискретными в пространстве.</w:t>
      </w:r>
    </w:p>
    <w:p w14:paraId="5A678845" w14:textId="086C4702" w:rsidR="00CD20B9" w:rsidRDefault="00CD20B9" w:rsidP="00CD20B9">
      <w:pPr>
        <w:spacing w:line="276" w:lineRule="auto"/>
      </w:pPr>
      <w:r>
        <w:t xml:space="preserve"> </w:t>
      </w:r>
      <w:r w:rsidRPr="00B34392">
        <w:rPr>
          <w:b/>
          <w:i/>
        </w:rPr>
        <w:t>Охранны</w:t>
      </w:r>
      <w:r w:rsidR="00B34392">
        <w:rPr>
          <w:b/>
          <w:i/>
        </w:rPr>
        <w:t>ми</w:t>
      </w:r>
      <w:r w:rsidRPr="00B34392">
        <w:rPr>
          <w:b/>
          <w:i/>
        </w:rPr>
        <w:t xml:space="preserve"> извещател</w:t>
      </w:r>
      <w:r w:rsidR="00B34392">
        <w:rPr>
          <w:b/>
          <w:i/>
        </w:rPr>
        <w:t>ями</w:t>
      </w:r>
      <w:r w:rsidRPr="00B34392">
        <w:rPr>
          <w:b/>
          <w:i/>
        </w:rPr>
        <w:t xml:space="preserve"> с объемной зоной</w:t>
      </w:r>
      <w:r>
        <w:t xml:space="preserve"> называют устройства, блокирующие объем помещения или участок местности. </w:t>
      </w:r>
    </w:p>
    <w:p w14:paraId="6ADFFD52" w14:textId="0633E590" w:rsidR="00F92F28" w:rsidRDefault="00CD20B9" w:rsidP="00CD20B9">
      <w:pPr>
        <w:spacing w:line="276" w:lineRule="auto"/>
      </w:pPr>
      <w:r>
        <w:t>По способу воздействия на окружающую среду извещатели (рисунок 3.8) делятся на 2</w:t>
      </w:r>
      <w:r w:rsidR="00B34392">
        <w:t xml:space="preserve"> </w:t>
      </w:r>
      <w:r>
        <w:t>вида.</w:t>
      </w:r>
    </w:p>
    <w:p w14:paraId="0FFA75CB" w14:textId="154095C0" w:rsidR="00503081" w:rsidRDefault="00503081" w:rsidP="00503081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69BDA769" wp14:editId="2862FF50">
            <wp:extent cx="4543425" cy="34008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619" cy="34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AB48" w14:textId="77777777" w:rsidR="00E24FE8" w:rsidRDefault="00E24FE8" w:rsidP="00E24FE8">
      <w:pPr>
        <w:spacing w:line="276" w:lineRule="auto"/>
      </w:pPr>
      <w:r w:rsidRPr="00E24FE8">
        <w:rPr>
          <w:b/>
          <w:i/>
        </w:rPr>
        <w:lastRenderedPageBreak/>
        <w:t>Активные извещатели</w:t>
      </w:r>
      <w:r>
        <w:t xml:space="preserve"> излучают сигнал или создают поле в окружающее пространство (зону обнаружения) и по изменению его параметров определяют факт вторжения нарушителя. Существенным недостатком таких извещателей является возможность обнаружения факта их работы и места установки нарушителем перед преодолением зоны обнаружения.  </w:t>
      </w:r>
    </w:p>
    <w:p w14:paraId="225FF9DA" w14:textId="27F522CE" w:rsidR="00503081" w:rsidRDefault="00E24FE8" w:rsidP="00E24FE8">
      <w:pPr>
        <w:spacing w:line="276" w:lineRule="auto"/>
      </w:pPr>
      <w:r w:rsidRPr="00E24FE8">
        <w:rPr>
          <w:b/>
          <w:i/>
        </w:rPr>
        <w:t>Пассивные извещатели</w:t>
      </w:r>
      <w:r>
        <w:t xml:space="preserve"> измеряют какой-либо параметр зоны обнаружения и по его изменению определяют факт вторжения нарушителя. Установку пассивных извещателей труднее обнаружить.</w:t>
      </w:r>
    </w:p>
    <w:p w14:paraId="02AEC578" w14:textId="77777777" w:rsidR="00BB581A" w:rsidRDefault="00BB581A" w:rsidP="00BB581A">
      <w:pPr>
        <w:spacing w:line="276" w:lineRule="auto"/>
      </w:pPr>
      <w:r w:rsidRPr="00BB581A">
        <w:rPr>
          <w:b/>
          <w:i/>
        </w:rPr>
        <w:t>По количеству зон обнаружения</w:t>
      </w:r>
      <w:r>
        <w:t xml:space="preserve">, создаваемых извещателями, их подразделяют на: </w:t>
      </w:r>
    </w:p>
    <w:p w14:paraId="2962728B" w14:textId="40D1096D" w:rsidR="00BB581A" w:rsidRDefault="00BB581A" w:rsidP="00BB581A">
      <w:pPr>
        <w:pStyle w:val="a"/>
        <w:numPr>
          <w:ilvl w:val="0"/>
          <w:numId w:val="19"/>
        </w:numPr>
        <w:spacing w:line="276" w:lineRule="auto"/>
      </w:pPr>
      <w:r>
        <w:t xml:space="preserve">однозонные; </w:t>
      </w:r>
    </w:p>
    <w:p w14:paraId="5B7193D0" w14:textId="1E53CA20" w:rsidR="00BB581A" w:rsidRDefault="00BB581A" w:rsidP="00BB581A">
      <w:pPr>
        <w:pStyle w:val="a"/>
        <w:numPr>
          <w:ilvl w:val="0"/>
          <w:numId w:val="19"/>
        </w:numPr>
        <w:spacing w:line="276" w:lineRule="auto"/>
      </w:pPr>
      <w:r>
        <w:t>многозонные.</w:t>
      </w:r>
    </w:p>
    <w:p w14:paraId="0F7DDE7B" w14:textId="41DC3023" w:rsidR="00A911B9" w:rsidRDefault="00A911B9" w:rsidP="00A911B9">
      <w:pPr>
        <w:spacing w:line="276" w:lineRule="auto"/>
      </w:pPr>
      <w:r w:rsidRPr="00A911B9">
        <w:rPr>
          <w:b/>
          <w:i/>
        </w:rPr>
        <w:t>По дальности действия</w:t>
      </w:r>
      <w:r w:rsidRPr="00A911B9">
        <w:t xml:space="preserve"> ультразвуковые, оптико-электронные и радиоволновые извещатели для закрытых помещений (рисунок 3.9) подразделяются на 3 вида.</w:t>
      </w:r>
    </w:p>
    <w:p w14:paraId="372F9717" w14:textId="6C68992F" w:rsidR="00A33D5C" w:rsidRDefault="00A33D5C" w:rsidP="00A33D5C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03C9A2FA" wp14:editId="3D937A74">
            <wp:extent cx="4010025" cy="36758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981" cy="36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CA1C" w14:textId="77777777" w:rsidR="00763840" w:rsidRDefault="00763840" w:rsidP="00763840">
      <w:pPr>
        <w:spacing w:line="276" w:lineRule="auto"/>
      </w:pPr>
      <w:r>
        <w:t>Охранные извещатели:</w:t>
      </w:r>
    </w:p>
    <w:p w14:paraId="6AEE84EB" w14:textId="77777777" w:rsidR="00763840" w:rsidRDefault="00763840" w:rsidP="00763840">
      <w:pPr>
        <w:pStyle w:val="a"/>
        <w:numPr>
          <w:ilvl w:val="0"/>
          <w:numId w:val="20"/>
        </w:numPr>
        <w:spacing w:line="276" w:lineRule="auto"/>
      </w:pPr>
      <w:r>
        <w:t>малой дальности действия – до12 м;</w:t>
      </w:r>
    </w:p>
    <w:p w14:paraId="4E3EDDD0" w14:textId="77777777" w:rsidR="00763840" w:rsidRDefault="00763840" w:rsidP="00763840">
      <w:pPr>
        <w:pStyle w:val="a"/>
        <w:numPr>
          <w:ilvl w:val="0"/>
          <w:numId w:val="20"/>
        </w:numPr>
        <w:spacing w:line="276" w:lineRule="auto"/>
      </w:pPr>
      <w:r>
        <w:t>средней дальности действия – от 12 до 30 м;</w:t>
      </w:r>
    </w:p>
    <w:p w14:paraId="3F902941" w14:textId="77777777" w:rsidR="00763840" w:rsidRDefault="00763840" w:rsidP="00763840">
      <w:pPr>
        <w:pStyle w:val="a"/>
        <w:numPr>
          <w:ilvl w:val="0"/>
          <w:numId w:val="20"/>
        </w:numPr>
        <w:spacing w:line="276" w:lineRule="auto"/>
      </w:pPr>
      <w:r>
        <w:t xml:space="preserve">большой дальности действия – свыше 30 м (кроме ультразвуковых извещателей). </w:t>
      </w:r>
    </w:p>
    <w:p w14:paraId="23E4E3FF" w14:textId="5CD0566B" w:rsidR="00763840" w:rsidRDefault="00763840" w:rsidP="00763840">
      <w:pPr>
        <w:spacing w:line="276" w:lineRule="auto"/>
      </w:pPr>
      <w:r w:rsidRPr="000C4FF3">
        <w:rPr>
          <w:b/>
          <w:i/>
        </w:rPr>
        <w:lastRenderedPageBreak/>
        <w:t>По длине зоны обнаружения</w:t>
      </w:r>
      <w:r>
        <w:t xml:space="preserve"> оптико-электронные и радиоволновые извещатели для открытых площадок и периметров объектов подразделяют на: </w:t>
      </w:r>
    </w:p>
    <w:p w14:paraId="166F7DEA" w14:textId="77777777" w:rsidR="000C4FF3" w:rsidRDefault="00763840" w:rsidP="00B33E2A">
      <w:pPr>
        <w:pStyle w:val="a"/>
        <w:numPr>
          <w:ilvl w:val="0"/>
          <w:numId w:val="21"/>
        </w:numPr>
        <w:spacing w:line="276" w:lineRule="auto"/>
      </w:pPr>
      <w:r>
        <w:t>малой длины зоны обнаружения – до 50 м;</w:t>
      </w:r>
    </w:p>
    <w:p w14:paraId="0EFDF2F4" w14:textId="77777777" w:rsidR="000C4FF3" w:rsidRDefault="00763840" w:rsidP="00B33E2A">
      <w:pPr>
        <w:pStyle w:val="a"/>
        <w:numPr>
          <w:ilvl w:val="0"/>
          <w:numId w:val="21"/>
        </w:numPr>
        <w:spacing w:line="276" w:lineRule="auto"/>
      </w:pPr>
      <w:r>
        <w:t>средней длины зоны обнаружения – от 50 до 200 м;</w:t>
      </w:r>
    </w:p>
    <w:p w14:paraId="674ED607" w14:textId="77777777" w:rsidR="001B45DA" w:rsidRDefault="00763840" w:rsidP="00B33E2A">
      <w:pPr>
        <w:pStyle w:val="a"/>
        <w:numPr>
          <w:ilvl w:val="0"/>
          <w:numId w:val="21"/>
        </w:numPr>
        <w:spacing w:line="276" w:lineRule="auto"/>
      </w:pPr>
      <w:r>
        <w:t>большой длины зоны обнаружения – свыше 200 м.</w:t>
      </w:r>
    </w:p>
    <w:p w14:paraId="1F0B7499" w14:textId="5D91087E" w:rsidR="00763840" w:rsidRDefault="00763840" w:rsidP="001B45DA">
      <w:pPr>
        <w:spacing w:line="276" w:lineRule="auto"/>
      </w:pPr>
      <w:r w:rsidRPr="001B45DA">
        <w:rPr>
          <w:b/>
          <w:i/>
        </w:rPr>
        <w:t>По конструктивному исполнению</w:t>
      </w:r>
      <w:r>
        <w:t xml:space="preserve"> ультразвуковые, оптико-электронные и радиоволновые извещатели (рисунок 3.10) бывают 3-х видов.</w:t>
      </w:r>
    </w:p>
    <w:p w14:paraId="1FFFC0E9" w14:textId="0399261B" w:rsidR="006B1878" w:rsidRDefault="006B1878" w:rsidP="006B1878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25578B90" wp14:editId="2A91DE2B">
            <wp:extent cx="4152900" cy="3800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A3E1" w14:textId="77777777" w:rsidR="006B1878" w:rsidRPr="006B1878" w:rsidRDefault="00763840" w:rsidP="006B1878">
      <w:pPr>
        <w:pStyle w:val="a"/>
        <w:numPr>
          <w:ilvl w:val="0"/>
          <w:numId w:val="22"/>
        </w:numPr>
        <w:tabs>
          <w:tab w:val="left" w:pos="993"/>
        </w:tabs>
        <w:spacing w:line="276" w:lineRule="auto"/>
        <w:ind w:left="0" w:firstLine="709"/>
      </w:pPr>
      <w:r w:rsidRPr="006B1878">
        <w:t>Однопозиционные, у которых один или более передатчиков (излучателей) и один или более приемников совмещены в одном блоке;</w:t>
      </w:r>
    </w:p>
    <w:p w14:paraId="2A784033" w14:textId="77777777" w:rsidR="006B1878" w:rsidRPr="006B1878" w:rsidRDefault="00763840" w:rsidP="006B1878">
      <w:pPr>
        <w:pStyle w:val="a"/>
        <w:numPr>
          <w:ilvl w:val="0"/>
          <w:numId w:val="22"/>
        </w:numPr>
        <w:tabs>
          <w:tab w:val="left" w:pos="993"/>
        </w:tabs>
        <w:spacing w:line="276" w:lineRule="auto"/>
        <w:ind w:left="0" w:firstLine="709"/>
      </w:pPr>
      <w:r w:rsidRPr="006B1878">
        <w:t>Двухпозиционные, у которых передатчик (излучатель) и приемник выполнены в виде отдельных блоков;</w:t>
      </w:r>
    </w:p>
    <w:p w14:paraId="1584C596" w14:textId="0D239E30" w:rsidR="00763840" w:rsidRPr="006B1878" w:rsidRDefault="00763840" w:rsidP="006B1878">
      <w:pPr>
        <w:pStyle w:val="a"/>
        <w:numPr>
          <w:ilvl w:val="0"/>
          <w:numId w:val="22"/>
        </w:numPr>
        <w:tabs>
          <w:tab w:val="left" w:pos="993"/>
        </w:tabs>
        <w:spacing w:line="276" w:lineRule="auto"/>
        <w:ind w:left="0" w:firstLine="709"/>
      </w:pPr>
      <w:r w:rsidRPr="006B1878">
        <w:t xml:space="preserve">Многопозиционные, у которых более двух блоков (один передатчик, два или более приемника, один приемник, два или более передатчика, два или более передатчика, два или более приемника). </w:t>
      </w:r>
    </w:p>
    <w:p w14:paraId="7B45D927" w14:textId="2A82F396" w:rsidR="00A33D5C" w:rsidRDefault="00763840" w:rsidP="00763840">
      <w:pPr>
        <w:spacing w:line="276" w:lineRule="auto"/>
      </w:pPr>
      <w:r>
        <w:t>К двухпозиционным извещателям относятся такие, у которых источник создания поля (сигнала) находится в одном месте, а приемник этого сигнала (анализатор параметров поля) – в другом. У однопозиционных извещателей эти устройства размещены совместно. Таким образом, активные средства могут быть как одно-, так и двухпозиционными, а пассивные – только однопозиционными.</w:t>
      </w:r>
    </w:p>
    <w:p w14:paraId="49F43BFF" w14:textId="67B59256" w:rsidR="00005326" w:rsidRDefault="00005326" w:rsidP="00005326">
      <w:pPr>
        <w:spacing w:line="276" w:lineRule="auto"/>
      </w:pPr>
      <w:r w:rsidRPr="00005326">
        <w:rPr>
          <w:b/>
          <w:i/>
        </w:rPr>
        <w:lastRenderedPageBreak/>
        <w:t>По виду сигнального интерфейса</w:t>
      </w:r>
      <w:r>
        <w:t xml:space="preserve"> охранные извещатели подразделяются на совместимые с: </w:t>
      </w:r>
    </w:p>
    <w:p w14:paraId="17F54659" w14:textId="77777777" w:rsidR="003F5111" w:rsidRDefault="00005326" w:rsidP="003F5111">
      <w:pPr>
        <w:pStyle w:val="a"/>
        <w:numPr>
          <w:ilvl w:val="0"/>
          <w:numId w:val="22"/>
        </w:numPr>
        <w:spacing w:line="276" w:lineRule="auto"/>
      </w:pPr>
      <w:r>
        <w:t>шлейфом сигнализации (ШС);</w:t>
      </w:r>
    </w:p>
    <w:p w14:paraId="7D07D963" w14:textId="77777777" w:rsidR="003F5111" w:rsidRDefault="00005326" w:rsidP="003F5111">
      <w:pPr>
        <w:pStyle w:val="a"/>
        <w:numPr>
          <w:ilvl w:val="0"/>
          <w:numId w:val="22"/>
        </w:numPr>
        <w:spacing w:line="276" w:lineRule="auto"/>
      </w:pPr>
      <w:r>
        <w:t>радиоканалом;</w:t>
      </w:r>
    </w:p>
    <w:p w14:paraId="4F4DD012" w14:textId="77777777" w:rsidR="003F5111" w:rsidRDefault="00005326" w:rsidP="003F5111">
      <w:pPr>
        <w:pStyle w:val="a"/>
        <w:numPr>
          <w:ilvl w:val="0"/>
          <w:numId w:val="22"/>
        </w:numPr>
        <w:spacing w:line="276" w:lineRule="auto"/>
      </w:pPr>
      <w:r>
        <w:t>оптическим каналом;</w:t>
      </w:r>
    </w:p>
    <w:p w14:paraId="7F4B44C6" w14:textId="77777777" w:rsidR="003F5111" w:rsidRDefault="00005326" w:rsidP="003F5111">
      <w:pPr>
        <w:pStyle w:val="a"/>
        <w:numPr>
          <w:ilvl w:val="0"/>
          <w:numId w:val="22"/>
        </w:numPr>
        <w:spacing w:line="276" w:lineRule="auto"/>
      </w:pPr>
      <w:r>
        <w:t>звуковым каналом;</w:t>
      </w:r>
    </w:p>
    <w:p w14:paraId="4E82DF00" w14:textId="77777777" w:rsidR="003F5111" w:rsidRDefault="00005326" w:rsidP="003F5111">
      <w:pPr>
        <w:pStyle w:val="a"/>
        <w:numPr>
          <w:ilvl w:val="0"/>
          <w:numId w:val="22"/>
        </w:numPr>
        <w:spacing w:line="276" w:lineRule="auto"/>
      </w:pPr>
      <w:r>
        <w:t>вибрационным каналом;</w:t>
      </w:r>
    </w:p>
    <w:p w14:paraId="7EF88D2A" w14:textId="77777777" w:rsidR="003F5111" w:rsidRDefault="00005326" w:rsidP="003F5111">
      <w:pPr>
        <w:pStyle w:val="a"/>
        <w:numPr>
          <w:ilvl w:val="0"/>
          <w:numId w:val="22"/>
        </w:numPr>
        <w:spacing w:line="276" w:lineRule="auto"/>
      </w:pPr>
      <w:r>
        <w:t xml:space="preserve">дублирующими каналами. </w:t>
      </w:r>
    </w:p>
    <w:p w14:paraId="7CC7945C" w14:textId="22FA1180" w:rsidR="0089373E" w:rsidRDefault="00005326" w:rsidP="00005326">
      <w:pPr>
        <w:spacing w:line="276" w:lineRule="auto"/>
      </w:pPr>
      <w:r>
        <w:t>Извещатели в своем составе, как правило, имеют чувствительный элемент (датчик), преобразователь и устройство выделения сигнала. Чувствительный элемент непосредственно воспринимает появление нарушителя, преобразователь преобразует входную величину в выходную, удобную для дальнейшей обработки, а устройство выделения сигнала осуществляет селекцию, распознавание его и формирование сигнала тревоги.</w:t>
      </w:r>
    </w:p>
    <w:p w14:paraId="6E7E11F8" w14:textId="3F367949" w:rsidR="00F83923" w:rsidRDefault="00F83923" w:rsidP="00005326">
      <w:pPr>
        <w:spacing w:line="276" w:lineRule="auto"/>
      </w:pPr>
      <w:r w:rsidRPr="00F83923">
        <w:t xml:space="preserve">Классификация охранных извещателей </w:t>
      </w:r>
      <w:r w:rsidRPr="00F83923">
        <w:rPr>
          <w:b/>
          <w:i/>
        </w:rPr>
        <w:t>по принципу действия</w:t>
      </w:r>
      <w:r w:rsidRPr="00F83923">
        <w:t xml:space="preserve"> представлена на рисунке 3.11.</w:t>
      </w:r>
    </w:p>
    <w:p w14:paraId="27D7C8E0" w14:textId="5549A140" w:rsidR="00F83923" w:rsidRDefault="00873026" w:rsidP="00873026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0BCFDE8E" wp14:editId="40999214">
            <wp:extent cx="4076700" cy="4048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0625" w14:textId="33806B23" w:rsidR="00F9130C" w:rsidRDefault="00F9130C" w:rsidP="00873026">
      <w:pPr>
        <w:spacing w:line="276" w:lineRule="auto"/>
        <w:ind w:firstLine="0"/>
        <w:jc w:val="center"/>
      </w:pPr>
      <w:r w:rsidRPr="00F9130C">
        <w:t>Рисунок 3.11 – Классификация охранных извещателей по принципу действия</w:t>
      </w:r>
    </w:p>
    <w:p w14:paraId="7517A283" w14:textId="77777777" w:rsidR="00F9130C" w:rsidRDefault="00F9130C" w:rsidP="00873026">
      <w:pPr>
        <w:spacing w:line="276" w:lineRule="auto"/>
      </w:pPr>
    </w:p>
    <w:p w14:paraId="6CB3C179" w14:textId="149A0DFF" w:rsidR="00873026" w:rsidRDefault="00873026" w:rsidP="00873026">
      <w:pPr>
        <w:spacing w:line="276" w:lineRule="auto"/>
      </w:pPr>
      <w:r>
        <w:lastRenderedPageBreak/>
        <w:t xml:space="preserve">Как видно из рисунка 3.11, по физическому принципу действия датчика в зоне обнаружения нарушителя все извещатели подразделяются на: </w:t>
      </w:r>
    </w:p>
    <w:p w14:paraId="7356950D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магнитоконтактные;</w:t>
      </w:r>
    </w:p>
    <w:p w14:paraId="2C8F57C9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электроконтактные;</w:t>
      </w:r>
    </w:p>
    <w:p w14:paraId="6DD2014F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ударно-контактные;</w:t>
      </w:r>
    </w:p>
    <w:p w14:paraId="12B5F09C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электромагнитные бесконтактные;</w:t>
      </w:r>
    </w:p>
    <w:p w14:paraId="3EE9BDE4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пьезоэлектрические;</w:t>
      </w:r>
    </w:p>
    <w:p w14:paraId="4D0825B5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емкостные;</w:t>
      </w:r>
    </w:p>
    <w:p w14:paraId="677706AB" w14:textId="2B934D45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индуктивные;</w:t>
      </w:r>
    </w:p>
    <w:p w14:paraId="4AABC071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звуковые (акустические разбивания стекла);</w:t>
      </w:r>
    </w:p>
    <w:p w14:paraId="18DE9AA8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ультразвуковые;</w:t>
      </w:r>
    </w:p>
    <w:p w14:paraId="59CE093E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оптико-электронные (в том числе и активные и пассивные инфракрасные);</w:t>
      </w:r>
    </w:p>
    <w:p w14:paraId="5682D242" w14:textId="0D2EDC81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радиоволновые (микроволновые);</w:t>
      </w:r>
    </w:p>
    <w:p w14:paraId="667282AC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комбинированные:</w:t>
      </w:r>
    </w:p>
    <w:p w14:paraId="373848BC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двухпараметрические;</w:t>
      </w:r>
    </w:p>
    <w:p w14:paraId="10663E4E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многопараметрические;</w:t>
      </w:r>
    </w:p>
    <w:p w14:paraId="32648BE4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совмещенные:</w:t>
      </w:r>
    </w:p>
    <w:p w14:paraId="1BC891B4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двухпараметрические;</w:t>
      </w:r>
    </w:p>
    <w:p w14:paraId="0A173097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многопараметрические;</w:t>
      </w:r>
    </w:p>
    <w:p w14:paraId="5E80BC47" w14:textId="77777777" w:rsidR="00F9130C" w:rsidRDefault="00873026" w:rsidP="00F9130C">
      <w:pPr>
        <w:pStyle w:val="a"/>
        <w:numPr>
          <w:ilvl w:val="0"/>
          <w:numId w:val="23"/>
        </w:numPr>
        <w:spacing w:line="276" w:lineRule="auto"/>
      </w:pPr>
      <w:r>
        <w:t xml:space="preserve">телевизионные (с видеокамерой для обнаружения движения цели); </w:t>
      </w:r>
    </w:p>
    <w:p w14:paraId="2922C786" w14:textId="27C227E1" w:rsidR="00E22C86" w:rsidRDefault="00873026" w:rsidP="00F9130C">
      <w:pPr>
        <w:pStyle w:val="a"/>
        <w:numPr>
          <w:ilvl w:val="0"/>
          <w:numId w:val="23"/>
        </w:numPr>
        <w:spacing w:line="276" w:lineRule="auto"/>
      </w:pPr>
      <w:r>
        <w:t>другие (электростатические, трибоэлектрические (вибрационные), инфразвуковые, вибрационные, сейсмические, волоконно-оптические и др.), определяемые по мере разработки.</w:t>
      </w:r>
    </w:p>
    <w:p w14:paraId="2D134039" w14:textId="364D35FF" w:rsidR="00F83923" w:rsidRDefault="00873026" w:rsidP="00E22C86">
      <w:pPr>
        <w:spacing w:line="276" w:lineRule="auto"/>
      </w:pPr>
      <w:r>
        <w:t>Очевидно, что любые извещатели могут решать задачу обнаружения нарушителя только в пределах, ограниченных зоной обнаружения, и с характеристиками, оговоренными в нормативно</w:t>
      </w:r>
      <w:r w:rsidR="00E22C86">
        <w:t>-</w:t>
      </w:r>
      <w:r>
        <w:t>технической документации на извещатель.</w:t>
      </w:r>
    </w:p>
    <w:sectPr w:rsidR="00F83923" w:rsidSect="00705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398B"/>
    <w:multiLevelType w:val="hybridMultilevel"/>
    <w:tmpl w:val="74E87C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381403"/>
    <w:multiLevelType w:val="hybridMultilevel"/>
    <w:tmpl w:val="F32EE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AE2BF5"/>
    <w:multiLevelType w:val="hybridMultilevel"/>
    <w:tmpl w:val="19624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8B3749"/>
    <w:multiLevelType w:val="hybridMultilevel"/>
    <w:tmpl w:val="4712E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FD4CC4"/>
    <w:multiLevelType w:val="hybridMultilevel"/>
    <w:tmpl w:val="868C15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285F0F"/>
    <w:multiLevelType w:val="hybridMultilevel"/>
    <w:tmpl w:val="9D1E313A"/>
    <w:lvl w:ilvl="0" w:tplc="3ADA2B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5015838"/>
    <w:multiLevelType w:val="hybridMultilevel"/>
    <w:tmpl w:val="6902C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744D89"/>
    <w:multiLevelType w:val="multilevel"/>
    <w:tmpl w:val="1CA64B2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8" w15:restartNumberingAfterBreak="0">
    <w:nsid w:val="29694CA2"/>
    <w:multiLevelType w:val="hybridMultilevel"/>
    <w:tmpl w:val="4086DD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0E513D"/>
    <w:multiLevelType w:val="hybridMultilevel"/>
    <w:tmpl w:val="B1A47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8C3061"/>
    <w:multiLevelType w:val="hybridMultilevel"/>
    <w:tmpl w:val="61A8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6A3379"/>
    <w:multiLevelType w:val="hybridMultilevel"/>
    <w:tmpl w:val="433CAE2C"/>
    <w:lvl w:ilvl="0" w:tplc="A36E30C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22BD9"/>
    <w:multiLevelType w:val="hybridMultilevel"/>
    <w:tmpl w:val="A8FEC4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5E708B"/>
    <w:multiLevelType w:val="hybridMultilevel"/>
    <w:tmpl w:val="C70CA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C03997"/>
    <w:multiLevelType w:val="hybridMultilevel"/>
    <w:tmpl w:val="2BE20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156CD"/>
    <w:multiLevelType w:val="hybridMultilevel"/>
    <w:tmpl w:val="8BC22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C02264"/>
    <w:multiLevelType w:val="hybridMultilevel"/>
    <w:tmpl w:val="2F5AF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690DC2"/>
    <w:multiLevelType w:val="hybridMultilevel"/>
    <w:tmpl w:val="1A00C1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E542DB"/>
    <w:multiLevelType w:val="hybridMultilevel"/>
    <w:tmpl w:val="36C6B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425AD6"/>
    <w:multiLevelType w:val="hybridMultilevel"/>
    <w:tmpl w:val="40986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BB67D62"/>
    <w:multiLevelType w:val="hybridMultilevel"/>
    <w:tmpl w:val="D548B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4C4B3F"/>
    <w:multiLevelType w:val="hybridMultilevel"/>
    <w:tmpl w:val="EEE6A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9E802C1"/>
    <w:multiLevelType w:val="hybridMultilevel"/>
    <w:tmpl w:val="B62C6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BCE61A8"/>
    <w:multiLevelType w:val="hybridMultilevel"/>
    <w:tmpl w:val="75EC6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"/>
  </w:num>
  <w:num w:numId="5">
    <w:abstractNumId w:val="16"/>
  </w:num>
  <w:num w:numId="6">
    <w:abstractNumId w:val="23"/>
  </w:num>
  <w:num w:numId="7">
    <w:abstractNumId w:val="6"/>
  </w:num>
  <w:num w:numId="8">
    <w:abstractNumId w:val="9"/>
  </w:num>
  <w:num w:numId="9">
    <w:abstractNumId w:val="13"/>
  </w:num>
  <w:num w:numId="10">
    <w:abstractNumId w:val="10"/>
  </w:num>
  <w:num w:numId="11">
    <w:abstractNumId w:val="18"/>
  </w:num>
  <w:num w:numId="12">
    <w:abstractNumId w:val="21"/>
  </w:num>
  <w:num w:numId="13">
    <w:abstractNumId w:val="14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4"/>
  </w:num>
  <w:num w:numId="19">
    <w:abstractNumId w:val="17"/>
  </w:num>
  <w:num w:numId="20">
    <w:abstractNumId w:val="3"/>
  </w:num>
  <w:num w:numId="21">
    <w:abstractNumId w:val="22"/>
  </w:num>
  <w:num w:numId="22">
    <w:abstractNumId w:val="19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3F3"/>
    <w:rsid w:val="00005326"/>
    <w:rsid w:val="00030D98"/>
    <w:rsid w:val="00077D08"/>
    <w:rsid w:val="000815A9"/>
    <w:rsid w:val="00093C36"/>
    <w:rsid w:val="000A5D72"/>
    <w:rsid w:val="000C4FF3"/>
    <w:rsid w:val="00112649"/>
    <w:rsid w:val="00127920"/>
    <w:rsid w:val="00140473"/>
    <w:rsid w:val="00190BE2"/>
    <w:rsid w:val="001A3BCC"/>
    <w:rsid w:val="001B45DA"/>
    <w:rsid w:val="001D41AB"/>
    <w:rsid w:val="002363D1"/>
    <w:rsid w:val="002377D5"/>
    <w:rsid w:val="00296DBE"/>
    <w:rsid w:val="00387444"/>
    <w:rsid w:val="0039068D"/>
    <w:rsid w:val="003B3B1C"/>
    <w:rsid w:val="003F5111"/>
    <w:rsid w:val="00470EE4"/>
    <w:rsid w:val="00486960"/>
    <w:rsid w:val="004910EA"/>
    <w:rsid w:val="004A015E"/>
    <w:rsid w:val="004B7584"/>
    <w:rsid w:val="00503081"/>
    <w:rsid w:val="00515CE5"/>
    <w:rsid w:val="00551F8A"/>
    <w:rsid w:val="005905CC"/>
    <w:rsid w:val="005D573B"/>
    <w:rsid w:val="00624303"/>
    <w:rsid w:val="00641ADB"/>
    <w:rsid w:val="00651A77"/>
    <w:rsid w:val="00671489"/>
    <w:rsid w:val="00674C4C"/>
    <w:rsid w:val="00690B65"/>
    <w:rsid w:val="0069222A"/>
    <w:rsid w:val="006B1878"/>
    <w:rsid w:val="006D4895"/>
    <w:rsid w:val="006D56AA"/>
    <w:rsid w:val="00717291"/>
    <w:rsid w:val="00720731"/>
    <w:rsid w:val="0075560B"/>
    <w:rsid w:val="00763840"/>
    <w:rsid w:val="00771A62"/>
    <w:rsid w:val="00780669"/>
    <w:rsid w:val="00793668"/>
    <w:rsid w:val="007C0662"/>
    <w:rsid w:val="007E127D"/>
    <w:rsid w:val="0084500D"/>
    <w:rsid w:val="00852164"/>
    <w:rsid w:val="00873026"/>
    <w:rsid w:val="0089373E"/>
    <w:rsid w:val="008D36DE"/>
    <w:rsid w:val="009A7BE0"/>
    <w:rsid w:val="009B212A"/>
    <w:rsid w:val="00A07DD4"/>
    <w:rsid w:val="00A22791"/>
    <w:rsid w:val="00A25231"/>
    <w:rsid w:val="00A33D5C"/>
    <w:rsid w:val="00A34959"/>
    <w:rsid w:val="00A723E9"/>
    <w:rsid w:val="00A80EA1"/>
    <w:rsid w:val="00A87B25"/>
    <w:rsid w:val="00A911B9"/>
    <w:rsid w:val="00A91360"/>
    <w:rsid w:val="00AF382D"/>
    <w:rsid w:val="00B01C8D"/>
    <w:rsid w:val="00B33E2A"/>
    <w:rsid w:val="00B34392"/>
    <w:rsid w:val="00B47119"/>
    <w:rsid w:val="00B55FDB"/>
    <w:rsid w:val="00BB581A"/>
    <w:rsid w:val="00BC0754"/>
    <w:rsid w:val="00BC6AE3"/>
    <w:rsid w:val="00BD667A"/>
    <w:rsid w:val="00BE1A8A"/>
    <w:rsid w:val="00BE7B94"/>
    <w:rsid w:val="00C12366"/>
    <w:rsid w:val="00C62B89"/>
    <w:rsid w:val="00CA6149"/>
    <w:rsid w:val="00CC7B79"/>
    <w:rsid w:val="00CD20B9"/>
    <w:rsid w:val="00CE3A6C"/>
    <w:rsid w:val="00CF354A"/>
    <w:rsid w:val="00D24976"/>
    <w:rsid w:val="00DB12C8"/>
    <w:rsid w:val="00DB23F3"/>
    <w:rsid w:val="00DD3806"/>
    <w:rsid w:val="00DF50DA"/>
    <w:rsid w:val="00E10F22"/>
    <w:rsid w:val="00E22C86"/>
    <w:rsid w:val="00E24FE8"/>
    <w:rsid w:val="00E70D6C"/>
    <w:rsid w:val="00EB1DED"/>
    <w:rsid w:val="00EB3CAD"/>
    <w:rsid w:val="00EC4D26"/>
    <w:rsid w:val="00EF1A26"/>
    <w:rsid w:val="00F83923"/>
    <w:rsid w:val="00F9130C"/>
    <w:rsid w:val="00F92F28"/>
    <w:rsid w:val="00FF1506"/>
    <w:rsid w:val="00FF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D86E"/>
  <w15:docId w15:val="{C74148B2-33AD-4BBF-B8F5-DEB84E5F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B23F3"/>
    <w:pPr>
      <w:spacing w:before="120" w:after="120" w:line="360" w:lineRule="auto"/>
      <w:ind w:firstLine="709"/>
      <w:jc w:val="both"/>
    </w:pPr>
    <w:rPr>
      <w:rFonts w:ascii="Times New Roman" w:eastAsia="Droid Sans Fallback" w:hAnsi="Times New Roman" w:cs="DejaVu Sans"/>
      <w:sz w:val="28"/>
      <w:szCs w:val="24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next w:val="a0"/>
    <w:uiPriority w:val="1"/>
    <w:qFormat/>
    <w:rsid w:val="00DB23F3"/>
    <w:pPr>
      <w:spacing w:before="120" w:after="120" w:line="360" w:lineRule="auto"/>
      <w:ind w:firstLine="709"/>
      <w:jc w:val="both"/>
    </w:pPr>
    <w:rPr>
      <w:rFonts w:ascii="Times New Roman" w:eastAsia="Droid Sans Fallback" w:hAnsi="Times New Roman" w:cs="Mangal"/>
      <w:b/>
      <w:sz w:val="28"/>
      <w:szCs w:val="21"/>
      <w:lang w:eastAsia="zh-CN" w:bidi="hi-IN"/>
    </w:rPr>
  </w:style>
  <w:style w:type="paragraph" w:customStyle="1" w:styleId="a5">
    <w:name w:val="разделы"/>
    <w:basedOn w:val="a0"/>
    <w:link w:val="a6"/>
    <w:qFormat/>
    <w:rsid w:val="00DB23F3"/>
    <w:pPr>
      <w:spacing w:before="240" w:after="480" w:line="480" w:lineRule="auto"/>
      <w:ind w:firstLine="851"/>
    </w:pPr>
    <w:rPr>
      <w:rFonts w:eastAsia="Times New Roman" w:cs="Times New Roman"/>
      <w:b/>
      <w:szCs w:val="28"/>
      <w:lang w:eastAsia="en-US" w:bidi="ar-SA"/>
    </w:rPr>
  </w:style>
  <w:style w:type="character" w:customStyle="1" w:styleId="a6">
    <w:name w:val="разделы Знак"/>
    <w:basedOn w:val="a1"/>
    <w:link w:val="a5"/>
    <w:rsid w:val="00DB23F3"/>
    <w:rPr>
      <w:rFonts w:ascii="Times New Roman" w:eastAsia="Times New Roman" w:hAnsi="Times New Roman" w:cs="Times New Roman"/>
      <w:b/>
      <w:sz w:val="28"/>
      <w:szCs w:val="28"/>
    </w:rPr>
  </w:style>
  <w:style w:type="paragraph" w:styleId="a">
    <w:name w:val="List Paragraph"/>
    <w:basedOn w:val="a0"/>
    <w:uiPriority w:val="34"/>
    <w:qFormat/>
    <w:rsid w:val="00DB23F3"/>
    <w:pPr>
      <w:numPr>
        <w:numId w:val="1"/>
      </w:numPr>
      <w:spacing w:before="0" w:after="0"/>
      <w:contextualSpacing/>
    </w:pPr>
    <w:rPr>
      <w:rFonts w:eastAsia="Times New Roman" w:cs="Times New Roman"/>
      <w:lang w:eastAsia="ru-RU" w:bidi="ar-SA"/>
    </w:rPr>
  </w:style>
  <w:style w:type="character" w:styleId="a7">
    <w:name w:val="Book Title"/>
    <w:uiPriority w:val="33"/>
    <w:qFormat/>
    <w:rsid w:val="00DB23F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20</Pages>
  <Words>3263</Words>
  <Characters>18601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Столетов</dc:creator>
  <cp:keywords/>
  <dc:description/>
  <cp:lastModifiedBy>Дмитрий Субботин</cp:lastModifiedBy>
  <cp:revision>96</cp:revision>
  <dcterms:created xsi:type="dcterms:W3CDTF">2018-04-01T17:50:00Z</dcterms:created>
  <dcterms:modified xsi:type="dcterms:W3CDTF">2018-04-21T10:47:00Z</dcterms:modified>
</cp:coreProperties>
</file>