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D1F" w:rsidRPr="00147B1F" w:rsidRDefault="00073D1F" w:rsidP="00147B1F">
      <w:pPr>
        <w:pStyle w:val="Ttulo1"/>
        <w:rPr>
          <w:sz w:val="32"/>
          <w:szCs w:val="32"/>
        </w:rPr>
      </w:pPr>
      <w:r w:rsidRPr="00C222B7">
        <w:rPr>
          <w:sz w:val="32"/>
          <w:szCs w:val="32"/>
        </w:rPr>
        <w:t>Cambios en el protocolo de vieira y en el programa</w:t>
      </w:r>
    </w:p>
    <w:p w:rsidR="00073D1F" w:rsidRPr="00055E5A" w:rsidRDefault="00073D1F" w:rsidP="00147B1F">
      <w:pPr>
        <w:pStyle w:val="Subttulo"/>
      </w:pPr>
      <w:r w:rsidRPr="00055E5A">
        <w:t>Planilla de puente:</w:t>
      </w:r>
    </w:p>
    <w:p w:rsidR="00073D1F" w:rsidRPr="002319A6" w:rsidRDefault="00073D1F" w:rsidP="00990377">
      <w:r w:rsidRPr="002319A6">
        <w:t>Ahora se pide poner en cada registro la producción del día. Para eso agregué una opción en el menú para registrar la producción. Se pone la fecha del día y el total en KG:</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3010"/>
        <w:gridCol w:w="3396"/>
      </w:tblGrid>
      <w:tr w:rsidR="00522975" w:rsidRPr="00522975" w:rsidTr="00522975">
        <w:tc>
          <w:tcPr>
            <w:tcW w:w="3396" w:type="dxa"/>
          </w:tcPr>
          <w:p w:rsidR="00522975" w:rsidRPr="00522975" w:rsidRDefault="00522975" w:rsidP="00522975">
            <w:pPr>
              <w:jc w:val="center"/>
            </w:pPr>
            <w:r w:rsidRPr="00522975">
              <w:rPr>
                <w:noProof/>
                <w:lang w:eastAsia="es-AR"/>
              </w:rPr>
              <w:drawing>
                <wp:inline distT="0" distB="0" distL="0" distR="0" wp14:anchorId="286FC21A" wp14:editId="627620B5">
                  <wp:extent cx="1206000" cy="192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206000" cy="1926000"/>
                          </a:xfrm>
                          <a:prstGeom prst="rect">
                            <a:avLst/>
                          </a:prstGeom>
                        </pic:spPr>
                      </pic:pic>
                    </a:graphicData>
                  </a:graphic>
                </wp:inline>
              </w:drawing>
            </w:r>
            <w:r w:rsidRPr="00522975">
              <w:t xml:space="preserve"> </w:t>
            </w:r>
          </w:p>
        </w:tc>
        <w:tc>
          <w:tcPr>
            <w:tcW w:w="2790" w:type="dxa"/>
          </w:tcPr>
          <w:p w:rsidR="00522975" w:rsidRPr="00522975" w:rsidRDefault="00522975" w:rsidP="000272E5">
            <w:pPr>
              <w:jc w:val="center"/>
            </w:pPr>
            <w:r w:rsidRPr="00522975">
              <w:rPr>
                <w:noProof/>
                <w:lang w:eastAsia="es-AR"/>
              </w:rPr>
              <w:drawing>
                <wp:inline distT="0" distB="0" distL="0" distR="0" wp14:anchorId="68D1A19C" wp14:editId="4D31C00D">
                  <wp:extent cx="1774800" cy="3895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74800" cy="3895200"/>
                          </a:xfrm>
                          <a:prstGeom prst="rect">
                            <a:avLst/>
                          </a:prstGeom>
                        </pic:spPr>
                      </pic:pic>
                    </a:graphicData>
                  </a:graphic>
                </wp:inline>
              </w:drawing>
            </w:r>
          </w:p>
        </w:tc>
        <w:tc>
          <w:tcPr>
            <w:tcW w:w="2534" w:type="dxa"/>
          </w:tcPr>
          <w:p w:rsidR="00522975" w:rsidRPr="00522975" w:rsidRDefault="00522975" w:rsidP="000272E5">
            <w:pPr>
              <w:jc w:val="center"/>
            </w:pPr>
            <w:r w:rsidRPr="00522975">
              <w:rPr>
                <w:noProof/>
                <w:lang w:eastAsia="es-AR"/>
              </w:rPr>
              <w:drawing>
                <wp:inline distT="0" distB="0" distL="0" distR="0" wp14:anchorId="08A19F86" wp14:editId="3B718144">
                  <wp:extent cx="2016000" cy="11052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16000" cy="1105200"/>
                          </a:xfrm>
                          <a:prstGeom prst="rect">
                            <a:avLst/>
                          </a:prstGeom>
                        </pic:spPr>
                      </pic:pic>
                    </a:graphicData>
                  </a:graphic>
                </wp:inline>
              </w:drawing>
            </w:r>
          </w:p>
        </w:tc>
      </w:tr>
    </w:tbl>
    <w:p w:rsidR="00073D1F" w:rsidRPr="002319A6" w:rsidRDefault="00073D1F" w:rsidP="00990377"/>
    <w:p w:rsidR="00073D1F" w:rsidRDefault="00073D1F" w:rsidP="00147B1F">
      <w:pPr>
        <w:pStyle w:val="Subttulo"/>
      </w:pPr>
      <w:r w:rsidRPr="00055E5A">
        <w:t>Muestras de talla:</w:t>
      </w:r>
    </w:p>
    <w:p w:rsidR="00055E5A" w:rsidRPr="00055E5A" w:rsidRDefault="00055E5A" w:rsidP="0038143C">
      <w:pPr>
        <w:pBdr>
          <w:top w:val="single" w:sz="4" w:space="1" w:color="auto"/>
          <w:left w:val="single" w:sz="4" w:space="4" w:color="auto"/>
          <w:bottom w:val="single" w:sz="4" w:space="1" w:color="auto"/>
          <w:right w:val="single" w:sz="4" w:space="4" w:color="auto"/>
        </w:pBdr>
      </w:pPr>
      <w:r w:rsidRPr="00510C42">
        <w:rPr>
          <w:b/>
        </w:rPr>
        <w:t>NOTA</w:t>
      </w:r>
      <w:r w:rsidR="0038143C">
        <w:t xml:space="preserve">: </w:t>
      </w:r>
      <w:r w:rsidRPr="00990377">
        <w:t>Se pide un mínimo de 450 ejemplares en muestra de captura. Yo</w:t>
      </w:r>
      <w:r>
        <w:t xml:space="preserve"> tomo como máximo un balde de cada banda, si no alcanza, lo lamento… Y si hay pescado muy chico, lleno menos los baldes para no pasarme demasiado del número. Retenido, siempre 1 balde grande lleno, y descarte siempre 1 balde chico lleno (salga lo que salga)</w:t>
      </w:r>
    </w:p>
    <w:p w:rsidR="002319A6" w:rsidRPr="00055E5A" w:rsidRDefault="00073D1F" w:rsidP="00990377">
      <w:r w:rsidRPr="00055E5A">
        <w:t xml:space="preserve">Se pide que se tome el peso también en muestras de retenido y descarte. </w:t>
      </w:r>
    </w:p>
    <w:p w:rsidR="00073D1F" w:rsidRPr="002319A6" w:rsidRDefault="00073D1F" w:rsidP="00990377">
      <w:r w:rsidRPr="002319A6">
        <w:t xml:space="preserve">Para el retenido se toma el peso total del balde antes de medir. Mientras vas midiendo, vas guardando per separado los comerciales y los no comerciales. Después de medir, </w:t>
      </w:r>
      <w:proofErr w:type="spellStart"/>
      <w:r w:rsidRPr="002319A6">
        <w:t>pesás</w:t>
      </w:r>
      <w:proofErr w:type="spellEnd"/>
      <w:r w:rsidRPr="002319A6">
        <w:t xml:space="preserve"> ambos. (Yo lo anoto en un costadito de la planilla de rindes para después pasarlo)</w:t>
      </w:r>
    </w:p>
    <w:p w:rsidR="002319A6" w:rsidRPr="002319A6" w:rsidRDefault="002319A6" w:rsidP="00990377">
      <w:r w:rsidRPr="002319A6">
        <w:t>EL descarte se registra sólo el peso total de la muestra (el balde completo con mugre y todo)</w:t>
      </w:r>
    </w:p>
    <w:p w:rsidR="00073D1F" w:rsidRPr="002319A6" w:rsidRDefault="00073D1F" w:rsidP="00990377">
      <w:r w:rsidRPr="002319A6">
        <w:lastRenderedPageBreak/>
        <w:t xml:space="preserve">Cuando pasas las muestras al programa, </w:t>
      </w:r>
      <w:r w:rsidR="002319A6" w:rsidRPr="002319A6">
        <w:t xml:space="preserve">en la de captura no </w:t>
      </w:r>
      <w:proofErr w:type="spellStart"/>
      <w:r w:rsidR="002319A6" w:rsidRPr="002319A6">
        <w:t>ponés</w:t>
      </w:r>
      <w:proofErr w:type="spellEnd"/>
      <w:r w:rsidR="002319A6" w:rsidRPr="002319A6">
        <w:t xml:space="preserve"> ningún peso (se calcula automáticamente a partir de la muestra de rinde). En las muestras de retenido y descarte, </w:t>
      </w:r>
      <w:proofErr w:type="spellStart"/>
      <w:r w:rsidR="002319A6" w:rsidRPr="002319A6">
        <w:t>tenés</w:t>
      </w:r>
      <w:proofErr w:type="spellEnd"/>
      <w:r w:rsidR="002319A6" w:rsidRPr="002319A6">
        <w:t xml:space="preserve"> que poner los pesos que anotaste </w:t>
      </w:r>
    </w:p>
    <w:p w:rsidR="002319A6" w:rsidRDefault="002319A6" w:rsidP="00990377">
      <w:pPr>
        <w:jc w:val="center"/>
      </w:pPr>
      <w:r>
        <w:rPr>
          <w:noProof/>
          <w:lang w:eastAsia="es-AR"/>
        </w:rPr>
        <w:drawing>
          <wp:inline distT="0" distB="0" distL="0" distR="0" wp14:anchorId="0C78E047" wp14:editId="1440BDB7">
            <wp:extent cx="2559600" cy="3715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9600" cy="3715200"/>
                    </a:xfrm>
                    <a:prstGeom prst="rect">
                      <a:avLst/>
                    </a:prstGeom>
                  </pic:spPr>
                </pic:pic>
              </a:graphicData>
            </a:graphic>
          </wp:inline>
        </w:drawing>
      </w:r>
      <w:r w:rsidR="00990377">
        <w:t xml:space="preserve">   </w:t>
      </w:r>
      <w:r>
        <w:rPr>
          <w:noProof/>
          <w:lang w:eastAsia="es-AR"/>
        </w:rPr>
        <w:drawing>
          <wp:inline distT="0" distB="0" distL="0" distR="0" wp14:anchorId="12BAD89F" wp14:editId="2514F5A6">
            <wp:extent cx="2559600" cy="3715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9600" cy="3715200"/>
                    </a:xfrm>
                    <a:prstGeom prst="rect">
                      <a:avLst/>
                    </a:prstGeom>
                  </pic:spPr>
                </pic:pic>
              </a:graphicData>
            </a:graphic>
          </wp:inline>
        </w:drawing>
      </w:r>
    </w:p>
    <w:p w:rsidR="002319A6" w:rsidRDefault="002319A6" w:rsidP="0038143C">
      <w:pPr>
        <w:pBdr>
          <w:top w:val="single" w:sz="4" w:space="1" w:color="auto"/>
          <w:left w:val="single" w:sz="4" w:space="4" w:color="auto"/>
          <w:bottom w:val="single" w:sz="4" w:space="1" w:color="auto"/>
          <w:right w:val="single" w:sz="4" w:space="4" w:color="auto"/>
        </w:pBdr>
      </w:pPr>
      <w:r w:rsidRPr="00510C42">
        <w:rPr>
          <w:b/>
        </w:rPr>
        <w:t>NOTA</w:t>
      </w:r>
      <w:r>
        <w:t xml:space="preserve">: Yo en la balanza pongo la tara en cero para el balde chico. Cuando peso con balde grande, pongo como tara la diferencia, en este caso </w:t>
      </w:r>
      <w:smartTag w:uri="urn:schemas-microsoft-com:office:smarttags" w:element="metricconverter">
        <w:smartTagPr>
          <w:attr w:name="ProductID" w:val="0,35 kg"/>
        </w:smartTagPr>
        <w:r>
          <w:t>0,35 kg</w:t>
        </w:r>
      </w:smartTag>
      <w:r>
        <w:t>.</w:t>
      </w:r>
    </w:p>
    <w:p w:rsidR="00522975" w:rsidRDefault="00522975" w:rsidP="00990377">
      <w:r>
        <w:t>En la planilla Excel de tallas también agregaron más datos (</w:t>
      </w:r>
      <w:r w:rsidR="00C222B7">
        <w:t>fecha y producción diaria), pero el programa se encarga de eso, así que a vos no te cambia nada</w:t>
      </w:r>
      <w:r w:rsidR="00147B1F">
        <w:t>.</w:t>
      </w:r>
    </w:p>
    <w:p w:rsidR="00055E5A" w:rsidRPr="00835AC5" w:rsidRDefault="00A55D91" w:rsidP="00147B1F">
      <w:pPr>
        <w:pStyle w:val="Subttulo"/>
      </w:pPr>
      <w:r w:rsidRPr="00147B1F">
        <w:t>Rind</w:t>
      </w:r>
      <w:bookmarkStart w:id="0" w:name="_GoBack"/>
      <w:bookmarkEnd w:id="0"/>
      <w:r w:rsidRPr="00147B1F">
        <w:t>es</w:t>
      </w:r>
      <w:r w:rsidR="00055E5A" w:rsidRPr="00835AC5">
        <w:t>:</w:t>
      </w:r>
    </w:p>
    <w:p w:rsidR="00055E5A" w:rsidRPr="00055E5A" w:rsidRDefault="00055E5A" w:rsidP="00990377">
      <w:r>
        <w:t>Acá no hay cambios en el protocolo, pero</w:t>
      </w:r>
      <w:r w:rsidR="00990377">
        <w:t xml:space="preserve"> agregué la opción de poner ahí el estado del mar así es más fácil de registrar (para no hacerlo en la carga de lances). Además </w:t>
      </w:r>
      <w:proofErr w:type="spellStart"/>
      <w:r w:rsidR="00990377">
        <w:t>aprovechás</w:t>
      </w:r>
      <w:proofErr w:type="spellEnd"/>
      <w:r w:rsidR="00990377">
        <w:t xml:space="preserve"> cuando vas a buscar la muestra y ahí te </w:t>
      </w:r>
      <w:proofErr w:type="spellStart"/>
      <w:r w:rsidR="00990377">
        <w:t>fijás</w:t>
      </w:r>
      <w:proofErr w:type="spellEnd"/>
      <w:r w:rsidR="00990377">
        <w:t xml:space="preserve"> cómo está el mar.</w:t>
      </w:r>
    </w:p>
    <w:p w:rsidR="00055E5A" w:rsidRDefault="00990377" w:rsidP="00990377">
      <w:pPr>
        <w:jc w:val="center"/>
      </w:pPr>
      <w:r w:rsidRPr="00990377">
        <w:rPr>
          <w:noProof/>
          <w:lang w:eastAsia="es-AR"/>
        </w:rPr>
        <w:drawing>
          <wp:inline distT="0" distB="0" distL="0" distR="0" wp14:anchorId="62919873" wp14:editId="06927170">
            <wp:extent cx="2246400" cy="2588400"/>
            <wp:effectExtent l="0" t="0" r="190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46400" cy="2588400"/>
                    </a:xfrm>
                    <a:prstGeom prst="rect">
                      <a:avLst/>
                    </a:prstGeom>
                  </pic:spPr>
                </pic:pic>
              </a:graphicData>
            </a:graphic>
          </wp:inline>
        </w:drawing>
      </w:r>
    </w:p>
    <w:p w:rsidR="00A55D91" w:rsidRDefault="00A55D91" w:rsidP="00147B1F">
      <w:pPr>
        <w:pStyle w:val="Subttulo"/>
      </w:pPr>
      <w:r>
        <w:lastRenderedPageBreak/>
        <w:t>Resumen de rindes:</w:t>
      </w:r>
    </w:p>
    <w:p w:rsidR="00A55D91" w:rsidRDefault="00A55D91" w:rsidP="00A55D91">
      <w:r>
        <w:t xml:space="preserve">Habitualmente el Capitán o el Control de Calidad nos </w:t>
      </w:r>
      <w:proofErr w:type="gramStart"/>
      <w:r>
        <w:t>pide</w:t>
      </w:r>
      <w:proofErr w:type="gramEnd"/>
      <w:r>
        <w:t xml:space="preserve"> que le pasemos los datos de rinde, porcentaje de retenido no comercial, etc. Para eso agregué una opción en el listado de rindes:</w:t>
      </w:r>
    </w:p>
    <w:p w:rsidR="00A55D91" w:rsidRDefault="00A55D91" w:rsidP="00A55D91">
      <w:r w:rsidRPr="00A55D91">
        <w:drawing>
          <wp:inline distT="0" distB="0" distL="0" distR="0" wp14:anchorId="3B01C682" wp14:editId="4E292EAF">
            <wp:extent cx="5400040" cy="328902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289026"/>
                    </a:xfrm>
                    <a:prstGeom prst="rect">
                      <a:avLst/>
                    </a:prstGeom>
                  </pic:spPr>
                </pic:pic>
              </a:graphicData>
            </a:graphic>
          </wp:inline>
        </w:drawing>
      </w:r>
    </w:p>
    <w:p w:rsidR="00A55D91" w:rsidRDefault="00A55D91" w:rsidP="00A55D91">
      <w:r>
        <w:t xml:space="preserve">Marcando la opción “Mostrar resumen” te muestra en la parte de abajo los datos resumidos que ellos necesitan. Con el botón “Guardar en PDF” te genera un archivo con esos datos (para la fecha que está seleccionada). Ese archivo se lo </w:t>
      </w:r>
      <w:proofErr w:type="spellStart"/>
      <w:r>
        <w:t>podés</w:t>
      </w:r>
      <w:proofErr w:type="spellEnd"/>
      <w:r>
        <w:t xml:space="preserve"> pasar por </w:t>
      </w:r>
      <w:proofErr w:type="spellStart"/>
      <w:r>
        <w:t>WhatsApp</w:t>
      </w:r>
      <w:proofErr w:type="spellEnd"/>
      <w:r>
        <w:t xml:space="preserve"> o email al Capitán, o a quien corresponda, así no hay que andar copiando todo en un papelito. Normalmente yo le paso sólo los datos d</w:t>
      </w:r>
      <w:r w:rsidR="00510C42">
        <w:t>e los rindes donde también se hi</w:t>
      </w:r>
      <w:r>
        <w:t xml:space="preserve">zo muestra de tallas (2 por día) porque ahí está más completo. Opcionalmente </w:t>
      </w:r>
      <w:proofErr w:type="spellStart"/>
      <w:r>
        <w:t>podés</w:t>
      </w:r>
      <w:proofErr w:type="spellEnd"/>
      <w:r>
        <w:t xml:space="preserve"> incluir también los otros rindes marcando la opción correspondiente.</w:t>
      </w:r>
    </w:p>
    <w:p w:rsidR="00510C42" w:rsidRDefault="00A55D91" w:rsidP="00147B1F">
      <w:pPr>
        <w:pBdr>
          <w:top w:val="single" w:sz="4" w:space="1" w:color="auto"/>
          <w:left w:val="single" w:sz="4" w:space="4" w:color="auto"/>
          <w:bottom w:val="single" w:sz="4" w:space="1" w:color="auto"/>
          <w:right w:val="single" w:sz="4" w:space="4" w:color="auto"/>
        </w:pBdr>
      </w:pPr>
      <w:r w:rsidRPr="00510C42">
        <w:rPr>
          <w:b/>
        </w:rPr>
        <w:t>NOTA</w:t>
      </w:r>
      <w:r>
        <w:t xml:space="preserve">: Para que funcione bien y pueda relacionar todos los datos </w:t>
      </w:r>
      <w:r w:rsidRPr="00510C42">
        <w:rPr>
          <w:b/>
        </w:rPr>
        <w:t xml:space="preserve">es importante poner </w:t>
      </w:r>
      <w:r w:rsidRPr="00510C42">
        <w:rPr>
          <w:b/>
          <w:u w:val="single"/>
        </w:rPr>
        <w:t>la misma hora</w:t>
      </w:r>
      <w:r w:rsidRPr="00510C42">
        <w:rPr>
          <w:b/>
        </w:rPr>
        <w:t xml:space="preserve"> tanto para la muestra de rinde como para la de tallas</w:t>
      </w:r>
      <w:r>
        <w:t xml:space="preserve">, </w:t>
      </w:r>
      <w:r w:rsidR="00510C42">
        <w:t>de otra manera no encuentra los datos porque todavía no están cargados los datos de puente donde se calcula el número de lance</w:t>
      </w:r>
    </w:p>
    <w:p w:rsidR="00990377" w:rsidRDefault="00835AC5" w:rsidP="00147B1F">
      <w:pPr>
        <w:pStyle w:val="Subttulo"/>
      </w:pPr>
      <w:r>
        <w:t xml:space="preserve">Muestras de </w:t>
      </w:r>
      <w:proofErr w:type="spellStart"/>
      <w:r>
        <w:t>ByCatch</w:t>
      </w:r>
      <w:proofErr w:type="spellEnd"/>
      <w:r>
        <w:t>:</w:t>
      </w:r>
    </w:p>
    <w:p w:rsidR="00835AC5" w:rsidRDefault="00835AC5" w:rsidP="00990377">
      <w:r>
        <w:t xml:space="preserve">Cambió el formato de la planilla, pero los datos son más o menos los mismos. Ahora ya no se pide contar los individuos, sólo se pide el peso de cada especie. </w:t>
      </w:r>
    </w:p>
    <w:p w:rsidR="00835AC5" w:rsidRDefault="00835AC5" w:rsidP="0038143C">
      <w:pPr>
        <w:pBdr>
          <w:top w:val="single" w:sz="4" w:space="1" w:color="auto"/>
          <w:left w:val="single" w:sz="4" w:space="4" w:color="auto"/>
          <w:bottom w:val="single" w:sz="4" w:space="1" w:color="auto"/>
          <w:right w:val="single" w:sz="4" w:space="4" w:color="auto"/>
        </w:pBdr>
      </w:pPr>
      <w:r w:rsidRPr="00510C42">
        <w:rPr>
          <w:b/>
        </w:rPr>
        <w:t>NOTA</w:t>
      </w:r>
      <w:r>
        <w:t>: En la planilla nueva se piden los pesos e</w:t>
      </w:r>
      <w:r w:rsidR="0038143C">
        <w:t>n gramos (antes era en Kg</w:t>
      </w:r>
      <w:r>
        <w:t>). Igualmente en el programa se carga en Kg.  (</w:t>
      </w:r>
      <w:proofErr w:type="gramStart"/>
      <w:r>
        <w:t>con</w:t>
      </w:r>
      <w:proofErr w:type="gramEnd"/>
      <w:r>
        <w:t xml:space="preserve"> 3 decimales, tal como está en la balanza) y después el programa lo convierte al pasarlo a Excel.</w:t>
      </w:r>
      <w:r w:rsidR="00522975">
        <w:t xml:space="preserve"> Donde te pide cargar el N° de ejemplares, lo </w:t>
      </w:r>
      <w:proofErr w:type="spellStart"/>
      <w:r w:rsidR="00522975">
        <w:t>dejás</w:t>
      </w:r>
      <w:proofErr w:type="spellEnd"/>
      <w:r w:rsidR="00522975">
        <w:t xml:space="preserve"> en blanco.</w:t>
      </w:r>
    </w:p>
    <w:p w:rsidR="00B6154A" w:rsidRDefault="00B6154A" w:rsidP="00522975">
      <w:pPr>
        <w:jc w:val="center"/>
      </w:pPr>
      <w:r w:rsidRPr="00B6154A">
        <w:rPr>
          <w:noProof/>
          <w:lang w:eastAsia="es-AR"/>
        </w:rPr>
        <w:lastRenderedPageBreak/>
        <w:drawing>
          <wp:inline distT="0" distB="0" distL="0" distR="0" wp14:anchorId="77AA61CC" wp14:editId="0CD6FA70">
            <wp:extent cx="3477110" cy="240063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7110" cy="2400635"/>
                    </a:xfrm>
                    <a:prstGeom prst="rect">
                      <a:avLst/>
                    </a:prstGeom>
                  </pic:spPr>
                </pic:pic>
              </a:graphicData>
            </a:graphic>
          </wp:inline>
        </w:drawing>
      </w:r>
    </w:p>
    <w:p w:rsidR="00522975" w:rsidRDefault="00522975" w:rsidP="00990377">
      <w:r>
        <w:t xml:space="preserve">También se pide ahora indicar en la planilla la Unidad de Manejo. Eso no te preocupes porque el programa lo calcula automáticamente a partir de la posición del lance </w:t>
      </w:r>
    </w:p>
    <w:p w:rsidR="00522975" w:rsidRDefault="00522975" w:rsidP="00990377">
      <w:r w:rsidRPr="00522975">
        <w:rPr>
          <w:noProof/>
          <w:lang w:eastAsia="es-AR"/>
        </w:rPr>
        <w:drawing>
          <wp:inline distT="0" distB="0" distL="0" distR="0" wp14:anchorId="4CAB7FEF" wp14:editId="147A44A8">
            <wp:extent cx="5400040" cy="2184945"/>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184945"/>
                    </a:xfrm>
                    <a:prstGeom prst="rect">
                      <a:avLst/>
                    </a:prstGeom>
                  </pic:spPr>
                </pic:pic>
              </a:graphicData>
            </a:graphic>
          </wp:inline>
        </w:drawing>
      </w:r>
    </w:p>
    <w:p w:rsidR="00522975" w:rsidRPr="00073D1F" w:rsidRDefault="00522975" w:rsidP="00990377"/>
    <w:sectPr w:rsidR="00522975" w:rsidRPr="00073D1F" w:rsidSect="00522975">
      <w:pgSz w:w="11906" w:h="16838"/>
      <w:pgMar w:top="851"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D1F"/>
    <w:rsid w:val="00055E5A"/>
    <w:rsid w:val="00073D1F"/>
    <w:rsid w:val="00147B1F"/>
    <w:rsid w:val="002319A6"/>
    <w:rsid w:val="0038143C"/>
    <w:rsid w:val="00493C99"/>
    <w:rsid w:val="004E01BB"/>
    <w:rsid w:val="00510C42"/>
    <w:rsid w:val="00522975"/>
    <w:rsid w:val="00835AC5"/>
    <w:rsid w:val="00990377"/>
    <w:rsid w:val="00A55D91"/>
    <w:rsid w:val="00A80943"/>
    <w:rsid w:val="00B6154A"/>
    <w:rsid w:val="00BA5520"/>
    <w:rsid w:val="00C222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377"/>
    <w:rPr>
      <w:sz w:val="24"/>
      <w:szCs w:val="24"/>
    </w:rPr>
  </w:style>
  <w:style w:type="paragraph" w:styleId="Ttulo1">
    <w:name w:val="heading 1"/>
    <w:basedOn w:val="Normal"/>
    <w:next w:val="Normal"/>
    <w:link w:val="Ttulo1Car"/>
    <w:uiPriority w:val="9"/>
    <w:qFormat/>
    <w:rsid w:val="00055E5A"/>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055E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E5A"/>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147B1F"/>
    <w:pPr>
      <w:numPr>
        <w:ilvl w:val="1"/>
      </w:numPr>
      <w:spacing w:before="360" w:after="120"/>
    </w:pPr>
    <w:rPr>
      <w:rFonts w:eastAsiaTheme="majorEastAsia" w:cstheme="minorHAnsi"/>
      <w:b/>
      <w:i/>
      <w:iCs/>
      <w:spacing w:val="15"/>
      <w:szCs w:val="28"/>
    </w:rPr>
  </w:style>
  <w:style w:type="character" w:customStyle="1" w:styleId="SubttuloCar">
    <w:name w:val="Subtítulo Car"/>
    <w:basedOn w:val="Fuentedeprrafopredeter"/>
    <w:link w:val="Subttulo"/>
    <w:uiPriority w:val="11"/>
    <w:rsid w:val="00147B1F"/>
    <w:rPr>
      <w:rFonts w:eastAsiaTheme="majorEastAsia" w:cstheme="minorHAnsi"/>
      <w:b/>
      <w:i/>
      <w:iCs/>
      <w:spacing w:val="15"/>
      <w:sz w:val="24"/>
      <w:szCs w:val="28"/>
    </w:rPr>
  </w:style>
  <w:style w:type="paragraph" w:styleId="Textodeglobo">
    <w:name w:val="Balloon Text"/>
    <w:basedOn w:val="Normal"/>
    <w:link w:val="TextodegloboCar"/>
    <w:uiPriority w:val="99"/>
    <w:semiHidden/>
    <w:unhideWhenUsed/>
    <w:rsid w:val="00073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D1F"/>
    <w:rPr>
      <w:rFonts w:ascii="Tahoma" w:hAnsi="Tahoma" w:cs="Tahoma"/>
      <w:sz w:val="16"/>
      <w:szCs w:val="16"/>
    </w:rPr>
  </w:style>
  <w:style w:type="character" w:customStyle="1" w:styleId="Ttulo2Car">
    <w:name w:val="Título 2 Car"/>
    <w:basedOn w:val="Fuentedeprrafopredeter"/>
    <w:link w:val="Ttulo2"/>
    <w:uiPriority w:val="9"/>
    <w:rsid w:val="00055E5A"/>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522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377"/>
    <w:rPr>
      <w:sz w:val="24"/>
      <w:szCs w:val="24"/>
    </w:rPr>
  </w:style>
  <w:style w:type="paragraph" w:styleId="Ttulo1">
    <w:name w:val="heading 1"/>
    <w:basedOn w:val="Normal"/>
    <w:next w:val="Normal"/>
    <w:link w:val="Ttulo1Car"/>
    <w:uiPriority w:val="9"/>
    <w:qFormat/>
    <w:rsid w:val="00055E5A"/>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055E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E5A"/>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147B1F"/>
    <w:pPr>
      <w:numPr>
        <w:ilvl w:val="1"/>
      </w:numPr>
      <w:spacing w:before="360" w:after="120"/>
    </w:pPr>
    <w:rPr>
      <w:rFonts w:eastAsiaTheme="majorEastAsia" w:cstheme="minorHAnsi"/>
      <w:b/>
      <w:i/>
      <w:iCs/>
      <w:spacing w:val="15"/>
      <w:szCs w:val="28"/>
    </w:rPr>
  </w:style>
  <w:style w:type="character" w:customStyle="1" w:styleId="SubttuloCar">
    <w:name w:val="Subtítulo Car"/>
    <w:basedOn w:val="Fuentedeprrafopredeter"/>
    <w:link w:val="Subttulo"/>
    <w:uiPriority w:val="11"/>
    <w:rsid w:val="00147B1F"/>
    <w:rPr>
      <w:rFonts w:eastAsiaTheme="majorEastAsia" w:cstheme="minorHAnsi"/>
      <w:b/>
      <w:i/>
      <w:iCs/>
      <w:spacing w:val="15"/>
      <w:sz w:val="24"/>
      <w:szCs w:val="28"/>
    </w:rPr>
  </w:style>
  <w:style w:type="paragraph" w:styleId="Textodeglobo">
    <w:name w:val="Balloon Text"/>
    <w:basedOn w:val="Normal"/>
    <w:link w:val="TextodegloboCar"/>
    <w:uiPriority w:val="99"/>
    <w:semiHidden/>
    <w:unhideWhenUsed/>
    <w:rsid w:val="00073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D1F"/>
    <w:rPr>
      <w:rFonts w:ascii="Tahoma" w:hAnsi="Tahoma" w:cs="Tahoma"/>
      <w:sz w:val="16"/>
      <w:szCs w:val="16"/>
    </w:rPr>
  </w:style>
  <w:style w:type="character" w:customStyle="1" w:styleId="Ttulo2Car">
    <w:name w:val="Título 2 Car"/>
    <w:basedOn w:val="Fuentedeprrafopredeter"/>
    <w:link w:val="Ttulo2"/>
    <w:uiPriority w:val="9"/>
    <w:rsid w:val="00055E5A"/>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522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539</Words>
  <Characters>2966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 Tullio</dc:creator>
  <cp:lastModifiedBy>Daniel Di Tullio</cp:lastModifiedBy>
  <cp:revision>11</cp:revision>
  <cp:lastPrinted>2022-07-14T14:27:00Z</cp:lastPrinted>
  <dcterms:created xsi:type="dcterms:W3CDTF">2022-07-12T17:44:00Z</dcterms:created>
  <dcterms:modified xsi:type="dcterms:W3CDTF">2022-07-14T14:28:00Z</dcterms:modified>
</cp:coreProperties>
</file>