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C71E5" w:rsidP="00EA5C0C" w:rsidRDefault="00EA5C0C" w14:paraId="2C078E63" w14:textId="281C8085">
      <w:pPr>
        <w:pStyle w:val="Heading1"/>
        <w:rPr>
          <w:lang w:val="sr-Latn-RS"/>
        </w:rPr>
      </w:pPr>
      <w:r>
        <w:rPr>
          <w:lang w:val="sr-Latn-RS"/>
        </w:rPr>
        <w:t>Rezultati testiranja</w:t>
      </w:r>
    </w:p>
    <w:p w:rsidR="00EA5C0C" w:rsidP="00EA5C0C" w:rsidRDefault="005C0FFA" w14:paraId="687B483A" w14:textId="5F45BF13">
      <w:pPr>
        <w:rPr>
          <w:lang w:val="sr-Latn-RS"/>
        </w:rPr>
      </w:pPr>
      <w:r>
        <w:rPr>
          <w:lang w:val="sr-Latn-RS"/>
        </w:rPr>
        <w:t xml:space="preserve">Testiranjem sajta proveravamo njegovu funkcionalnost. Bitno je ispitati i validnost plasiranih informacija kao i način na koji su te informacije predstavljene korisniku. </w:t>
      </w:r>
    </w:p>
    <w:p w:rsidR="005C0FFA" w:rsidP="00EA5C0C" w:rsidRDefault="005C0FFA" w14:paraId="11C028A0" w14:textId="185FE9EB">
      <w:pPr>
        <w:rPr>
          <w:lang w:val="sr-Latn-RS"/>
        </w:rPr>
      </w:pPr>
      <w:r>
        <w:rPr>
          <w:lang w:val="sr-Latn-RS"/>
        </w:rPr>
        <w:t>Testiranjem je utvrđeno sledeće:</w:t>
      </w:r>
    </w:p>
    <w:p w:rsidR="005C0FFA" w:rsidP="005C0FFA" w:rsidRDefault="006C4916" w14:paraId="2FCAC8AC" w14:textId="19EA1BF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Da bismo bliže predstavili korisniku Bootstrap komponente i primenjivost istih na sopstvene sajtove, koristili smo proveren</w:t>
      </w:r>
      <w:r w:rsidR="007E0412">
        <w:rPr>
          <w:lang w:val="sr-Latn-RS"/>
        </w:rPr>
        <w:t xml:space="preserve"> sajt: </w:t>
      </w:r>
      <w:hyperlink w:history="1" r:id="rId8">
        <w:r w:rsidRPr="00F845D3" w:rsidR="007E0412">
          <w:rPr>
            <w:rStyle w:val="Hyperlink"/>
            <w:lang w:val="sr-Latn-RS"/>
          </w:rPr>
          <w:t>https://getbootstrap.com/</w:t>
        </w:r>
      </w:hyperlink>
    </w:p>
    <w:p w:rsidR="007E0412" w:rsidP="005C0FFA" w:rsidRDefault="007E0412" w14:paraId="453E7BC3" w14:textId="2930253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Obezbeđeno je da se sve slike nesmetano prikazuju, a ukoliko iz nekog razloga to ne bude moguće, pojavljuje se alt tag. </w:t>
      </w:r>
      <w:r w:rsidR="00AD1333">
        <w:rPr>
          <w:lang w:val="sr-Latn-RS"/>
        </w:rPr>
        <w:t>Učitavanjem stranice „Početni koraci“, pojavljuje se video tutorijal sa detaljnim objašnjenjima za početnike</w:t>
      </w:r>
      <w:r>
        <w:rPr>
          <w:lang w:val="sr-Latn-RS"/>
        </w:rPr>
        <w:t>.</w:t>
      </w:r>
      <w:r w:rsidR="00AD1333">
        <w:rPr>
          <w:lang w:val="sr-Latn-RS"/>
        </w:rPr>
        <w:t xml:space="preserve"> Prilikom prelaska na ostale delove stranice, video se ne pauzira već prati dole navedene primere sa kodom. </w:t>
      </w:r>
    </w:p>
    <w:p w:rsidR="007E0412" w:rsidP="005C0FFA" w:rsidRDefault="00AD1333" w14:paraId="4248E32F" w14:textId="0B32F293">
      <w:pPr>
        <w:pStyle w:val="ListParagraph"/>
        <w:numPr>
          <w:ilvl w:val="0"/>
          <w:numId w:val="2"/>
        </w:numPr>
        <w:rPr>
          <w:lang w:val="sr-Latn-RS"/>
        </w:rPr>
      </w:pPr>
      <w:r w:rsidRPr="4EA762A3" w:rsidR="00AD1333">
        <w:rPr>
          <w:lang w:val="sr-Latn-RS"/>
        </w:rPr>
        <w:t>Kada smo došli do finalne verzije sajta, proverili smo sam kod kao i korišćeni tekst, slike, videe i utvrdili da ne postoje sintaksne i semantičke greške. Svi korišćeni elementi su raspoređeni kako je u početku planirano.</w:t>
      </w:r>
    </w:p>
    <w:p w:rsidR="00867505" w:rsidP="4EA762A3" w:rsidRDefault="00867505" w14:paraId="6C857D87" w14:textId="5653E8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sr-Latn-RS"/>
        </w:rPr>
      </w:pPr>
      <w:r w:rsidRPr="4EA762A3" w:rsidR="594AF3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sr-Latn-RS"/>
        </w:rPr>
        <w:t>Sajt je prilagođen desktop računarima, tabletima i mobilnim telefonima.</w:t>
      </w:r>
    </w:p>
    <w:p w:rsidR="00867505" w:rsidP="4EA762A3" w:rsidRDefault="00867505" w14:paraId="7ECB865A" w14:textId="49F775AA">
      <w:pPr>
        <w:pStyle w:val="Normal"/>
        <w:ind w:left="0"/>
      </w:pPr>
      <w:r w:rsidR="594AF3DB">
        <w:rPr/>
        <w:t xml:space="preserve">              </w:t>
      </w:r>
      <w:r w:rsidR="594AF3DB">
        <w:drawing>
          <wp:inline wp14:editId="21FF9FDA" wp14:anchorId="66DAD953">
            <wp:extent cx="3804920" cy="1857375"/>
            <wp:effectExtent l="0" t="0" r="5080" b="9525"/>
            <wp:docPr id="58349522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93a97bc367845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04920" cy="18573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594AF3DB">
        <w:rPr/>
        <w:t xml:space="preserve">     </w:t>
      </w:r>
      <w:r w:rsidR="594AF3DB">
        <w:drawing>
          <wp:inline wp14:editId="346414AA" wp14:anchorId="69143D87">
            <wp:extent cx="1383186" cy="1847850"/>
            <wp:effectExtent l="0" t="0" r="7620" b="0"/>
            <wp:docPr id="278271268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e0e11c0dead4e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83186" cy="1847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05" w:rsidP="00867505" w:rsidRDefault="00867505" w14:paraId="73FD5CF6" w14:textId="55D8083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Dugmići vode na ispravne lokacije, džambatroni su prilagođeni svim uređajima (na svakom uređaju slika ima visoku rezoluciju). Slike i dugmići koji su sastavni deo kartica ispunjavaju predhodno zamišljen dizajn.</w:t>
      </w:r>
    </w:p>
    <w:p w:rsidRPr="00867505" w:rsidR="00867505" w:rsidP="00867505" w:rsidRDefault="00867505" w14:paraId="65ECFE61" w14:textId="77777777">
      <w:pPr>
        <w:pStyle w:val="ListParagraph"/>
        <w:rPr>
          <w:lang w:val="sr-Latn-RS"/>
        </w:rPr>
      </w:pPr>
    </w:p>
    <w:p w:rsidR="00867505" w:rsidP="00867505" w:rsidRDefault="00867505" w14:paraId="5BBFBE1B" w14:textId="58CC9F2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Prilikom dizajniranja, došli smo do zaključka da je najprihvatljivija boja </w:t>
      </w:r>
      <w:r w:rsidR="00EE4DD8">
        <w:rPr>
          <w:lang w:val="sr-Latn-RS"/>
        </w:rPr>
        <w:t>koja će da preovladava</w:t>
      </w:r>
      <w:r>
        <w:rPr>
          <w:lang w:val="sr-Latn-RS"/>
        </w:rPr>
        <w:t xml:space="preserve"> ljubičasta, kako bi korisnik imao stvaran </w:t>
      </w:r>
      <w:r w:rsidR="00EE4DD8">
        <w:rPr>
          <w:lang w:val="sr-Latn-RS"/>
        </w:rPr>
        <w:t xml:space="preserve">doživljaj da se radi o Bootstrap-u. Slova su prilagođena pozadini, kako bi posetilac mogao razgovetno da čita sadržaj. </w:t>
      </w:r>
    </w:p>
    <w:p w:rsidRPr="00EE4DD8" w:rsidR="00EE4DD8" w:rsidP="00EE4DD8" w:rsidRDefault="00EE4DD8" w14:paraId="240D2B5B" w14:textId="77777777">
      <w:pPr>
        <w:pStyle w:val="ListParagraph"/>
        <w:rPr>
          <w:lang w:val="sr-Latn-RS"/>
        </w:rPr>
      </w:pPr>
    </w:p>
    <w:p w:rsidR="00EE4DD8" w:rsidP="00EE4DD8" w:rsidRDefault="00EE4DD8" w14:paraId="56C843D8" w14:textId="150492F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Navbar je takav da omogućava lako kretanje sa stranice na stranicu. Sav korišćeni sadržaj za prezentaciju Bootstrap-a (slike, videi, tekst...) je raspoređen tako da održava pažnju posetioca sve do poslednje stranice.</w:t>
      </w:r>
    </w:p>
    <w:p w:rsidRPr="00EE4DD8" w:rsidR="00EE4DD8" w:rsidP="00EE4DD8" w:rsidRDefault="00EE4DD8" w14:paraId="296A3A0D" w14:textId="77777777">
      <w:pPr>
        <w:pStyle w:val="ListParagraph"/>
        <w:rPr>
          <w:lang w:val="sr-Latn-RS"/>
        </w:rPr>
      </w:pPr>
    </w:p>
    <w:p w:rsidRPr="00EE4DD8" w:rsidR="00EE4DD8" w:rsidP="00EE4DD8" w:rsidRDefault="00EE4DD8" w14:paraId="6B86B212" w14:textId="059DC1B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Prateći tekst je proveren, kako ne bi došlo do zamene karaktera ( c – č, c – ć, z – ž, dj – đ, s – š)</w:t>
      </w:r>
    </w:p>
    <w:sectPr w:rsidRPr="00EE4DD8" w:rsidR="00EE4D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1EE7"/>
    <w:multiLevelType w:val="hybridMultilevel"/>
    <w:tmpl w:val="8334E7D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206176"/>
    <w:multiLevelType w:val="hybridMultilevel"/>
    <w:tmpl w:val="F5B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252255"/>
    <w:rsid w:val="000C71E5"/>
    <w:rsid w:val="005C0FFA"/>
    <w:rsid w:val="006C4916"/>
    <w:rsid w:val="007E0412"/>
    <w:rsid w:val="00867505"/>
    <w:rsid w:val="00AD1333"/>
    <w:rsid w:val="00EA5C0C"/>
    <w:rsid w:val="00EE4DD8"/>
    <w:rsid w:val="39932E14"/>
    <w:rsid w:val="3F252255"/>
    <w:rsid w:val="4D0B9242"/>
    <w:rsid w:val="4EA762A3"/>
    <w:rsid w:val="594A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2255"/>
  <w15:chartTrackingRefBased/>
  <w15:docId w15:val="{5FE7C919-1B6B-41C7-B9BA-D6FF83C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D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4DD8"/>
    <w:rPr>
      <w:rFonts w:asciiTheme="majorHAnsi" w:hAnsiTheme="majorHAnsi" w:eastAsiaTheme="majorEastAsia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5C0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etbootstrap.com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3.png" Id="Rb93a97bc36784521" /><Relationship Type="http://schemas.openxmlformats.org/officeDocument/2006/relationships/image" Target="/media/image4.png" Id="Rce0e11c0dead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4" ma:contentTypeDescription="Create a new document." ma:contentTypeScope="" ma:versionID="9f5fe6970f155273f9fba9a4ee3e78b7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64af525cfa6b48f9bb50f251cb86ee04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571B0-E78C-4BB6-9D41-C8B44CF9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b2566-db0e-4938-9d4f-f24e91208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C0796-CFBB-4008-9F60-56206C03AFD0}">
  <ds:schemaRefs>
    <ds:schemaRef ds:uri="http://purl.org/dc/dcmitype/"/>
    <ds:schemaRef ds:uri="http://schemas.microsoft.com/office/2006/documentManagement/types"/>
    <ds:schemaRef ds:uri="http://purl.org/dc/elements/1.1/"/>
    <ds:schemaRef ds:uri="e41b2566-db0e-4938-9d4f-f24e91208c4d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E7DBA5F-0B51-4158-A4F1-D0CDD01945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Kulić</dc:creator>
  <keywords/>
  <dc:description/>
  <lastModifiedBy>Marija Kulić</lastModifiedBy>
  <revision>3</revision>
  <dcterms:created xsi:type="dcterms:W3CDTF">2021-03-21T13:37:00.0000000Z</dcterms:created>
  <dcterms:modified xsi:type="dcterms:W3CDTF">2021-03-21T14:50:42.9607921Z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