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768E" w:rsidRDefault="00163888">
      <w:pPr>
        <w:jc w:val="center"/>
        <w:rPr>
          <w:rFonts w:ascii="Times New Roman" w:eastAsia="Times New Roman" w:hAnsi="Times New Roman" w:cs="Times New Roman"/>
          <w:b/>
        </w:rPr>
      </w:pPr>
      <w:bookmarkStart w:id="0" w:name="_gjdgxs" w:colFirst="0" w:colLast="0"/>
      <w:bookmarkStart w:id="1" w:name="_GoBack"/>
      <w:bookmarkEnd w:id="0"/>
      <w:bookmarkEnd w:id="1"/>
      <w:r>
        <w:rPr>
          <w:rFonts w:ascii="Times New Roman" w:eastAsia="Times New Roman" w:hAnsi="Times New Roman" w:cs="Times New Roman"/>
          <w:b/>
        </w:rPr>
        <w:t>Multidisciplinary Senior Design</w:t>
      </w:r>
    </w:p>
    <w:p w:rsidR="005D768E" w:rsidRDefault="00163888">
      <w:pPr>
        <w:jc w:val="center"/>
        <w:rPr>
          <w:rFonts w:ascii="Times New Roman" w:eastAsia="Times New Roman" w:hAnsi="Times New Roman" w:cs="Times New Roman"/>
          <w:b/>
        </w:rPr>
      </w:pPr>
      <w:r>
        <w:rPr>
          <w:rFonts w:ascii="Times New Roman" w:eastAsia="Times New Roman" w:hAnsi="Times New Roman" w:cs="Times New Roman"/>
          <w:b/>
        </w:rPr>
        <w:t>Project Readiness Package</w:t>
      </w:r>
    </w:p>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7038"/>
      </w:tblGrid>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Project Title:</w:t>
            </w:r>
          </w:p>
        </w:tc>
        <w:tc>
          <w:tcPr>
            <w:tcW w:w="7038" w:type="dxa"/>
            <w:vAlign w:val="center"/>
          </w:tcPr>
          <w:p w:rsidR="005D768E" w:rsidRDefault="00163888">
            <w:pPr>
              <w:rPr>
                <w:rFonts w:ascii="Times New Roman" w:eastAsia="Times New Roman" w:hAnsi="Times New Roman" w:cs="Times New Roman"/>
              </w:rPr>
            </w:pPr>
            <w:r>
              <w:rPr>
                <w:rFonts w:ascii="Times New Roman" w:eastAsia="Times New Roman" w:hAnsi="Times New Roman" w:cs="Times New Roman"/>
              </w:rPr>
              <w:t>High Altitude Balloon Instrumentation Platform</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Project Number:</w:t>
            </w:r>
          </w:p>
          <w:p w:rsidR="005D768E" w:rsidRDefault="00163888">
            <w:pPr>
              <w:rPr>
                <w:rFonts w:ascii="Times New Roman" w:eastAsia="Times New Roman" w:hAnsi="Times New Roman" w:cs="Times New Roman"/>
              </w:rPr>
            </w:pPr>
            <w:r>
              <w:rPr>
                <w:rFonts w:ascii="Times New Roman" w:eastAsia="Times New Roman" w:hAnsi="Times New Roman" w:cs="Times New Roman"/>
              </w:rPr>
              <w:t>(assigned by MSD)</w:t>
            </w:r>
          </w:p>
        </w:tc>
        <w:tc>
          <w:tcPr>
            <w:tcW w:w="7038" w:type="dxa"/>
            <w:vAlign w:val="center"/>
          </w:tcPr>
          <w:p w:rsidR="005D768E" w:rsidRDefault="00163888">
            <w:pPr>
              <w:rPr>
                <w:rFonts w:ascii="Times New Roman" w:eastAsia="Times New Roman" w:hAnsi="Times New Roman" w:cs="Times New Roman"/>
              </w:rPr>
            </w:pPr>
            <w:r>
              <w:rPr>
                <w:rFonts w:ascii="Times New Roman" w:eastAsia="Times New Roman" w:hAnsi="Times New Roman" w:cs="Times New Roman"/>
              </w:rPr>
              <w:t>P18104</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Primary Customer:</w:t>
            </w:r>
          </w:p>
          <w:p w:rsidR="005D768E" w:rsidRDefault="00163888">
            <w:pPr>
              <w:rPr>
                <w:rFonts w:ascii="Times New Roman" w:eastAsia="Times New Roman" w:hAnsi="Times New Roman" w:cs="Times New Roman"/>
              </w:rPr>
            </w:pPr>
            <w:r>
              <w:rPr>
                <w:rFonts w:ascii="Times New Roman" w:eastAsia="Times New Roman" w:hAnsi="Times New Roman" w:cs="Times New Roman"/>
              </w:rPr>
              <w:t>(provide name, phone number, and email)</w:t>
            </w:r>
          </w:p>
        </w:tc>
        <w:tc>
          <w:tcPr>
            <w:tcW w:w="7038" w:type="dxa"/>
            <w:vAlign w:val="center"/>
          </w:tcPr>
          <w:p w:rsidR="005D768E" w:rsidRDefault="00163888">
            <w:pPr>
              <w:rPr>
                <w:rFonts w:ascii="Times New Roman" w:eastAsia="Times New Roman" w:hAnsi="Times New Roman" w:cs="Times New Roman"/>
                <w:color w:val="C00000"/>
              </w:rPr>
            </w:pPr>
            <w:proofErr w:type="spellStart"/>
            <w:r>
              <w:rPr>
                <w:rFonts w:ascii="Times New Roman" w:eastAsia="Times New Roman" w:hAnsi="Times New Roman" w:cs="Times New Roman"/>
                <w:color w:val="C00000"/>
              </w:rPr>
              <w:t>Dorin</w:t>
            </w:r>
            <w:proofErr w:type="spellEnd"/>
            <w:r>
              <w:rPr>
                <w:rFonts w:ascii="Times New Roman" w:eastAsia="Times New Roman" w:hAnsi="Times New Roman" w:cs="Times New Roman"/>
                <w:color w:val="C00000"/>
              </w:rPr>
              <w:t xml:space="preserve"> </w:t>
            </w:r>
            <w:proofErr w:type="spellStart"/>
            <w:r>
              <w:rPr>
                <w:rFonts w:ascii="Times New Roman" w:eastAsia="Times New Roman" w:hAnsi="Times New Roman" w:cs="Times New Roman"/>
                <w:color w:val="C00000"/>
              </w:rPr>
              <w:t>Patru</w:t>
            </w:r>
            <w:proofErr w:type="spellEnd"/>
            <w:r>
              <w:rPr>
                <w:rFonts w:ascii="Times New Roman" w:eastAsia="Times New Roman" w:hAnsi="Times New Roman" w:cs="Times New Roman"/>
                <w:color w:val="C00000"/>
              </w:rPr>
              <w:t>, EME Department, RIT.   585 475-2388, dxpeee@rit.edu</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Sponsor(s):</w:t>
            </w:r>
          </w:p>
          <w:p w:rsidR="005D768E" w:rsidRDefault="00163888">
            <w:pPr>
              <w:rPr>
                <w:rFonts w:ascii="Times New Roman" w:eastAsia="Times New Roman" w:hAnsi="Times New Roman" w:cs="Times New Roman"/>
                <w:b/>
              </w:rPr>
            </w:pPr>
            <w:r>
              <w:rPr>
                <w:rFonts w:ascii="Times New Roman" w:eastAsia="Times New Roman" w:hAnsi="Times New Roman" w:cs="Times New Roman"/>
              </w:rPr>
              <w:t>(provide name, phone number, email, and amount of support)</w:t>
            </w:r>
          </w:p>
        </w:tc>
        <w:tc>
          <w:tcPr>
            <w:tcW w:w="7038" w:type="dxa"/>
            <w:vAlign w:val="center"/>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Boeing via the Multidisciplinary Senior Design</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Preferred Start Term:</w:t>
            </w:r>
          </w:p>
        </w:tc>
        <w:tc>
          <w:tcPr>
            <w:tcW w:w="7038" w:type="dxa"/>
            <w:vAlign w:val="center"/>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Fall 2017</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Faculty Champion:</w:t>
            </w:r>
          </w:p>
          <w:p w:rsidR="005D768E" w:rsidRDefault="00163888">
            <w:pPr>
              <w:rPr>
                <w:rFonts w:ascii="Times New Roman" w:eastAsia="Times New Roman" w:hAnsi="Times New Roman" w:cs="Times New Roman"/>
                <w:b/>
              </w:rPr>
            </w:pPr>
            <w:r>
              <w:rPr>
                <w:rFonts w:ascii="Times New Roman" w:eastAsia="Times New Roman" w:hAnsi="Times New Roman" w:cs="Times New Roman"/>
              </w:rPr>
              <w:t>(provide name and email)</w:t>
            </w:r>
          </w:p>
        </w:tc>
        <w:tc>
          <w:tcPr>
            <w:tcW w:w="7038" w:type="dxa"/>
            <w:vAlign w:val="center"/>
          </w:tcPr>
          <w:p w:rsidR="005D768E" w:rsidRDefault="00163888">
            <w:pPr>
              <w:rPr>
                <w:rFonts w:ascii="Times New Roman" w:eastAsia="Times New Roman" w:hAnsi="Times New Roman" w:cs="Times New Roman"/>
              </w:rPr>
            </w:pPr>
            <w:proofErr w:type="spellStart"/>
            <w:r>
              <w:rPr>
                <w:rFonts w:ascii="Times New Roman" w:eastAsia="Times New Roman" w:hAnsi="Times New Roman" w:cs="Times New Roman"/>
                <w:color w:val="B80047"/>
              </w:rPr>
              <w:t>Dorin</w:t>
            </w:r>
            <w:proofErr w:type="spellEnd"/>
            <w:r>
              <w:rPr>
                <w:rFonts w:ascii="Times New Roman" w:eastAsia="Times New Roman" w:hAnsi="Times New Roman" w:cs="Times New Roman"/>
                <w:color w:val="B80047"/>
              </w:rPr>
              <w:t xml:space="preserve"> </w:t>
            </w:r>
            <w:proofErr w:type="spellStart"/>
            <w:r>
              <w:rPr>
                <w:rFonts w:ascii="Times New Roman" w:eastAsia="Times New Roman" w:hAnsi="Times New Roman" w:cs="Times New Roman"/>
                <w:color w:val="B80047"/>
              </w:rPr>
              <w:t>Patru</w:t>
            </w:r>
            <w:proofErr w:type="spellEnd"/>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Other Support:</w:t>
            </w:r>
          </w:p>
        </w:tc>
        <w:tc>
          <w:tcPr>
            <w:tcW w:w="7038" w:type="dxa"/>
            <w:vAlign w:val="center"/>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The METEOR lab, equipment, surplus components, and radio station is available to the team for design, verification, manufacturing, integration, and testing throughout the project.</w:t>
            </w:r>
          </w:p>
        </w:tc>
      </w:tr>
      <w:tr w:rsidR="005D768E">
        <w:tc>
          <w:tcPr>
            <w:tcW w:w="253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Project Guide:</w:t>
            </w:r>
          </w:p>
          <w:p w:rsidR="005D768E" w:rsidRDefault="00163888">
            <w:pPr>
              <w:rPr>
                <w:rFonts w:ascii="Times New Roman" w:eastAsia="Times New Roman" w:hAnsi="Times New Roman" w:cs="Times New Roman"/>
              </w:rPr>
            </w:pPr>
            <w:r>
              <w:rPr>
                <w:rFonts w:ascii="Times New Roman" w:eastAsia="Times New Roman" w:hAnsi="Times New Roman" w:cs="Times New Roman"/>
              </w:rPr>
              <w:t>(assign</w:t>
            </w:r>
            <w:r>
              <w:rPr>
                <w:rFonts w:ascii="Times New Roman" w:eastAsia="Times New Roman" w:hAnsi="Times New Roman" w:cs="Times New Roman"/>
              </w:rPr>
              <w:t>ed by MSD)</w:t>
            </w:r>
          </w:p>
        </w:tc>
        <w:tc>
          <w:tcPr>
            <w:tcW w:w="7038" w:type="dxa"/>
            <w:vAlign w:val="center"/>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 xml:space="preserve">Vince </w:t>
            </w:r>
            <w:proofErr w:type="spellStart"/>
            <w:r>
              <w:rPr>
                <w:rFonts w:ascii="Times New Roman" w:eastAsia="Times New Roman" w:hAnsi="Times New Roman" w:cs="Times New Roman"/>
                <w:color w:val="C00000"/>
              </w:rPr>
              <w:t>Burolla</w:t>
            </w:r>
            <w:proofErr w:type="spellEnd"/>
          </w:p>
        </w:tc>
      </w:tr>
    </w:tbl>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7848"/>
        <w:gridCol w:w="1728"/>
      </w:tblGrid>
      <w:tr w:rsidR="005D768E">
        <w:tc>
          <w:tcPr>
            <w:tcW w:w="7848" w:type="dxa"/>
            <w:tcBorders>
              <w:bottom w:val="single" w:sz="4" w:space="0" w:color="000000"/>
            </w:tcBorders>
          </w:tcPr>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proofErr w:type="spellStart"/>
            <w:r>
              <w:rPr>
                <w:rFonts w:ascii="Times New Roman" w:eastAsia="Times New Roman" w:hAnsi="Times New Roman" w:cs="Times New Roman"/>
              </w:rPr>
              <w:t>Dorin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Patru</w:t>
            </w:r>
            <w:proofErr w:type="spellEnd"/>
            <w:r>
              <w:rPr>
                <w:rFonts w:ascii="Times New Roman" w:eastAsia="Times New Roman" w:hAnsi="Times New Roman" w:cs="Times New Roman"/>
              </w:rPr>
              <w:t xml:space="preserve">  (Modified by Harold Paschal [skills checklist] June 21, 2017)</w:t>
            </w:r>
          </w:p>
        </w:tc>
        <w:tc>
          <w:tcPr>
            <w:tcW w:w="1728" w:type="dxa"/>
            <w:tcBorders>
              <w:bottom w:val="single" w:sz="4" w:space="0" w:color="000000"/>
            </w:tcBorders>
            <w:vAlign w:val="bottom"/>
          </w:tcPr>
          <w:p w:rsidR="005D768E" w:rsidRDefault="00163888">
            <w:pPr>
              <w:rPr>
                <w:rFonts w:ascii="Times New Roman" w:eastAsia="Times New Roman" w:hAnsi="Times New Roman" w:cs="Times New Roman"/>
              </w:rPr>
            </w:pPr>
            <w:r>
              <w:rPr>
                <w:rFonts w:ascii="Times New Roman" w:eastAsia="Times New Roman" w:hAnsi="Times New Roman" w:cs="Times New Roman"/>
              </w:rPr>
              <w:t>06/14/17</w:t>
            </w:r>
          </w:p>
        </w:tc>
      </w:tr>
      <w:tr w:rsidR="005D768E">
        <w:tc>
          <w:tcPr>
            <w:tcW w:w="7848" w:type="dxa"/>
            <w:tcBorders>
              <w:top w:val="single" w:sz="4" w:space="0" w:color="000000"/>
            </w:tcBorders>
          </w:tcPr>
          <w:p w:rsidR="005D768E" w:rsidRDefault="00163888">
            <w:pPr>
              <w:rPr>
                <w:rFonts w:ascii="Times New Roman" w:eastAsia="Times New Roman" w:hAnsi="Times New Roman" w:cs="Times New Roman"/>
              </w:rPr>
            </w:pPr>
            <w:r>
              <w:rPr>
                <w:rFonts w:ascii="Times New Roman" w:eastAsia="Times New Roman" w:hAnsi="Times New Roman" w:cs="Times New Roman"/>
              </w:rPr>
              <w:t>Prepared By</w:t>
            </w:r>
          </w:p>
        </w:tc>
        <w:tc>
          <w:tcPr>
            <w:tcW w:w="1728" w:type="dxa"/>
            <w:tcBorders>
              <w:top w:val="single" w:sz="4" w:space="0" w:color="000000"/>
            </w:tcBorders>
          </w:tcPr>
          <w:p w:rsidR="005D768E" w:rsidRDefault="00163888">
            <w:pPr>
              <w:rPr>
                <w:rFonts w:ascii="Times New Roman" w:eastAsia="Times New Roman" w:hAnsi="Times New Roman" w:cs="Times New Roman"/>
              </w:rPr>
            </w:pPr>
            <w:r>
              <w:rPr>
                <w:rFonts w:ascii="Times New Roman" w:eastAsia="Times New Roman" w:hAnsi="Times New Roman" w:cs="Times New Roman"/>
              </w:rPr>
              <w:t>Date</w:t>
            </w:r>
          </w:p>
        </w:tc>
      </w:tr>
      <w:tr w:rsidR="005D768E">
        <w:tc>
          <w:tcPr>
            <w:tcW w:w="7848" w:type="dxa"/>
            <w:tcBorders>
              <w:bottom w:val="single" w:sz="4" w:space="0" w:color="000000"/>
            </w:tcBorders>
          </w:tcPr>
          <w:p w:rsidR="005D768E" w:rsidRDefault="005D768E">
            <w:pPr>
              <w:rPr>
                <w:rFonts w:ascii="Times New Roman" w:eastAsia="Times New Roman" w:hAnsi="Times New Roman" w:cs="Times New Roman"/>
              </w:rPr>
            </w:pPr>
          </w:p>
          <w:p w:rsidR="005D768E" w:rsidRDefault="005D768E">
            <w:pPr>
              <w:rPr>
                <w:rFonts w:ascii="Times New Roman" w:eastAsia="Times New Roman" w:hAnsi="Times New Roman" w:cs="Times New Roman"/>
              </w:rPr>
            </w:pPr>
          </w:p>
        </w:tc>
        <w:tc>
          <w:tcPr>
            <w:tcW w:w="1728" w:type="dxa"/>
            <w:tcBorders>
              <w:bottom w:val="single" w:sz="4" w:space="0" w:color="000000"/>
            </w:tcBorders>
            <w:vAlign w:val="bottom"/>
          </w:tcPr>
          <w:p w:rsidR="005D768E" w:rsidRDefault="005D768E">
            <w:pPr>
              <w:rPr>
                <w:rFonts w:ascii="Times New Roman" w:eastAsia="Times New Roman" w:hAnsi="Times New Roman" w:cs="Times New Roman"/>
              </w:rPr>
            </w:pPr>
          </w:p>
        </w:tc>
      </w:tr>
      <w:tr w:rsidR="005D768E">
        <w:tc>
          <w:tcPr>
            <w:tcW w:w="7848" w:type="dxa"/>
            <w:tcBorders>
              <w:top w:val="single" w:sz="4" w:space="0" w:color="000000"/>
            </w:tcBorders>
          </w:tcPr>
          <w:p w:rsidR="005D768E" w:rsidRDefault="00163888">
            <w:pPr>
              <w:rPr>
                <w:rFonts w:ascii="Times New Roman" w:eastAsia="Times New Roman" w:hAnsi="Times New Roman" w:cs="Times New Roman"/>
              </w:rPr>
            </w:pPr>
            <w:r>
              <w:rPr>
                <w:rFonts w:ascii="Times New Roman" w:eastAsia="Times New Roman" w:hAnsi="Times New Roman" w:cs="Times New Roman"/>
              </w:rPr>
              <w:t>Received By</w:t>
            </w:r>
          </w:p>
        </w:tc>
        <w:tc>
          <w:tcPr>
            <w:tcW w:w="1728" w:type="dxa"/>
            <w:tcBorders>
              <w:top w:val="single" w:sz="4" w:space="0" w:color="000000"/>
            </w:tcBorders>
          </w:tcPr>
          <w:p w:rsidR="005D768E" w:rsidRDefault="00163888">
            <w:pPr>
              <w:rPr>
                <w:rFonts w:ascii="Times New Roman" w:eastAsia="Times New Roman" w:hAnsi="Times New Roman" w:cs="Times New Roman"/>
              </w:rPr>
            </w:pPr>
            <w:r>
              <w:rPr>
                <w:rFonts w:ascii="Times New Roman" w:eastAsia="Times New Roman" w:hAnsi="Times New Roman" w:cs="Times New Roman"/>
              </w:rPr>
              <w:t>Date</w:t>
            </w:r>
          </w:p>
        </w:tc>
      </w:tr>
    </w:tbl>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r>
        <w:br w:type="page"/>
      </w:r>
    </w:p>
    <w:p w:rsidR="005D768E" w:rsidRDefault="00163888">
      <w:pPr>
        <w:jc w:val="center"/>
        <w:rPr>
          <w:rFonts w:ascii="Times New Roman" w:eastAsia="Times New Roman" w:hAnsi="Times New Roman" w:cs="Times New Roman"/>
          <w:b/>
        </w:rPr>
      </w:pPr>
      <w:r>
        <w:rPr>
          <w:rFonts w:ascii="Times New Roman" w:eastAsia="Times New Roman" w:hAnsi="Times New Roman" w:cs="Times New Roman"/>
          <w:b/>
        </w:rPr>
        <w:lastRenderedPageBreak/>
        <w:t>Project Information</w:t>
      </w:r>
    </w:p>
    <w:p w:rsidR="005D768E" w:rsidRDefault="005D768E">
      <w:pPr>
        <w:rPr>
          <w:rFonts w:ascii="Times New Roman" w:eastAsia="Times New Roman" w:hAnsi="Times New Roman" w:cs="Times New Roman"/>
          <w:b/>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Overview:</w:t>
      </w:r>
    </w:p>
    <w:p w:rsidR="005D768E" w:rsidRDefault="00163888">
      <w:pPr>
        <w:ind w:firstLine="720"/>
        <w:jc w:val="both"/>
        <w:rPr>
          <w:rFonts w:ascii="Times New Roman" w:eastAsia="Times New Roman" w:hAnsi="Times New Roman" w:cs="Times New Roman"/>
        </w:rPr>
      </w:pPr>
      <w:r>
        <w:rPr>
          <w:rFonts w:ascii="Times New Roman" w:eastAsia="Times New Roman" w:hAnsi="Times New Roman" w:cs="Times New Roman"/>
        </w:rPr>
        <w:t xml:space="preserve">From 2003 to 2010 successive generations of senior design teams have built and launched high altitude balloon instrumentation platforms. In 2016-2017 two senior design teams, P17104 and P17105, have performed a complete redesign of such an instrumentation </w:t>
      </w:r>
      <w:r>
        <w:rPr>
          <w:rFonts w:ascii="Times New Roman" w:eastAsia="Times New Roman" w:hAnsi="Times New Roman" w:cs="Times New Roman"/>
        </w:rPr>
        <w:t xml:space="preserve">platform based on current state of the art technology. They had a successful launch and mission during May 2017. In addition, the SPEX group at RIT did and will continue to perform high altitude balloon launches to test </w:t>
      </w:r>
      <w:proofErr w:type="spellStart"/>
      <w:r>
        <w:rPr>
          <w:rFonts w:ascii="Times New Roman" w:eastAsia="Times New Roman" w:hAnsi="Times New Roman" w:cs="Times New Roman"/>
        </w:rPr>
        <w:t>cubesat</w:t>
      </w:r>
      <w:proofErr w:type="spellEnd"/>
      <w:r>
        <w:rPr>
          <w:rFonts w:ascii="Times New Roman" w:eastAsia="Times New Roman" w:hAnsi="Times New Roman" w:cs="Times New Roman"/>
        </w:rPr>
        <w:t xml:space="preserve"> subsystems in a near space e</w:t>
      </w:r>
      <w:r>
        <w:rPr>
          <w:rFonts w:ascii="Times New Roman" w:eastAsia="Times New Roman" w:hAnsi="Times New Roman" w:cs="Times New Roman"/>
        </w:rPr>
        <w:t>nvironment, i.e. &gt;100,000 feet. To that end, this project intends to create an instrumentation platform that will serve as a design and implementation reference for future, custom missions.</w:t>
      </w:r>
    </w:p>
    <w:p w:rsidR="005D768E" w:rsidRDefault="005D768E">
      <w:pPr>
        <w:jc w:val="both"/>
        <w:rPr>
          <w:rFonts w:ascii="Times New Roman" w:eastAsia="Times New Roman" w:hAnsi="Times New Roman" w:cs="Times New Roman"/>
        </w:rPr>
      </w:pPr>
    </w:p>
    <w:p w:rsidR="005D768E" w:rsidRDefault="00163888">
      <w:pPr>
        <w:jc w:val="both"/>
        <w:rPr>
          <w:rFonts w:ascii="Times New Roman" w:eastAsia="Times New Roman" w:hAnsi="Times New Roman" w:cs="Times New Roman"/>
        </w:rPr>
      </w:pPr>
      <w:r>
        <w:rPr>
          <w:rFonts w:ascii="Times New Roman" w:eastAsia="Times New Roman" w:hAnsi="Times New Roman" w:cs="Times New Roman"/>
        </w:rPr>
        <w:tab/>
        <w:t>The goal of this project is to acquire data from several sensors</w:t>
      </w:r>
      <w:r>
        <w:rPr>
          <w:rFonts w:ascii="Times New Roman" w:eastAsia="Times New Roman" w:hAnsi="Times New Roman" w:cs="Times New Roman"/>
        </w:rPr>
        <w:t xml:space="preserve"> (pressure, temperature, humidity), an off-the-shelf GPS unit, a minimum of three digital image sensors, and an Inertial Measurement Unit (IMU). The three video channels and a high data rate channel are stored on board on SD cards and transmitted to the gr</w:t>
      </w:r>
      <w:r>
        <w:rPr>
          <w:rFonts w:ascii="Times New Roman" w:eastAsia="Times New Roman" w:hAnsi="Times New Roman" w:cs="Times New Roman"/>
        </w:rPr>
        <w:t>ound using a Digital Video Broadcasting – Satellite 2 signal (DVB-S2) in the 1.2 GHz Amateur Radio Band. In addition, a reaction wheel is used to stabilize the rotation of the platform in the vertical axis. An independent APRS unit serves as the backup pos</w:t>
      </w:r>
      <w:r>
        <w:rPr>
          <w:rFonts w:ascii="Times New Roman" w:eastAsia="Times New Roman" w:hAnsi="Times New Roman" w:cs="Times New Roman"/>
        </w:rPr>
        <w:t>ition reporting system.</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r>
        <w:rPr>
          <w:rFonts w:ascii="Times New Roman" w:eastAsia="Times New Roman" w:hAnsi="Times New Roman" w:cs="Times New Roman"/>
        </w:rPr>
        <w:t>This is a direct follow-on project of the following two prior projects:</w:t>
      </w:r>
    </w:p>
    <w:p w:rsidR="005D768E" w:rsidRDefault="00163888">
      <w:pPr>
        <w:rPr>
          <w:rFonts w:ascii="Times New Roman" w:eastAsia="Times New Roman" w:hAnsi="Times New Roman" w:cs="Times New Roman"/>
        </w:rPr>
      </w:pPr>
      <w:hyperlink r:id="rId7">
        <w:r>
          <w:rPr>
            <w:rFonts w:ascii="Times New Roman" w:eastAsia="Times New Roman" w:hAnsi="Times New Roman" w:cs="Times New Roman"/>
            <w:color w:val="0000FF"/>
            <w:u w:val="single"/>
          </w:rPr>
          <w:t>http://edge.rit.edu/edge/P17105/public/Home</w:t>
        </w:r>
      </w:hyperlink>
    </w:p>
    <w:p w:rsidR="005D768E" w:rsidRDefault="00163888">
      <w:pPr>
        <w:rPr>
          <w:rFonts w:ascii="Times New Roman" w:eastAsia="Times New Roman" w:hAnsi="Times New Roman" w:cs="Times New Roman"/>
        </w:rPr>
      </w:pPr>
      <w:hyperlink r:id="rId8">
        <w:r>
          <w:rPr>
            <w:rFonts w:ascii="Times New Roman" w:eastAsia="Times New Roman" w:hAnsi="Times New Roman" w:cs="Times New Roman"/>
            <w:color w:val="0000FF"/>
            <w:u w:val="single"/>
          </w:rPr>
          <w:t>http://edge.rit.edu/edge/P17104/public/Home</w:t>
        </w:r>
      </w:hyperlink>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Preliminary</w:t>
      </w: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Customer Requirements (CR):</w:t>
      </w:r>
    </w:p>
    <w:p w:rsidR="005D768E" w:rsidRDefault="00163888">
      <w:pPr>
        <w:numPr>
          <w:ilvl w:val="0"/>
          <w:numId w:val="5"/>
        </w:numPr>
        <w:rPr>
          <w:color w:val="99284C"/>
        </w:rPr>
      </w:pPr>
      <w:r>
        <w:rPr>
          <w:rFonts w:ascii="Times New Roman" w:eastAsia="Times New Roman" w:hAnsi="Times New Roman" w:cs="Times New Roman"/>
          <w:color w:val="99284C"/>
        </w:rPr>
        <w:t>Sensor data is acquired and stored on a SD card</w:t>
      </w:r>
    </w:p>
    <w:p w:rsidR="005D768E" w:rsidRDefault="00163888">
      <w:pPr>
        <w:numPr>
          <w:ilvl w:val="0"/>
          <w:numId w:val="5"/>
        </w:numPr>
        <w:rPr>
          <w:color w:val="99284C"/>
        </w:rPr>
      </w:pPr>
      <w:r>
        <w:rPr>
          <w:rFonts w:ascii="Times New Roman" w:eastAsia="Times New Roman" w:hAnsi="Times New Roman" w:cs="Times New Roman"/>
          <w:color w:val="99284C"/>
        </w:rPr>
        <w:t>Sensor data is telemetered to ground</w:t>
      </w:r>
    </w:p>
    <w:p w:rsidR="005D768E" w:rsidRDefault="00163888">
      <w:pPr>
        <w:numPr>
          <w:ilvl w:val="0"/>
          <w:numId w:val="5"/>
        </w:numPr>
        <w:rPr>
          <w:color w:val="99284C"/>
        </w:rPr>
      </w:pPr>
      <w:r>
        <w:rPr>
          <w:rFonts w:ascii="Times New Roman" w:eastAsia="Times New Roman" w:hAnsi="Times New Roman" w:cs="Times New Roman"/>
          <w:color w:val="99284C"/>
        </w:rPr>
        <w:t>The rotation of the HABIP is controlled</w:t>
      </w:r>
    </w:p>
    <w:p w:rsidR="005D768E" w:rsidRDefault="00163888">
      <w:pPr>
        <w:numPr>
          <w:ilvl w:val="0"/>
          <w:numId w:val="5"/>
        </w:numPr>
        <w:rPr>
          <w:color w:val="99284C"/>
        </w:rPr>
      </w:pPr>
      <w:r>
        <w:rPr>
          <w:rFonts w:ascii="Times New Roman" w:eastAsia="Times New Roman" w:hAnsi="Times New Roman" w:cs="Times New Roman"/>
          <w:color w:val="99284C"/>
        </w:rPr>
        <w:t>Ground commands are received, dec</w:t>
      </w:r>
      <w:r>
        <w:rPr>
          <w:rFonts w:ascii="Times New Roman" w:eastAsia="Times New Roman" w:hAnsi="Times New Roman" w:cs="Times New Roman"/>
          <w:color w:val="99284C"/>
        </w:rPr>
        <w:t>oded, and executed correctly</w:t>
      </w:r>
    </w:p>
    <w:p w:rsidR="005D768E" w:rsidRDefault="00163888">
      <w:pPr>
        <w:numPr>
          <w:ilvl w:val="0"/>
          <w:numId w:val="5"/>
        </w:numPr>
        <w:rPr>
          <w:color w:val="99284C"/>
        </w:rPr>
      </w:pPr>
      <w:r>
        <w:rPr>
          <w:rFonts w:ascii="Times New Roman" w:eastAsia="Times New Roman" w:hAnsi="Times New Roman" w:cs="Times New Roman"/>
          <w:color w:val="99284C"/>
        </w:rPr>
        <w:t>Independent APRS unit transmits position information periodically</w:t>
      </w:r>
    </w:p>
    <w:p w:rsidR="005D768E" w:rsidRDefault="00163888">
      <w:pPr>
        <w:numPr>
          <w:ilvl w:val="0"/>
          <w:numId w:val="5"/>
        </w:numPr>
        <w:rPr>
          <w:color w:val="99284C"/>
        </w:rPr>
      </w:pPr>
      <w:r>
        <w:rPr>
          <w:rFonts w:ascii="Times New Roman" w:eastAsia="Times New Roman" w:hAnsi="Times New Roman" w:cs="Times New Roman"/>
          <w:color w:val="99284C"/>
        </w:rPr>
        <w:t>Controller interfaces to all units, including the video transmitter and data transceiver</w:t>
      </w:r>
    </w:p>
    <w:p w:rsidR="005D768E" w:rsidRDefault="00163888">
      <w:pPr>
        <w:numPr>
          <w:ilvl w:val="0"/>
          <w:numId w:val="5"/>
        </w:numPr>
        <w:rPr>
          <w:color w:val="99284C"/>
        </w:rPr>
      </w:pPr>
      <w:r>
        <w:rPr>
          <w:rFonts w:ascii="Times New Roman" w:eastAsia="Times New Roman" w:hAnsi="Times New Roman" w:cs="Times New Roman"/>
          <w:color w:val="99284C"/>
        </w:rPr>
        <w:t>Standalone, independent, ground recovery signaling system (GRSS) comprised of LEDs and Buzzer</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r>
        <w:rPr>
          <w:rFonts w:ascii="Times New Roman" w:eastAsia="Times New Roman" w:hAnsi="Times New Roman" w:cs="Times New Roman"/>
          <w:b/>
          <w:vertAlign w:val="superscript"/>
        </w:rPr>
        <w:t>*</w:t>
      </w:r>
      <w:r>
        <w:rPr>
          <w:rFonts w:ascii="Times New Roman" w:eastAsia="Times New Roman" w:hAnsi="Times New Roman" w:cs="Times New Roman"/>
          <w:b/>
        </w:rPr>
        <w:t xml:space="preserve"> Preliminary Engineering Requirements (ER)</w:t>
      </w:r>
      <w:r>
        <w:rPr>
          <w:rFonts w:ascii="Times New Roman" w:eastAsia="Times New Roman" w:hAnsi="Times New Roman" w:cs="Times New Roman"/>
        </w:rPr>
        <w:t>:</w:t>
      </w:r>
    </w:p>
    <w:p w:rsidR="005D768E" w:rsidRDefault="00163888">
      <w:pPr>
        <w:rPr>
          <w:rFonts w:ascii="Times New Roman" w:eastAsia="Times New Roman" w:hAnsi="Times New Roman" w:cs="Times New Roman"/>
        </w:rPr>
      </w:pPr>
      <w:r>
        <w:rPr>
          <w:rFonts w:ascii="Times New Roman" w:eastAsia="Times New Roman" w:hAnsi="Times New Roman" w:cs="Times New Roman"/>
        </w:rPr>
        <w:t>Include both metrics and specifications.  Each ER should map to one or more CRs (see above).</w:t>
      </w:r>
    </w:p>
    <w:p w:rsidR="005D768E" w:rsidRDefault="00163888">
      <w:pPr>
        <w:rPr>
          <w:rFonts w:ascii="Times New Roman" w:eastAsia="Times New Roman" w:hAnsi="Times New Roman" w:cs="Times New Roman"/>
        </w:rPr>
      </w:pPr>
      <w:r>
        <w:rPr>
          <w:rFonts w:ascii="Times New Roman" w:eastAsia="Times New Roman" w:hAnsi="Times New Roman" w:cs="Times New Roman"/>
        </w:rPr>
        <w:t>Metrics: what quantities will be measured in order to verify success?</w:t>
      </w:r>
    </w:p>
    <w:p w:rsidR="005D768E" w:rsidRDefault="00163888">
      <w:pPr>
        <w:rPr>
          <w:rFonts w:ascii="Times New Roman" w:eastAsia="Times New Roman" w:hAnsi="Times New Roman" w:cs="Times New Roman"/>
        </w:rPr>
      </w:pPr>
      <w:r>
        <w:rPr>
          <w:rFonts w:ascii="Times New Roman" w:eastAsia="Times New Roman" w:hAnsi="Times New Roman" w:cs="Times New Roman"/>
        </w:rPr>
        <w:t xml:space="preserve">Specifications: what is the target value of the metric that the team should design to? </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Constraints:</w:t>
      </w:r>
    </w:p>
    <w:p w:rsidR="005D768E" w:rsidRDefault="00163888">
      <w:pPr>
        <w:numPr>
          <w:ilvl w:val="0"/>
          <w:numId w:val="1"/>
        </w:numPr>
        <w:contextualSpacing/>
        <w:rPr>
          <w:color w:val="C00000"/>
        </w:rPr>
      </w:pPr>
      <w:r>
        <w:rPr>
          <w:rFonts w:ascii="Times New Roman" w:eastAsia="Times New Roman" w:hAnsi="Times New Roman" w:cs="Times New Roman"/>
          <w:color w:val="C00000"/>
        </w:rPr>
        <w:t>System must operate nominally in the atmospheric environment from 0 to 120,000 fee</w:t>
      </w:r>
      <w:r>
        <w:rPr>
          <w:rFonts w:ascii="Times New Roman" w:eastAsia="Times New Roman" w:hAnsi="Times New Roman" w:cs="Times New Roman"/>
          <w:color w:val="C00000"/>
        </w:rPr>
        <w:t>t, for a target mission duration of a minimum of 3 hours.</w:t>
      </w:r>
    </w:p>
    <w:p w:rsidR="005D768E" w:rsidRDefault="00163888">
      <w:pPr>
        <w:numPr>
          <w:ilvl w:val="0"/>
          <w:numId w:val="1"/>
        </w:numPr>
        <w:contextualSpacing/>
        <w:rPr>
          <w:color w:val="C00000"/>
        </w:rPr>
      </w:pPr>
      <w:r>
        <w:rPr>
          <w:rFonts w:ascii="Times New Roman" w:eastAsia="Times New Roman" w:hAnsi="Times New Roman" w:cs="Times New Roman"/>
          <w:color w:val="C00000"/>
        </w:rPr>
        <w:t xml:space="preserve">The target system weight is less than 6 pounds.  The maximum acceptable weight is 10 </w:t>
      </w:r>
      <w:r>
        <w:rPr>
          <w:rFonts w:ascii="Times New Roman" w:eastAsia="Times New Roman" w:hAnsi="Times New Roman" w:cs="Times New Roman"/>
          <w:color w:val="C00000"/>
        </w:rPr>
        <w:lastRenderedPageBreak/>
        <w:t>pounds!</w:t>
      </w:r>
    </w:p>
    <w:p w:rsidR="005D768E" w:rsidRDefault="00163888">
      <w:pPr>
        <w:numPr>
          <w:ilvl w:val="0"/>
          <w:numId w:val="1"/>
        </w:numPr>
        <w:contextualSpacing/>
        <w:rPr>
          <w:color w:val="C00000"/>
        </w:rPr>
      </w:pPr>
      <w:r>
        <w:rPr>
          <w:rFonts w:ascii="Times New Roman" w:eastAsia="Times New Roman" w:hAnsi="Times New Roman" w:cs="Times New Roman"/>
          <w:color w:val="C00000"/>
        </w:rPr>
        <w:t>GRSS system operational for 24 hours after launch.</w:t>
      </w:r>
    </w:p>
    <w:p w:rsidR="005D768E" w:rsidRDefault="00163888">
      <w:pPr>
        <w:numPr>
          <w:ilvl w:val="0"/>
          <w:numId w:val="1"/>
        </w:numPr>
        <w:contextualSpacing/>
      </w:pPr>
      <w:r>
        <w:rPr>
          <w:rFonts w:ascii="Times New Roman" w:eastAsia="Times New Roman" w:hAnsi="Times New Roman" w:cs="Times New Roman"/>
          <w:color w:val="C00000"/>
        </w:rPr>
        <w:t>The radio communications are constrained to the follow</w:t>
      </w:r>
      <w:r>
        <w:rPr>
          <w:rFonts w:ascii="Times New Roman" w:eastAsia="Times New Roman" w:hAnsi="Times New Roman" w:cs="Times New Roman"/>
          <w:color w:val="C00000"/>
        </w:rPr>
        <w:t>ing amateur radio bands: 2 m (144 MHz) or 70 cm (440 MHz) for the uplink of commands, and 1.2 GHz for the downlink of the DVB-S2 signal (3 simultaneous video and 1 high data rate channels).</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Project Deliverables:</w:t>
      </w:r>
    </w:p>
    <w:p w:rsidR="005D768E" w:rsidRDefault="00163888">
      <w:pPr>
        <w:rPr>
          <w:rFonts w:ascii="Times New Roman" w:eastAsia="Times New Roman" w:hAnsi="Times New Roman" w:cs="Times New Roman"/>
        </w:rPr>
      </w:pPr>
      <w:r>
        <w:rPr>
          <w:rFonts w:ascii="Times New Roman" w:eastAsia="Times New Roman" w:hAnsi="Times New Roman" w:cs="Times New Roman"/>
        </w:rPr>
        <w:t>Minimum requirements:</w:t>
      </w:r>
    </w:p>
    <w:p w:rsidR="005D768E" w:rsidRDefault="00163888">
      <w:pPr>
        <w:numPr>
          <w:ilvl w:val="0"/>
          <w:numId w:val="3"/>
        </w:numPr>
        <w:ind w:left="360"/>
        <w:contextualSpacing/>
      </w:pPr>
      <w:r>
        <w:rPr>
          <w:rFonts w:ascii="Times New Roman" w:eastAsia="Times New Roman" w:hAnsi="Times New Roman" w:cs="Times New Roman"/>
        </w:rPr>
        <w:t>All design document</w:t>
      </w:r>
      <w:r>
        <w:rPr>
          <w:rFonts w:ascii="Times New Roman" w:eastAsia="Times New Roman" w:hAnsi="Times New Roman" w:cs="Times New Roman"/>
        </w:rPr>
        <w:t>s (e.g., concepts, analysis, detailed drawings/schematics, BOM, test results)</w:t>
      </w:r>
    </w:p>
    <w:p w:rsidR="005D768E" w:rsidRDefault="00163888">
      <w:pPr>
        <w:numPr>
          <w:ilvl w:val="0"/>
          <w:numId w:val="3"/>
        </w:numPr>
        <w:ind w:left="360"/>
        <w:contextualSpacing/>
      </w:pPr>
      <w:r>
        <w:rPr>
          <w:rFonts w:ascii="Times New Roman" w:eastAsia="Times New Roman" w:hAnsi="Times New Roman" w:cs="Times New Roman"/>
        </w:rPr>
        <w:t>working prototype</w:t>
      </w:r>
    </w:p>
    <w:p w:rsidR="005D768E" w:rsidRDefault="00163888">
      <w:pPr>
        <w:numPr>
          <w:ilvl w:val="0"/>
          <w:numId w:val="3"/>
        </w:numPr>
        <w:ind w:left="360"/>
        <w:contextualSpacing/>
      </w:pPr>
      <w:r>
        <w:rPr>
          <w:rFonts w:ascii="Times New Roman" w:eastAsia="Times New Roman" w:hAnsi="Times New Roman" w:cs="Times New Roman"/>
        </w:rPr>
        <w:t>technical paper</w:t>
      </w:r>
    </w:p>
    <w:p w:rsidR="005D768E" w:rsidRDefault="00163888">
      <w:pPr>
        <w:numPr>
          <w:ilvl w:val="0"/>
          <w:numId w:val="3"/>
        </w:numPr>
        <w:ind w:left="360"/>
        <w:contextualSpacing/>
      </w:pPr>
      <w:r>
        <w:rPr>
          <w:rFonts w:ascii="Times New Roman" w:eastAsia="Times New Roman" w:hAnsi="Times New Roman" w:cs="Times New Roman"/>
        </w:rPr>
        <w:t>poster</w:t>
      </w:r>
    </w:p>
    <w:p w:rsidR="005D768E" w:rsidRDefault="00163888">
      <w:pPr>
        <w:numPr>
          <w:ilvl w:val="0"/>
          <w:numId w:val="3"/>
        </w:numPr>
        <w:ind w:left="360"/>
        <w:contextualSpacing/>
      </w:pPr>
      <w:r>
        <w:rPr>
          <w:rFonts w:ascii="Times New Roman" w:eastAsia="Times New Roman" w:hAnsi="Times New Roman" w:cs="Times New Roman"/>
        </w:rPr>
        <w:t xml:space="preserve">All teams finishing during the spring term are expected to participate in </w:t>
      </w:r>
      <w:proofErr w:type="spellStart"/>
      <w:r>
        <w:rPr>
          <w:rFonts w:ascii="Times New Roman" w:eastAsia="Times New Roman" w:hAnsi="Times New Roman" w:cs="Times New Roman"/>
        </w:rPr>
        <w:t>ImagineRIT</w:t>
      </w:r>
      <w:proofErr w:type="spellEnd"/>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r>
        <w:rPr>
          <w:rFonts w:ascii="Times New Roman" w:eastAsia="Times New Roman" w:hAnsi="Times New Roman" w:cs="Times New Roman"/>
        </w:rPr>
        <w:t>Additional required deliverables:</w:t>
      </w:r>
    </w:p>
    <w:p w:rsidR="005D768E" w:rsidRDefault="00163888">
      <w:pPr>
        <w:numPr>
          <w:ilvl w:val="0"/>
          <w:numId w:val="4"/>
        </w:numPr>
        <w:ind w:left="360"/>
        <w:contextualSpacing/>
      </w:pPr>
      <w:r>
        <w:rPr>
          <w:rFonts w:ascii="Times New Roman" w:eastAsia="Times New Roman" w:hAnsi="Times New Roman" w:cs="Times New Roman"/>
        </w:rPr>
        <w:t>List here, if app</w:t>
      </w:r>
      <w:r>
        <w:rPr>
          <w:rFonts w:ascii="Times New Roman" w:eastAsia="Times New Roman" w:hAnsi="Times New Roman" w:cs="Times New Roman"/>
        </w:rPr>
        <w:t>licable</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Budget Information:</w:t>
      </w:r>
    </w:p>
    <w:p w:rsidR="005D768E" w:rsidRDefault="00163888">
      <w:pPr>
        <w:rPr>
          <w:rFonts w:ascii="Times New Roman" w:eastAsia="Times New Roman" w:hAnsi="Times New Roman" w:cs="Times New Roman"/>
        </w:rPr>
      </w:pPr>
      <w:r>
        <w:rPr>
          <w:rFonts w:ascii="Times New Roman" w:eastAsia="Times New Roman" w:hAnsi="Times New Roman" w:cs="Times New Roman"/>
        </w:rPr>
        <w:t xml:space="preserve">Include total budget, any major cost items anticipated, and any special purchasing requirements from the sponsor(s).  </w:t>
      </w:r>
    </w:p>
    <w:p w:rsidR="005D768E" w:rsidRDefault="005D768E">
      <w:pPr>
        <w:rPr>
          <w:rFonts w:ascii="Times New Roman" w:eastAsia="Times New Roman" w:hAnsi="Times New Roman" w:cs="Times New Roman"/>
        </w:rPr>
      </w:pPr>
    </w:p>
    <w:tbl>
      <w:tblPr>
        <w:tblStyle w:val="a1"/>
        <w:tblW w:w="9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4050"/>
        <w:gridCol w:w="1812"/>
        <w:gridCol w:w="3133"/>
      </w:tblGrid>
      <w:tr w:rsidR="005D768E">
        <w:tc>
          <w:tcPr>
            <w:tcW w:w="456" w:type="dxa"/>
          </w:tcPr>
          <w:p w:rsidR="005D768E" w:rsidRDefault="005D768E">
            <w:pPr>
              <w:rPr>
                <w:rFonts w:ascii="Times New Roman" w:eastAsia="Times New Roman" w:hAnsi="Times New Roman" w:cs="Times New Roman"/>
                <w:color w:val="C00000"/>
              </w:rPr>
            </w:pP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Major Item</w:t>
            </w:r>
          </w:p>
        </w:tc>
        <w:tc>
          <w:tcPr>
            <w:tcW w:w="1812"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Anticipated cost</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Comments</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Electronic components*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300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Excluding the IMU and the Motor</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2</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IMU</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 - 2</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3</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Custom PCBs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600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One run, three different boards</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4</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Color Board Cameras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 - 5</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5</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Design Software</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6</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Mechanical materials and components*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200</w:t>
            </w:r>
          </w:p>
        </w:tc>
        <w:tc>
          <w:tcPr>
            <w:tcW w:w="3133" w:type="dxa"/>
          </w:tcPr>
          <w:p w:rsidR="005D768E" w:rsidRDefault="005D768E">
            <w:pPr>
              <w:rPr>
                <w:rFonts w:ascii="Times New Roman" w:eastAsia="Times New Roman" w:hAnsi="Times New Roman" w:cs="Times New Roman"/>
                <w:color w:val="C00000"/>
              </w:rPr>
            </w:pP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7</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Raspberry Pi boards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300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 6x50</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8</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Motor</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9</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Launch costs – one time</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600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Two Helium tanks and a 1500g balloon</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10</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GPS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11</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APRS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12</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DVB-S2 transmitter</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500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13</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Data transceiver</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lastRenderedPageBreak/>
              <w:t>14</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Antennas and cables</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15</w:t>
            </w: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Design Software</w:t>
            </w:r>
          </w:p>
        </w:tc>
        <w:tc>
          <w:tcPr>
            <w:tcW w:w="1812" w:type="dxa"/>
            <w:vAlign w:val="center"/>
          </w:tcPr>
          <w:p w:rsidR="005D768E" w:rsidRDefault="00163888">
            <w:pPr>
              <w:jc w:val="right"/>
              <w:rPr>
                <w:rFonts w:ascii="Times New Roman" w:eastAsia="Times New Roman" w:hAnsi="Times New Roman" w:cs="Times New Roman"/>
                <w:color w:val="C00000"/>
              </w:rPr>
            </w:pPr>
            <w:r>
              <w:rPr>
                <w:rFonts w:ascii="Times New Roman" w:eastAsia="Times New Roman" w:hAnsi="Times New Roman" w:cs="Times New Roman"/>
                <w:color w:val="C00000"/>
              </w:rPr>
              <w:t>0</w:t>
            </w:r>
          </w:p>
        </w:tc>
        <w:tc>
          <w:tcPr>
            <w:tcW w:w="3133"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Available</w:t>
            </w:r>
          </w:p>
        </w:tc>
      </w:tr>
      <w:tr w:rsidR="005D768E">
        <w:tc>
          <w:tcPr>
            <w:tcW w:w="456" w:type="dxa"/>
          </w:tcPr>
          <w:p w:rsidR="005D768E" w:rsidRDefault="005D768E">
            <w:pPr>
              <w:rPr>
                <w:rFonts w:ascii="Times New Roman" w:eastAsia="Times New Roman" w:hAnsi="Times New Roman" w:cs="Times New Roman"/>
                <w:color w:val="C00000"/>
              </w:rPr>
            </w:pPr>
          </w:p>
        </w:tc>
        <w:tc>
          <w:tcPr>
            <w:tcW w:w="405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Total:</w:t>
            </w:r>
          </w:p>
        </w:tc>
        <w:tc>
          <w:tcPr>
            <w:tcW w:w="1812" w:type="dxa"/>
            <w:vAlign w:val="center"/>
          </w:tcPr>
          <w:p w:rsidR="005D768E" w:rsidRDefault="00163888">
            <w:pPr>
              <w:jc w:val="right"/>
              <w:rPr>
                <w:rFonts w:ascii="Times New Roman" w:eastAsia="Times New Roman" w:hAnsi="Times New Roman" w:cs="Times New Roman"/>
                <w:b/>
                <w:color w:val="C00000"/>
              </w:rPr>
            </w:pPr>
            <w:r>
              <w:rPr>
                <w:rFonts w:ascii="Times New Roman" w:eastAsia="Times New Roman" w:hAnsi="Times New Roman" w:cs="Times New Roman"/>
                <w:b/>
                <w:color w:val="C00000"/>
              </w:rPr>
              <w:t>2,500</w:t>
            </w:r>
          </w:p>
        </w:tc>
        <w:tc>
          <w:tcPr>
            <w:tcW w:w="3133" w:type="dxa"/>
          </w:tcPr>
          <w:p w:rsidR="005D768E" w:rsidRDefault="005D768E">
            <w:pPr>
              <w:rPr>
                <w:rFonts w:ascii="Times New Roman" w:eastAsia="Times New Roman" w:hAnsi="Times New Roman" w:cs="Times New Roman"/>
                <w:color w:val="C00000"/>
              </w:rPr>
            </w:pPr>
          </w:p>
        </w:tc>
      </w:tr>
    </w:tbl>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 The team is encouraged to make good use of all mechanical and electronic components available in the Meteor lab. A new component order won’t be approved until the team has demonstrated that what is being ordered is not already available in the la</w:t>
      </w:r>
      <w:r>
        <w:rPr>
          <w:rFonts w:ascii="Times New Roman" w:eastAsia="Times New Roman" w:hAnsi="Times New Roman" w:cs="Times New Roman"/>
          <w:color w:val="C00000"/>
        </w:rPr>
        <w:t>b.</w:t>
      </w:r>
    </w:p>
    <w:p w:rsidR="005D768E" w:rsidRDefault="005D768E">
      <w:pPr>
        <w:rPr>
          <w:rFonts w:ascii="Times New Roman" w:eastAsia="Times New Roman" w:hAnsi="Times New Roman" w:cs="Times New Roman"/>
        </w:rPr>
      </w:pPr>
    </w:p>
    <w:p w:rsidR="005D768E" w:rsidRDefault="00163888">
      <w:pPr>
        <w:rPr>
          <w:color w:val="C00000"/>
        </w:rPr>
      </w:pPr>
      <w:r>
        <w:rPr>
          <w:rFonts w:ascii="Times New Roman" w:eastAsia="Times New Roman" w:hAnsi="Times New Roman" w:cs="Times New Roman"/>
          <w:color w:val="C00000"/>
        </w:rPr>
        <w:t>Boeing through MSD will provide up to $2,500.</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Intellectual Property:</w:t>
      </w:r>
    </w:p>
    <w:p w:rsidR="005D768E" w:rsidRDefault="00163888">
      <w:pPr>
        <w:rPr>
          <w:rFonts w:ascii="Times New Roman" w:eastAsia="Times New Roman" w:hAnsi="Times New Roman" w:cs="Times New Roman"/>
        </w:rPr>
      </w:pPr>
      <w:r>
        <w:rPr>
          <w:rFonts w:ascii="Times New Roman" w:eastAsia="Times New Roman" w:hAnsi="Times New Roman" w:cs="Times New Roman"/>
        </w:rPr>
        <w:t>Describe any IP concerns or limitations. According to RIT policy, students have the right to retain any IP they generate during a course, but some students voluntarily agree to be placed on projects where they will be asked to assign their IP.  If a sponso</w:t>
      </w:r>
      <w:r>
        <w:rPr>
          <w:rFonts w:ascii="Times New Roman" w:eastAsia="Times New Roman" w:hAnsi="Times New Roman" w:cs="Times New Roman"/>
        </w:rPr>
        <w:t xml:space="preserve">r wishes to have a team assign their IP, we need to know ahead of time so that we can place appropriate students on the team.  </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rPr>
      </w:pPr>
      <w:r>
        <w:rPr>
          <w:rFonts w:ascii="Times New Roman" w:eastAsia="Times New Roman" w:hAnsi="Times New Roman" w:cs="Times New Roman"/>
        </w:rPr>
        <w:t>In order to ensure that students can discuss their projects openly during presentations and job interviews, we ask that no more</w:t>
      </w:r>
      <w:r>
        <w:rPr>
          <w:rFonts w:ascii="Times New Roman" w:eastAsia="Times New Roman" w:hAnsi="Times New Roman" w:cs="Times New Roman"/>
        </w:rPr>
        <w:t xml:space="preserve"> than ~20% of the project be considered confidential.</w:t>
      </w:r>
    </w:p>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No portion of this project is or will be considered confidential.</w:t>
      </w:r>
    </w:p>
    <w:p w:rsidR="005D768E" w:rsidRDefault="005D768E">
      <w:pPr>
        <w:rPr>
          <w:rFonts w:ascii="Times New Roman" w:eastAsia="Times New Roman" w:hAnsi="Times New Roman" w:cs="Times New Roman"/>
          <w:color w:val="C00000"/>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rPr>
        <w:t>Project Resources</w:t>
      </w:r>
    </w:p>
    <w:p w:rsidR="005D768E" w:rsidRDefault="005D768E">
      <w:pPr>
        <w:rPr>
          <w:rFonts w:ascii="Times New Roman" w:eastAsia="Times New Roman" w:hAnsi="Times New Roman" w:cs="Times New Roman"/>
          <w:b/>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Required Resources (besides student staffing):</w:t>
      </w:r>
    </w:p>
    <w:p w:rsidR="005D768E" w:rsidRDefault="00163888">
      <w:pPr>
        <w:rPr>
          <w:rFonts w:ascii="Times New Roman" w:eastAsia="Times New Roman" w:hAnsi="Times New Roman" w:cs="Times New Roman"/>
        </w:rPr>
      </w:pPr>
      <w:r>
        <w:rPr>
          <w:rFonts w:ascii="Times New Roman" w:eastAsia="Times New Roman" w:hAnsi="Times New Roman" w:cs="Times New Roman"/>
        </w:rPr>
        <w:t>Describe the resources necessary for successful project completion.  When the resource is secured, the responsible person should initial and date to acknowledge that they have agreed to provide this support.  We assume that all teams with ME/ISE students w</w:t>
      </w:r>
      <w:r>
        <w:rPr>
          <w:rFonts w:ascii="Times New Roman" w:eastAsia="Times New Roman" w:hAnsi="Times New Roman" w:cs="Times New Roman"/>
        </w:rPr>
        <w:t>ill have access to the ME Machine Shop and all teams with EE students will have access to the EE Senior Design Lab, so it is not necessary to list these.  Limit this list to specialized expertise, space, equipment, and materials.</w:t>
      </w:r>
    </w:p>
    <w:p w:rsidR="005D768E" w:rsidRDefault="005D768E">
      <w:pPr>
        <w:rPr>
          <w:rFonts w:ascii="Times New Roman" w:eastAsia="Times New Roman" w:hAnsi="Times New Roman" w:cs="Times New Roman"/>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8"/>
        <w:gridCol w:w="1008"/>
      </w:tblGrid>
      <w:tr w:rsidR="005D768E">
        <w:tc>
          <w:tcPr>
            <w:tcW w:w="8568" w:type="dxa"/>
            <w:tcBorders>
              <w:top w:val="single" w:sz="12" w:space="0" w:color="000000"/>
              <w:left w:val="single" w:sz="12" w:space="0" w:color="000000"/>
            </w:tcBorders>
            <w:vAlign w:val="bottom"/>
          </w:tcPr>
          <w:p w:rsidR="005D768E" w:rsidRDefault="00163888">
            <w:pPr>
              <w:rPr>
                <w:rFonts w:ascii="Times New Roman" w:eastAsia="Times New Roman" w:hAnsi="Times New Roman" w:cs="Times New Roman"/>
              </w:rPr>
            </w:pPr>
            <w:r>
              <w:rPr>
                <w:rFonts w:ascii="Times New Roman" w:eastAsia="Times New Roman" w:hAnsi="Times New Roman" w:cs="Times New Roman"/>
                <w:b/>
              </w:rPr>
              <w:t>Faculty</w:t>
            </w:r>
            <w:r>
              <w:rPr>
                <w:rFonts w:ascii="Times New Roman" w:eastAsia="Times New Roman" w:hAnsi="Times New Roman" w:cs="Times New Roman"/>
              </w:rPr>
              <w:t xml:space="preserve"> list individuals </w:t>
            </w:r>
            <w:r>
              <w:rPr>
                <w:rFonts w:ascii="Times New Roman" w:eastAsia="Times New Roman" w:hAnsi="Times New Roman" w:cs="Times New Roman"/>
              </w:rPr>
              <w:t>and their area of expertise (people who can provide specialized knowledge unique to your project, e.g., faculty you will need to consult for more than a basic technical question during office hours)</w:t>
            </w:r>
          </w:p>
        </w:tc>
        <w:tc>
          <w:tcPr>
            <w:tcW w:w="1008" w:type="dxa"/>
            <w:tcBorders>
              <w:top w:val="single" w:sz="12" w:space="0" w:color="000000"/>
              <w:righ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Initial/date</w:t>
            </w:r>
          </w:p>
        </w:tc>
      </w:tr>
      <w:tr w:rsidR="005D768E">
        <w:tc>
          <w:tcPr>
            <w:tcW w:w="8568" w:type="dxa"/>
            <w:tcBorders>
              <w:left w:val="single" w:sz="12" w:space="0" w:color="000000"/>
              <w:bottom w:val="single" w:sz="12" w:space="0" w:color="000000"/>
            </w:tcBorders>
          </w:tcPr>
          <w:p w:rsidR="005D768E" w:rsidRDefault="00163888">
            <w:pPr>
              <w:rPr>
                <w:rFonts w:ascii="Times New Roman" w:eastAsia="Times New Roman" w:hAnsi="Times New Roman" w:cs="Times New Roman"/>
                <w:color w:val="C00000"/>
              </w:rPr>
            </w:pPr>
            <w:proofErr w:type="spellStart"/>
            <w:r>
              <w:rPr>
                <w:rFonts w:ascii="Times New Roman" w:eastAsia="Times New Roman" w:hAnsi="Times New Roman" w:cs="Times New Roman"/>
                <w:color w:val="C00000"/>
              </w:rPr>
              <w:t>Dorin</w:t>
            </w:r>
            <w:proofErr w:type="spellEnd"/>
            <w:r>
              <w:rPr>
                <w:rFonts w:ascii="Times New Roman" w:eastAsia="Times New Roman" w:hAnsi="Times New Roman" w:cs="Times New Roman"/>
                <w:color w:val="C00000"/>
              </w:rPr>
              <w:t xml:space="preserve"> </w:t>
            </w:r>
            <w:proofErr w:type="spellStart"/>
            <w:r>
              <w:rPr>
                <w:rFonts w:ascii="Times New Roman" w:eastAsia="Times New Roman" w:hAnsi="Times New Roman" w:cs="Times New Roman"/>
                <w:color w:val="C00000"/>
              </w:rPr>
              <w:t>Patru</w:t>
            </w:r>
            <w:proofErr w:type="spellEnd"/>
            <w:r>
              <w:rPr>
                <w:rFonts w:ascii="Times New Roman" w:eastAsia="Times New Roman" w:hAnsi="Times New Roman" w:cs="Times New Roman"/>
                <w:color w:val="C00000"/>
              </w:rPr>
              <w:t xml:space="preserve">, Mark </w:t>
            </w:r>
            <w:proofErr w:type="spellStart"/>
            <w:r>
              <w:rPr>
                <w:rFonts w:ascii="Times New Roman" w:eastAsia="Times New Roman" w:hAnsi="Times New Roman" w:cs="Times New Roman"/>
                <w:color w:val="C00000"/>
              </w:rPr>
              <w:t>Indovina</w:t>
            </w:r>
            <w:proofErr w:type="spellEnd"/>
          </w:p>
        </w:tc>
        <w:tc>
          <w:tcPr>
            <w:tcW w:w="1008" w:type="dxa"/>
            <w:tcBorders>
              <w:bottom w:val="single" w:sz="12" w:space="0" w:color="000000"/>
              <w:right w:val="single" w:sz="12" w:space="0" w:color="000000"/>
            </w:tcBorders>
          </w:tcPr>
          <w:p w:rsidR="005D768E" w:rsidRDefault="005D768E">
            <w:pPr>
              <w:rPr>
                <w:rFonts w:ascii="Times New Roman" w:eastAsia="Times New Roman" w:hAnsi="Times New Roman" w:cs="Times New Roman"/>
              </w:rPr>
            </w:pPr>
          </w:p>
        </w:tc>
      </w:tr>
      <w:tr w:rsidR="005D768E">
        <w:tc>
          <w:tcPr>
            <w:tcW w:w="8568" w:type="dxa"/>
            <w:tcBorders>
              <w:top w:val="single" w:sz="12" w:space="0" w:color="000000"/>
              <w:left w:val="single" w:sz="12" w:space="0" w:color="000000"/>
            </w:tcBorders>
            <w:vAlign w:val="bottom"/>
          </w:tcPr>
          <w:p w:rsidR="005D768E" w:rsidRDefault="00163888">
            <w:pPr>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(e</w:t>
            </w:r>
            <w:r>
              <w:rPr>
                <w:rFonts w:ascii="Times New Roman" w:eastAsia="Times New Roman" w:hAnsi="Times New Roman" w:cs="Times New Roman"/>
              </w:rPr>
              <w:t>.g., a specific lab with specialized equipment/facilities, space for very large or oily/greasy projects, space for projects that generate airborne debris or hazardous gases, specific electrical requirements such as 3-phase power)</w:t>
            </w:r>
          </w:p>
        </w:tc>
        <w:tc>
          <w:tcPr>
            <w:tcW w:w="1008" w:type="dxa"/>
            <w:tcBorders>
              <w:top w:val="single" w:sz="12" w:space="0" w:color="000000"/>
              <w:righ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Initial/date</w:t>
            </w:r>
          </w:p>
        </w:tc>
      </w:tr>
      <w:tr w:rsidR="005D768E">
        <w:tc>
          <w:tcPr>
            <w:tcW w:w="8568" w:type="dxa"/>
            <w:tcBorders>
              <w:left w:val="single" w:sz="12" w:space="0" w:color="000000"/>
              <w:bottom w:val="single" w:sz="12" w:space="0" w:color="000000"/>
            </w:tcBorders>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Access to the METEOR lab, its equipment, components, and radio station. In addition, the ME Machine Shop and the CAST Electronic Manufacturing Lab.</w:t>
            </w:r>
          </w:p>
        </w:tc>
        <w:tc>
          <w:tcPr>
            <w:tcW w:w="1008" w:type="dxa"/>
            <w:tcBorders>
              <w:bottom w:val="single" w:sz="12" w:space="0" w:color="000000"/>
              <w:right w:val="single" w:sz="12" w:space="0" w:color="000000"/>
            </w:tcBorders>
          </w:tcPr>
          <w:p w:rsidR="005D768E" w:rsidRDefault="005D768E">
            <w:pPr>
              <w:rPr>
                <w:rFonts w:ascii="Times New Roman" w:eastAsia="Times New Roman" w:hAnsi="Times New Roman" w:cs="Times New Roman"/>
              </w:rPr>
            </w:pPr>
          </w:p>
        </w:tc>
      </w:tr>
      <w:tr w:rsidR="005D768E">
        <w:tc>
          <w:tcPr>
            <w:tcW w:w="8568" w:type="dxa"/>
            <w:tcBorders>
              <w:top w:val="single" w:sz="12" w:space="0" w:color="000000"/>
              <w:left w:val="single" w:sz="12" w:space="0" w:color="000000"/>
            </w:tcBorders>
            <w:vAlign w:val="bottom"/>
          </w:tcPr>
          <w:p w:rsidR="005D768E" w:rsidRDefault="00163888">
            <w:pPr>
              <w:rPr>
                <w:rFonts w:ascii="Times New Roman" w:eastAsia="Times New Roman" w:hAnsi="Times New Roman" w:cs="Times New Roman"/>
              </w:rPr>
            </w:pPr>
            <w:r>
              <w:rPr>
                <w:rFonts w:ascii="Times New Roman" w:eastAsia="Times New Roman" w:hAnsi="Times New Roman" w:cs="Times New Roman"/>
                <w:b/>
              </w:rPr>
              <w:t>Equipment</w:t>
            </w:r>
            <w:r>
              <w:rPr>
                <w:rFonts w:ascii="Times New Roman" w:eastAsia="Times New Roman" w:hAnsi="Times New Roman" w:cs="Times New Roman"/>
              </w:rPr>
              <w:t xml:space="preserve"> (specific computing, test, measurement, or construction equipment that the team will need to bor</w:t>
            </w:r>
            <w:r>
              <w:rPr>
                <w:rFonts w:ascii="Times New Roman" w:eastAsia="Times New Roman" w:hAnsi="Times New Roman" w:cs="Times New Roman"/>
              </w:rPr>
              <w:t>row, e.g., CMM, SEM, )</w:t>
            </w:r>
          </w:p>
        </w:tc>
        <w:tc>
          <w:tcPr>
            <w:tcW w:w="1008" w:type="dxa"/>
            <w:tcBorders>
              <w:top w:val="single" w:sz="12" w:space="0" w:color="000000"/>
              <w:righ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Initial/date</w:t>
            </w:r>
          </w:p>
        </w:tc>
      </w:tr>
      <w:tr w:rsidR="005D768E">
        <w:tc>
          <w:tcPr>
            <w:tcW w:w="8568" w:type="dxa"/>
            <w:tcBorders>
              <w:left w:val="single" w:sz="12" w:space="0" w:color="000000"/>
              <w:bottom w:val="single" w:sz="12" w:space="0" w:color="000000"/>
            </w:tcBorders>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lastRenderedPageBreak/>
              <w:t>Only standard equipment is necessary</w:t>
            </w:r>
          </w:p>
        </w:tc>
        <w:tc>
          <w:tcPr>
            <w:tcW w:w="1008" w:type="dxa"/>
            <w:tcBorders>
              <w:bottom w:val="single" w:sz="12" w:space="0" w:color="000000"/>
              <w:right w:val="single" w:sz="12" w:space="0" w:color="000000"/>
            </w:tcBorders>
          </w:tcPr>
          <w:p w:rsidR="005D768E" w:rsidRDefault="005D768E">
            <w:pPr>
              <w:rPr>
                <w:rFonts w:ascii="Times New Roman" w:eastAsia="Times New Roman" w:hAnsi="Times New Roman" w:cs="Times New Roman"/>
              </w:rPr>
            </w:pPr>
          </w:p>
        </w:tc>
      </w:tr>
      <w:tr w:rsidR="005D768E">
        <w:tc>
          <w:tcPr>
            <w:tcW w:w="8568" w:type="dxa"/>
            <w:tcBorders>
              <w:top w:val="single" w:sz="12" w:space="0" w:color="000000"/>
              <w:left w:val="single" w:sz="12" w:space="0" w:color="000000"/>
            </w:tcBorders>
            <w:vAlign w:val="bottom"/>
          </w:tcPr>
          <w:p w:rsidR="005D768E" w:rsidRDefault="00163888">
            <w:pPr>
              <w:rPr>
                <w:rFonts w:ascii="Times New Roman" w:eastAsia="Times New Roman" w:hAnsi="Times New Roman" w:cs="Times New Roman"/>
              </w:rPr>
            </w:pPr>
            <w:r>
              <w:rPr>
                <w:rFonts w:ascii="Times New Roman" w:eastAsia="Times New Roman" w:hAnsi="Times New Roman" w:cs="Times New Roman"/>
                <w:b/>
              </w:rPr>
              <w:t>Materials</w:t>
            </w:r>
            <w:r>
              <w:rPr>
                <w:rFonts w:ascii="Times New Roman" w:eastAsia="Times New Roman" w:hAnsi="Times New Roman" w:cs="Times New Roman"/>
              </w:rPr>
              <w:t xml:space="preserve"> (materials that will be consumed during the course of the project, e.g., test samples from customer, specialized raw material for construction, chemicals that must be purchased and stored)</w:t>
            </w:r>
          </w:p>
        </w:tc>
        <w:tc>
          <w:tcPr>
            <w:tcW w:w="1008" w:type="dxa"/>
            <w:tcBorders>
              <w:top w:val="single" w:sz="12" w:space="0" w:color="000000"/>
              <w:righ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Initial/date</w:t>
            </w:r>
          </w:p>
        </w:tc>
      </w:tr>
      <w:tr w:rsidR="005D768E">
        <w:tc>
          <w:tcPr>
            <w:tcW w:w="8568" w:type="dxa"/>
            <w:tcBorders>
              <w:left w:val="single" w:sz="12" w:space="0" w:color="000000"/>
              <w:bottom w:val="single" w:sz="12" w:space="0" w:color="000000"/>
            </w:tcBorders>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Gaseous Helium and latex balloon during launch and m</w:t>
            </w:r>
            <w:r>
              <w:rPr>
                <w:rFonts w:ascii="Times New Roman" w:eastAsia="Times New Roman" w:hAnsi="Times New Roman" w:cs="Times New Roman"/>
                <w:color w:val="C00000"/>
              </w:rPr>
              <w:t>ission.</w:t>
            </w:r>
          </w:p>
        </w:tc>
        <w:tc>
          <w:tcPr>
            <w:tcW w:w="1008" w:type="dxa"/>
            <w:tcBorders>
              <w:bottom w:val="single" w:sz="12" w:space="0" w:color="000000"/>
              <w:right w:val="single" w:sz="12" w:space="0" w:color="000000"/>
            </w:tcBorders>
          </w:tcPr>
          <w:p w:rsidR="005D768E" w:rsidRDefault="005D768E">
            <w:pPr>
              <w:rPr>
                <w:rFonts w:ascii="Times New Roman" w:eastAsia="Times New Roman" w:hAnsi="Times New Roman" w:cs="Times New Roman"/>
              </w:rPr>
            </w:pPr>
          </w:p>
        </w:tc>
      </w:tr>
      <w:tr w:rsidR="005D768E">
        <w:tc>
          <w:tcPr>
            <w:tcW w:w="8568" w:type="dxa"/>
            <w:tcBorders>
              <w:top w:val="single" w:sz="12" w:space="0" w:color="000000"/>
              <w:lef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Other</w:t>
            </w:r>
          </w:p>
        </w:tc>
        <w:tc>
          <w:tcPr>
            <w:tcW w:w="1008" w:type="dxa"/>
            <w:tcBorders>
              <w:top w:val="single" w:sz="12" w:space="0" w:color="000000"/>
              <w:right w:val="single" w:sz="12" w:space="0" w:color="000000"/>
            </w:tcBorders>
            <w:vAlign w:val="bottom"/>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Initial/date</w:t>
            </w:r>
          </w:p>
        </w:tc>
      </w:tr>
      <w:tr w:rsidR="005D768E">
        <w:tc>
          <w:tcPr>
            <w:tcW w:w="8568" w:type="dxa"/>
            <w:tcBorders>
              <w:left w:val="single" w:sz="12" w:space="0" w:color="000000"/>
              <w:bottom w:val="single" w:sz="12" w:space="0" w:color="000000"/>
            </w:tcBorders>
          </w:tcPr>
          <w:p w:rsidR="005D768E" w:rsidRDefault="005D768E">
            <w:pPr>
              <w:rPr>
                <w:rFonts w:ascii="Times New Roman" w:eastAsia="Times New Roman" w:hAnsi="Times New Roman" w:cs="Times New Roman"/>
              </w:rPr>
            </w:pPr>
          </w:p>
        </w:tc>
        <w:tc>
          <w:tcPr>
            <w:tcW w:w="1008" w:type="dxa"/>
            <w:tcBorders>
              <w:bottom w:val="single" w:sz="12" w:space="0" w:color="000000"/>
              <w:right w:val="single" w:sz="12" w:space="0" w:color="000000"/>
            </w:tcBorders>
          </w:tcPr>
          <w:p w:rsidR="005D768E" w:rsidRDefault="005D768E">
            <w:pPr>
              <w:rPr>
                <w:rFonts w:ascii="Times New Roman" w:eastAsia="Times New Roman" w:hAnsi="Times New Roman" w:cs="Times New Roman"/>
              </w:rPr>
            </w:pPr>
          </w:p>
        </w:tc>
      </w:tr>
    </w:tbl>
    <w:p w:rsidR="005D768E" w:rsidRDefault="005D768E">
      <w:pPr>
        <w:rPr>
          <w:rFonts w:ascii="Times New Roman" w:eastAsia="Times New Roman" w:hAnsi="Times New Roman" w:cs="Times New Roman"/>
        </w:rPr>
      </w:pPr>
    </w:p>
    <w:p w:rsidR="005D768E" w:rsidRDefault="00163888">
      <w:pPr>
        <w:rPr>
          <w:rFonts w:ascii="Times New Roman" w:eastAsia="Times New Roman" w:hAnsi="Times New Roman" w:cs="Times New Roman"/>
          <w:b/>
        </w:rPr>
      </w:pPr>
      <w:r>
        <w:rPr>
          <w:rFonts w:ascii="Times New Roman" w:eastAsia="Times New Roman" w:hAnsi="Times New Roman" w:cs="Times New Roman"/>
          <w:b/>
          <w:vertAlign w:val="superscript"/>
        </w:rPr>
        <w:t xml:space="preserve">† </w:t>
      </w:r>
      <w:r>
        <w:rPr>
          <w:rFonts w:ascii="Times New Roman" w:eastAsia="Times New Roman" w:hAnsi="Times New Roman" w:cs="Times New Roman"/>
          <w:b/>
        </w:rPr>
        <w:t>Anticipated Staffing By Discipline:</w:t>
      </w:r>
    </w:p>
    <w:p w:rsidR="005D768E" w:rsidRDefault="00163888">
      <w:pPr>
        <w:rPr>
          <w:rFonts w:ascii="Times New Roman" w:eastAsia="Times New Roman" w:hAnsi="Times New Roman" w:cs="Times New Roman"/>
        </w:rPr>
      </w:pPr>
      <w:r>
        <w:rPr>
          <w:rFonts w:ascii="Times New Roman" w:eastAsia="Times New Roman" w:hAnsi="Times New Roman" w:cs="Times New Roman"/>
        </w:rPr>
        <w:t>Indicate the requested staffing for each discipline, along with a brief explanation of the associated activities.  “Other” includes students from any department on campus besides those explicitly listed.  For example, we have done projects with students fr</w:t>
      </w:r>
      <w:r>
        <w:rPr>
          <w:rFonts w:ascii="Times New Roman" w:eastAsia="Times New Roman" w:hAnsi="Times New Roman" w:cs="Times New Roman"/>
        </w:rPr>
        <w:t xml:space="preserve">om Industrial Design, Business, Software Engineering, Civil Engineering Technology, and Information Technology.  </w:t>
      </w:r>
      <w:r>
        <w:rPr>
          <w:rFonts w:ascii="Times New Roman" w:eastAsia="Times New Roman" w:hAnsi="Times New Roman" w:cs="Times New Roman"/>
          <w:b/>
        </w:rPr>
        <w:t>If you have recruited students to work on this project (including student-initiated projects), include their names here.</w:t>
      </w:r>
    </w:p>
    <w:p w:rsidR="005D768E" w:rsidRDefault="005D768E">
      <w:pPr>
        <w:rPr>
          <w:rFonts w:ascii="Times New Roman" w:eastAsia="Times New Roman" w:hAnsi="Times New Roman" w:cs="Times New Roman"/>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998"/>
        <w:gridCol w:w="6588"/>
      </w:tblGrid>
      <w:tr w:rsidR="005D768E">
        <w:tc>
          <w:tcPr>
            <w:tcW w:w="990"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Dept.</w:t>
            </w:r>
          </w:p>
        </w:tc>
        <w:tc>
          <w:tcPr>
            <w:tcW w:w="199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 Req.</w:t>
            </w:r>
          </w:p>
        </w:tc>
        <w:tc>
          <w:tcPr>
            <w:tcW w:w="6588" w:type="dxa"/>
          </w:tcPr>
          <w:p w:rsidR="005D768E" w:rsidRDefault="00163888">
            <w:pPr>
              <w:rPr>
                <w:rFonts w:ascii="Times New Roman" w:eastAsia="Times New Roman" w:hAnsi="Times New Roman" w:cs="Times New Roman"/>
                <w:b/>
              </w:rPr>
            </w:pPr>
            <w:r>
              <w:rPr>
                <w:rFonts w:ascii="Times New Roman" w:eastAsia="Times New Roman" w:hAnsi="Times New Roman" w:cs="Times New Roman"/>
                <w:b/>
              </w:rPr>
              <w:t>Expected Activities</w:t>
            </w:r>
          </w:p>
        </w:tc>
      </w:tr>
      <w:tr w:rsidR="005D768E">
        <w:tc>
          <w:tcPr>
            <w:tcW w:w="990" w:type="dxa"/>
          </w:tcPr>
          <w:p w:rsidR="005D768E" w:rsidRDefault="00163888">
            <w:pPr>
              <w:rPr>
                <w:rFonts w:ascii="Times New Roman" w:eastAsia="Times New Roman" w:hAnsi="Times New Roman" w:cs="Times New Roman"/>
              </w:rPr>
            </w:pPr>
            <w:r>
              <w:rPr>
                <w:rFonts w:ascii="Times New Roman" w:eastAsia="Times New Roman" w:hAnsi="Times New Roman" w:cs="Times New Roman"/>
              </w:rPr>
              <w:t>BME</w:t>
            </w:r>
          </w:p>
        </w:tc>
        <w:tc>
          <w:tcPr>
            <w:tcW w:w="1998" w:type="dxa"/>
          </w:tcPr>
          <w:p w:rsidR="005D768E" w:rsidRDefault="005D768E">
            <w:pPr>
              <w:rPr>
                <w:rFonts w:ascii="Times New Roman" w:eastAsia="Times New Roman" w:hAnsi="Times New Roman" w:cs="Times New Roman"/>
              </w:rPr>
            </w:pPr>
          </w:p>
        </w:tc>
        <w:tc>
          <w:tcPr>
            <w:tcW w:w="6588" w:type="dxa"/>
          </w:tcPr>
          <w:p w:rsidR="005D768E" w:rsidRDefault="005D768E">
            <w:pPr>
              <w:rPr>
                <w:rFonts w:ascii="Times New Roman" w:eastAsia="Times New Roman" w:hAnsi="Times New Roman" w:cs="Times New Roman"/>
              </w:rPr>
            </w:pPr>
          </w:p>
        </w:tc>
      </w:tr>
      <w:tr w:rsidR="005D768E">
        <w:tc>
          <w:tcPr>
            <w:tcW w:w="990" w:type="dxa"/>
          </w:tcPr>
          <w:p w:rsidR="005D768E" w:rsidRDefault="00163888">
            <w:pPr>
              <w:rPr>
                <w:rFonts w:ascii="Times New Roman" w:eastAsia="Times New Roman" w:hAnsi="Times New Roman" w:cs="Times New Roman"/>
              </w:rPr>
            </w:pPr>
            <w:r>
              <w:rPr>
                <w:rFonts w:ascii="Times New Roman" w:eastAsia="Times New Roman" w:hAnsi="Times New Roman" w:cs="Times New Roman"/>
              </w:rPr>
              <w:t>CE</w:t>
            </w:r>
          </w:p>
        </w:tc>
        <w:tc>
          <w:tcPr>
            <w:tcW w:w="1998" w:type="dxa"/>
          </w:tcPr>
          <w:p w:rsidR="005D768E" w:rsidRDefault="005D768E">
            <w:pPr>
              <w:rPr>
                <w:rFonts w:ascii="Times New Roman" w:eastAsia="Times New Roman" w:hAnsi="Times New Roman" w:cs="Times New Roman"/>
              </w:rPr>
            </w:pPr>
          </w:p>
        </w:tc>
        <w:tc>
          <w:tcPr>
            <w:tcW w:w="6588" w:type="dxa"/>
          </w:tcPr>
          <w:p w:rsidR="005D768E" w:rsidRDefault="005D768E">
            <w:pPr>
              <w:rPr>
                <w:rFonts w:ascii="Times New Roman" w:eastAsia="Times New Roman" w:hAnsi="Times New Roman" w:cs="Times New Roman"/>
              </w:rPr>
            </w:pPr>
          </w:p>
        </w:tc>
      </w:tr>
      <w:tr w:rsidR="005D768E">
        <w:tc>
          <w:tcPr>
            <w:tcW w:w="99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EE</w:t>
            </w:r>
          </w:p>
        </w:tc>
        <w:tc>
          <w:tcPr>
            <w:tcW w:w="1998"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b/>
                <w:color w:val="C00000"/>
              </w:rPr>
              <w:t>3-4</w:t>
            </w:r>
            <w:r>
              <w:rPr>
                <w:rFonts w:ascii="Times New Roman" w:eastAsia="Times New Roman" w:hAnsi="Times New Roman" w:cs="Times New Roman"/>
                <w:color w:val="C00000"/>
              </w:rPr>
              <w:t xml:space="preserve"> (Brandon Codi and Daniel Mitchell  – both confirmed; Ryan </w:t>
            </w:r>
            <w:proofErr w:type="spellStart"/>
            <w:r>
              <w:rPr>
                <w:rFonts w:ascii="Times New Roman" w:eastAsia="Times New Roman" w:hAnsi="Times New Roman" w:cs="Times New Roman"/>
                <w:color w:val="C00000"/>
              </w:rPr>
              <w:t>Chojnacki</w:t>
            </w:r>
            <w:proofErr w:type="spellEnd"/>
            <w:r>
              <w:rPr>
                <w:rFonts w:ascii="Times New Roman" w:eastAsia="Times New Roman" w:hAnsi="Times New Roman" w:cs="Times New Roman"/>
                <w:color w:val="C00000"/>
              </w:rPr>
              <w:t xml:space="preserve"> – maybe; 4</w:t>
            </w:r>
            <w:r>
              <w:rPr>
                <w:rFonts w:ascii="Times New Roman" w:eastAsia="Times New Roman" w:hAnsi="Times New Roman" w:cs="Times New Roman"/>
                <w:color w:val="C00000"/>
                <w:vertAlign w:val="superscript"/>
              </w:rPr>
              <w:t>th</w:t>
            </w:r>
            <w:r>
              <w:rPr>
                <w:rFonts w:ascii="Times New Roman" w:eastAsia="Times New Roman" w:hAnsi="Times New Roman" w:cs="Times New Roman"/>
                <w:color w:val="C00000"/>
              </w:rPr>
              <w:t xml:space="preserve"> TBD)</w:t>
            </w:r>
          </w:p>
        </w:tc>
        <w:tc>
          <w:tcPr>
            <w:tcW w:w="6588" w:type="dxa"/>
          </w:tcPr>
          <w:p w:rsidR="005D768E" w:rsidRDefault="00163888">
            <w:pPr>
              <w:numPr>
                <w:ilvl w:val="0"/>
                <w:numId w:val="2"/>
              </w:numPr>
              <w:contextualSpacing/>
              <w:rPr>
                <w:color w:val="C00000"/>
              </w:rPr>
            </w:pPr>
            <w:r>
              <w:rPr>
                <w:rFonts w:ascii="Times New Roman" w:eastAsia="Times New Roman" w:hAnsi="Times New Roman" w:cs="Times New Roman"/>
                <w:color w:val="C00000"/>
              </w:rPr>
              <w:t>Selection of electronic components</w:t>
            </w:r>
          </w:p>
          <w:p w:rsidR="005D768E" w:rsidRDefault="00163888">
            <w:pPr>
              <w:numPr>
                <w:ilvl w:val="0"/>
                <w:numId w:val="2"/>
              </w:numPr>
              <w:contextualSpacing/>
              <w:rPr>
                <w:color w:val="C00000"/>
              </w:rPr>
            </w:pPr>
            <w:r>
              <w:rPr>
                <w:rFonts w:ascii="Times New Roman" w:eastAsia="Times New Roman" w:hAnsi="Times New Roman" w:cs="Times New Roman"/>
                <w:color w:val="C00000"/>
              </w:rPr>
              <w:t>PCB level, analog and digital, hardware design</w:t>
            </w:r>
          </w:p>
          <w:p w:rsidR="005D768E" w:rsidRDefault="00163888">
            <w:pPr>
              <w:numPr>
                <w:ilvl w:val="0"/>
                <w:numId w:val="2"/>
              </w:numPr>
              <w:contextualSpacing/>
              <w:rPr>
                <w:color w:val="C00000"/>
              </w:rPr>
            </w:pPr>
            <w:r>
              <w:rPr>
                <w:rFonts w:ascii="Times New Roman" w:eastAsia="Times New Roman" w:hAnsi="Times New Roman" w:cs="Times New Roman"/>
                <w:color w:val="C00000"/>
              </w:rPr>
              <w:t>Assembly and C based programming</w:t>
            </w:r>
          </w:p>
          <w:p w:rsidR="005D768E" w:rsidRDefault="00163888">
            <w:pPr>
              <w:numPr>
                <w:ilvl w:val="0"/>
                <w:numId w:val="2"/>
              </w:numPr>
              <w:contextualSpacing/>
              <w:rPr>
                <w:color w:val="C00000"/>
              </w:rPr>
            </w:pPr>
            <w:r>
              <w:rPr>
                <w:rFonts w:ascii="Times New Roman" w:eastAsia="Times New Roman" w:hAnsi="Times New Roman" w:cs="Times New Roman"/>
                <w:color w:val="C00000"/>
              </w:rPr>
              <w:t>FPGA digital hardware design</w:t>
            </w:r>
          </w:p>
          <w:p w:rsidR="005D768E" w:rsidRDefault="00163888">
            <w:pPr>
              <w:numPr>
                <w:ilvl w:val="0"/>
                <w:numId w:val="2"/>
              </w:numPr>
              <w:contextualSpacing/>
              <w:rPr>
                <w:color w:val="C00000"/>
              </w:rPr>
            </w:pPr>
            <w:r>
              <w:rPr>
                <w:rFonts w:ascii="Times New Roman" w:eastAsia="Times New Roman" w:hAnsi="Times New Roman" w:cs="Times New Roman"/>
                <w:color w:val="C00000"/>
              </w:rPr>
              <w:t>System level integration</w:t>
            </w:r>
          </w:p>
        </w:tc>
      </w:tr>
      <w:tr w:rsidR="005D768E">
        <w:tc>
          <w:tcPr>
            <w:tcW w:w="990" w:type="dxa"/>
          </w:tcPr>
          <w:p w:rsidR="005D768E" w:rsidRDefault="00163888">
            <w:pPr>
              <w:rPr>
                <w:rFonts w:ascii="Times New Roman" w:eastAsia="Times New Roman" w:hAnsi="Times New Roman" w:cs="Times New Roman"/>
                <w:color w:val="0432FF"/>
              </w:rPr>
            </w:pPr>
            <w:r>
              <w:rPr>
                <w:rFonts w:ascii="Times New Roman" w:eastAsia="Times New Roman" w:hAnsi="Times New Roman" w:cs="Times New Roman"/>
                <w:color w:val="0432FF"/>
              </w:rPr>
              <w:t>ISE</w:t>
            </w:r>
          </w:p>
        </w:tc>
        <w:tc>
          <w:tcPr>
            <w:tcW w:w="1998" w:type="dxa"/>
          </w:tcPr>
          <w:p w:rsidR="005D768E" w:rsidRDefault="00163888">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1 (TBD – </w:t>
            </w:r>
            <w:r>
              <w:rPr>
                <w:rFonts w:ascii="Times New Roman" w:eastAsia="Times New Roman" w:hAnsi="Times New Roman" w:cs="Times New Roman"/>
                <w:b/>
                <w:color w:val="0432FF"/>
              </w:rPr>
              <w:t>optional</w:t>
            </w:r>
            <w:r>
              <w:rPr>
                <w:rFonts w:ascii="Times New Roman" w:eastAsia="Times New Roman" w:hAnsi="Times New Roman" w:cs="Times New Roman"/>
                <w:color w:val="0432FF"/>
              </w:rPr>
              <w:t>)</w:t>
            </w:r>
          </w:p>
        </w:tc>
        <w:tc>
          <w:tcPr>
            <w:tcW w:w="6588" w:type="dxa"/>
          </w:tcPr>
          <w:p w:rsidR="005D768E" w:rsidRDefault="00163888">
            <w:pPr>
              <w:rPr>
                <w:rFonts w:ascii="Times New Roman" w:eastAsia="Times New Roman" w:hAnsi="Times New Roman" w:cs="Times New Roman"/>
                <w:color w:val="0432FF"/>
              </w:rPr>
            </w:pPr>
            <w:r>
              <w:rPr>
                <w:rFonts w:ascii="Times New Roman" w:eastAsia="Times New Roman" w:hAnsi="Times New Roman" w:cs="Times New Roman"/>
                <w:color w:val="0432FF"/>
              </w:rPr>
              <w:t>Project management, system level design, documentation, regulatory, accounting, purchases, etc.</w:t>
            </w:r>
          </w:p>
        </w:tc>
      </w:tr>
      <w:tr w:rsidR="005D768E">
        <w:tc>
          <w:tcPr>
            <w:tcW w:w="990"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ME</w:t>
            </w:r>
          </w:p>
        </w:tc>
        <w:tc>
          <w:tcPr>
            <w:tcW w:w="1998"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b/>
                <w:color w:val="C00000"/>
              </w:rPr>
              <w:t>1-2</w:t>
            </w:r>
            <w:r>
              <w:rPr>
                <w:rFonts w:ascii="Times New Roman" w:eastAsia="Times New Roman" w:hAnsi="Times New Roman" w:cs="Times New Roman"/>
                <w:color w:val="C00000"/>
              </w:rPr>
              <w:t xml:space="preserve"> (James </w:t>
            </w:r>
            <w:proofErr w:type="spellStart"/>
            <w:r>
              <w:rPr>
                <w:rFonts w:ascii="Times New Roman" w:eastAsia="Times New Roman" w:hAnsi="Times New Roman" w:cs="Times New Roman"/>
                <w:color w:val="C00000"/>
              </w:rPr>
              <w:t>Brumbaugh</w:t>
            </w:r>
            <w:proofErr w:type="spellEnd"/>
            <w:r>
              <w:rPr>
                <w:rFonts w:ascii="Times New Roman" w:eastAsia="Times New Roman" w:hAnsi="Times New Roman" w:cs="Times New Roman"/>
                <w:color w:val="C00000"/>
              </w:rPr>
              <w:t xml:space="preserve"> – confirmed; 2</w:t>
            </w:r>
            <w:r>
              <w:rPr>
                <w:rFonts w:ascii="Times New Roman" w:eastAsia="Times New Roman" w:hAnsi="Times New Roman" w:cs="Times New Roman"/>
                <w:color w:val="C00000"/>
                <w:vertAlign w:val="superscript"/>
              </w:rPr>
              <w:t>nd</w:t>
            </w:r>
            <w:r>
              <w:rPr>
                <w:rFonts w:ascii="Times New Roman" w:eastAsia="Times New Roman" w:hAnsi="Times New Roman" w:cs="Times New Roman"/>
                <w:color w:val="C00000"/>
              </w:rPr>
              <w:t xml:space="preserve"> TBD)</w:t>
            </w:r>
          </w:p>
        </w:tc>
        <w:tc>
          <w:tcPr>
            <w:tcW w:w="6588" w:type="dxa"/>
          </w:tcPr>
          <w:p w:rsidR="005D768E" w:rsidRDefault="00163888">
            <w:pPr>
              <w:rPr>
                <w:rFonts w:ascii="Times New Roman" w:eastAsia="Times New Roman" w:hAnsi="Times New Roman" w:cs="Times New Roman"/>
                <w:color w:val="C00000"/>
              </w:rPr>
            </w:pPr>
            <w:r>
              <w:rPr>
                <w:rFonts w:ascii="Times New Roman" w:eastAsia="Times New Roman" w:hAnsi="Times New Roman" w:cs="Times New Roman"/>
                <w:color w:val="C00000"/>
              </w:rPr>
              <w:t>Design and implementation of custom enclosure (not only a box!) and mechanical interconnect; heat transfer model and passive heat transfer system, i.e. can be only analytical; CFD/FEA – optional; refinement of the reaction wheel control algorithm.</w:t>
            </w:r>
          </w:p>
        </w:tc>
      </w:tr>
      <w:tr w:rsidR="005D768E">
        <w:tc>
          <w:tcPr>
            <w:tcW w:w="990" w:type="dxa"/>
          </w:tcPr>
          <w:p w:rsidR="005D768E" w:rsidRDefault="00163888">
            <w:pPr>
              <w:rPr>
                <w:rFonts w:ascii="Times New Roman" w:eastAsia="Times New Roman" w:hAnsi="Times New Roman" w:cs="Times New Roman"/>
              </w:rPr>
            </w:pPr>
            <w:r>
              <w:rPr>
                <w:rFonts w:ascii="Times New Roman" w:eastAsia="Times New Roman" w:hAnsi="Times New Roman" w:cs="Times New Roman"/>
              </w:rPr>
              <w:t>Other</w:t>
            </w:r>
          </w:p>
        </w:tc>
        <w:tc>
          <w:tcPr>
            <w:tcW w:w="1998" w:type="dxa"/>
          </w:tcPr>
          <w:p w:rsidR="005D768E" w:rsidRDefault="005D768E">
            <w:pPr>
              <w:rPr>
                <w:rFonts w:ascii="Times New Roman" w:eastAsia="Times New Roman" w:hAnsi="Times New Roman" w:cs="Times New Roman"/>
              </w:rPr>
            </w:pPr>
          </w:p>
        </w:tc>
        <w:tc>
          <w:tcPr>
            <w:tcW w:w="6588" w:type="dxa"/>
          </w:tcPr>
          <w:p w:rsidR="005D768E" w:rsidRDefault="005D768E">
            <w:pPr>
              <w:rPr>
                <w:rFonts w:ascii="Times New Roman" w:eastAsia="Times New Roman" w:hAnsi="Times New Roman" w:cs="Times New Roman"/>
              </w:rPr>
            </w:pPr>
          </w:p>
        </w:tc>
      </w:tr>
    </w:tbl>
    <w:p w:rsidR="005D768E" w:rsidRDefault="005D768E">
      <w:pPr>
        <w:rPr>
          <w:rFonts w:ascii="Times New Roman" w:eastAsia="Times New Roman" w:hAnsi="Times New Roman" w:cs="Times New Roman"/>
        </w:rPr>
      </w:pPr>
    </w:p>
    <w:p w:rsidR="005D768E" w:rsidRDefault="005D768E"/>
    <w:sectPr w:rsidR="005D768E">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888" w:rsidRDefault="00163888">
      <w:r>
        <w:separator/>
      </w:r>
    </w:p>
  </w:endnote>
  <w:endnote w:type="continuationSeparator" w:id="0">
    <w:p w:rsidR="00163888" w:rsidRDefault="0016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8E" w:rsidRDefault="005D768E">
    <w:pPr>
      <w:spacing w:line="276" w:lineRule="auto"/>
    </w:pPr>
  </w:p>
  <w:tbl>
    <w:tblPr>
      <w:tblStyle w:val="a4"/>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5D768E">
      <w:trPr>
        <w:trHeight w:val="280"/>
      </w:trPr>
      <w:tc>
        <w:tcPr>
          <w:tcW w:w="4788" w:type="dxa"/>
        </w:tcPr>
        <w:p w:rsidR="005D768E" w:rsidRDefault="00163888">
          <w:pPr>
            <w:tabs>
              <w:tab w:val="center" w:pos="4320"/>
              <w:tab w:val="right" w:pos="8640"/>
            </w:tabs>
            <w:rPr>
              <w:rFonts w:ascii="Times New Roman" w:eastAsia="Times New Roman" w:hAnsi="Times New Roman" w:cs="Times New Roman"/>
              <w:i/>
              <w:sz w:val="14"/>
              <w:szCs w:val="14"/>
            </w:rPr>
          </w:pPr>
          <w:r>
            <w:rPr>
              <w:rFonts w:ascii="Times New Roman" w:eastAsia="Times New Roman" w:hAnsi="Times New Roman" w:cs="Times New Roman"/>
              <w:i/>
              <w:sz w:val="14"/>
              <w:szCs w:val="14"/>
            </w:rPr>
            <w:t>RIT – Kate Gleason College of Engineering</w:t>
          </w:r>
        </w:p>
        <w:p w:rsidR="005D768E" w:rsidRDefault="00163888">
          <w:pPr>
            <w:tabs>
              <w:tab w:val="center" w:pos="4320"/>
              <w:tab w:val="right" w:pos="8640"/>
            </w:tabs>
            <w:rPr>
              <w:rFonts w:ascii="Times New Roman" w:eastAsia="Times New Roman" w:hAnsi="Times New Roman" w:cs="Times New Roman"/>
              <w:i/>
              <w:sz w:val="14"/>
              <w:szCs w:val="14"/>
            </w:rPr>
          </w:pPr>
          <w:r>
            <w:rPr>
              <w:rFonts w:ascii="Times New Roman" w:eastAsia="Times New Roman" w:hAnsi="Times New Roman" w:cs="Times New Roman"/>
              <w:i/>
              <w:sz w:val="14"/>
              <w:szCs w:val="14"/>
            </w:rPr>
            <w:t>Multidisciplinary Senior Design</w:t>
          </w:r>
        </w:p>
      </w:tc>
      <w:tc>
        <w:tcPr>
          <w:tcW w:w="4788" w:type="dxa"/>
        </w:tcPr>
        <w:p w:rsidR="005D768E" w:rsidRDefault="00163888">
          <w:pPr>
            <w:tabs>
              <w:tab w:val="center" w:pos="4320"/>
              <w:tab w:val="right" w:pos="8640"/>
            </w:tabs>
            <w:jc w:val="right"/>
            <w:rPr>
              <w:rFonts w:ascii="Times New Roman" w:eastAsia="Times New Roman" w:hAnsi="Times New Roman" w:cs="Times New Roman"/>
              <w:i/>
              <w:sz w:val="14"/>
              <w:szCs w:val="14"/>
            </w:rPr>
          </w:pPr>
          <w:r>
            <w:rPr>
              <w:rFonts w:ascii="Times New Roman" w:eastAsia="Times New Roman" w:hAnsi="Times New Roman" w:cs="Times New Roman"/>
              <w:i/>
              <w:sz w:val="14"/>
              <w:szCs w:val="14"/>
            </w:rPr>
            <w:t>Project Readiness Package</w:t>
          </w:r>
        </w:p>
        <w:p w:rsidR="005D768E" w:rsidRDefault="00163888">
          <w:pPr>
            <w:tabs>
              <w:tab w:val="center" w:pos="4320"/>
              <w:tab w:val="right" w:pos="8640"/>
            </w:tabs>
            <w:jc w:val="right"/>
            <w:rPr>
              <w:rFonts w:ascii="Times New Roman" w:eastAsia="Times New Roman" w:hAnsi="Times New Roman" w:cs="Times New Roman"/>
              <w:i/>
              <w:sz w:val="14"/>
              <w:szCs w:val="14"/>
            </w:rPr>
          </w:pPr>
          <w:r>
            <w:rPr>
              <w:rFonts w:ascii="Times New Roman" w:eastAsia="Times New Roman" w:hAnsi="Times New Roman" w:cs="Times New Roman"/>
              <w:i/>
              <w:sz w:val="14"/>
              <w:szCs w:val="14"/>
            </w:rPr>
            <w:t>Template Revised Spring 2016</w:t>
          </w:r>
        </w:p>
      </w:tc>
    </w:tr>
  </w:tbl>
  <w:p w:rsidR="005D768E" w:rsidRDefault="005D768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888" w:rsidRDefault="00163888">
      <w:r>
        <w:separator/>
      </w:r>
    </w:p>
  </w:footnote>
  <w:footnote w:type="continuationSeparator" w:id="0">
    <w:p w:rsidR="00163888" w:rsidRDefault="00163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3219"/>
    <w:multiLevelType w:val="multilevel"/>
    <w:tmpl w:val="5A528CAE"/>
    <w:lvl w:ilvl="0">
      <w:start w:val="1"/>
      <w:numFmt w:val="bullet"/>
      <w:lvlText w:val="●"/>
      <w:lvlJc w:val="left"/>
      <w:pPr>
        <w:ind w:left="840" w:hanging="360"/>
      </w:pPr>
      <w:rPr>
        <w:rFonts w:ascii="Arial" w:eastAsia="Arial" w:hAnsi="Arial" w:cs="Arial"/>
      </w:rPr>
    </w:lvl>
    <w:lvl w:ilvl="1">
      <w:start w:val="1"/>
      <w:numFmt w:val="bullet"/>
      <w:lvlText w:val="◦"/>
      <w:lvlJc w:val="left"/>
      <w:pPr>
        <w:ind w:left="1200" w:hanging="360"/>
      </w:pPr>
      <w:rPr>
        <w:rFonts w:ascii="Arial" w:eastAsia="Arial" w:hAnsi="Arial" w:cs="Arial"/>
      </w:rPr>
    </w:lvl>
    <w:lvl w:ilvl="2">
      <w:start w:val="1"/>
      <w:numFmt w:val="bullet"/>
      <w:lvlText w:val="▪"/>
      <w:lvlJc w:val="left"/>
      <w:pPr>
        <w:ind w:left="1560" w:hanging="360"/>
      </w:pPr>
      <w:rPr>
        <w:rFonts w:ascii="Arial" w:eastAsia="Arial" w:hAnsi="Arial" w:cs="Arial"/>
      </w:rPr>
    </w:lvl>
    <w:lvl w:ilvl="3">
      <w:start w:val="1"/>
      <w:numFmt w:val="bullet"/>
      <w:lvlText w:val="●"/>
      <w:lvlJc w:val="left"/>
      <w:pPr>
        <w:ind w:left="1920" w:hanging="360"/>
      </w:pPr>
      <w:rPr>
        <w:rFonts w:ascii="Arial" w:eastAsia="Arial" w:hAnsi="Arial" w:cs="Arial"/>
      </w:rPr>
    </w:lvl>
    <w:lvl w:ilvl="4">
      <w:start w:val="1"/>
      <w:numFmt w:val="bullet"/>
      <w:lvlText w:val="◦"/>
      <w:lvlJc w:val="left"/>
      <w:pPr>
        <w:ind w:left="2280" w:hanging="360"/>
      </w:pPr>
      <w:rPr>
        <w:rFonts w:ascii="Arial" w:eastAsia="Arial" w:hAnsi="Arial" w:cs="Arial"/>
      </w:rPr>
    </w:lvl>
    <w:lvl w:ilvl="5">
      <w:start w:val="1"/>
      <w:numFmt w:val="bullet"/>
      <w:lvlText w:val="▪"/>
      <w:lvlJc w:val="left"/>
      <w:pPr>
        <w:ind w:left="2640" w:hanging="360"/>
      </w:pPr>
      <w:rPr>
        <w:rFonts w:ascii="Arial" w:eastAsia="Arial" w:hAnsi="Arial" w:cs="Arial"/>
      </w:rPr>
    </w:lvl>
    <w:lvl w:ilvl="6">
      <w:start w:val="1"/>
      <w:numFmt w:val="bullet"/>
      <w:lvlText w:val="●"/>
      <w:lvlJc w:val="left"/>
      <w:pPr>
        <w:ind w:left="3000" w:hanging="360"/>
      </w:pPr>
      <w:rPr>
        <w:rFonts w:ascii="Arial" w:eastAsia="Arial" w:hAnsi="Arial" w:cs="Arial"/>
      </w:rPr>
    </w:lvl>
    <w:lvl w:ilvl="7">
      <w:start w:val="1"/>
      <w:numFmt w:val="bullet"/>
      <w:lvlText w:val="◦"/>
      <w:lvlJc w:val="left"/>
      <w:pPr>
        <w:ind w:left="3360" w:hanging="360"/>
      </w:pPr>
      <w:rPr>
        <w:rFonts w:ascii="Arial" w:eastAsia="Arial" w:hAnsi="Arial" w:cs="Arial"/>
      </w:rPr>
    </w:lvl>
    <w:lvl w:ilvl="8">
      <w:start w:val="1"/>
      <w:numFmt w:val="bullet"/>
      <w:lvlText w:val="▪"/>
      <w:lvlJc w:val="left"/>
      <w:pPr>
        <w:ind w:left="3720" w:hanging="360"/>
      </w:pPr>
      <w:rPr>
        <w:rFonts w:ascii="Arial" w:eastAsia="Arial" w:hAnsi="Arial" w:cs="Arial"/>
      </w:rPr>
    </w:lvl>
  </w:abstractNum>
  <w:abstractNum w:abstractNumId="1" w15:restartNumberingAfterBreak="0">
    <w:nsid w:val="1835664C"/>
    <w:multiLevelType w:val="multilevel"/>
    <w:tmpl w:val="A260D6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8BF432F"/>
    <w:multiLevelType w:val="multilevel"/>
    <w:tmpl w:val="6A1ACB8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C1049B3"/>
    <w:multiLevelType w:val="multilevel"/>
    <w:tmpl w:val="2CE84C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F6F18C0"/>
    <w:multiLevelType w:val="multilevel"/>
    <w:tmpl w:val="75BE57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8E"/>
    <w:rsid w:val="00163888"/>
    <w:rsid w:val="005D768E"/>
    <w:rsid w:val="00BE2E79"/>
    <w:rsid w:val="00CA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A476F-1878-475B-985F-4946D9F0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dge.rit.edu/edge/P17104/public/Home" TargetMode="External"/><Relationship Id="rId3" Type="http://schemas.openxmlformats.org/officeDocument/2006/relationships/settings" Target="settings.xml"/><Relationship Id="rId7" Type="http://schemas.openxmlformats.org/officeDocument/2006/relationships/hyperlink" Target="http://edge.rit.edu/edge/P17105/public/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Mitchell</dc:creator>
  <cp:lastModifiedBy>Daniel Mitchell</cp:lastModifiedBy>
  <cp:revision>2</cp:revision>
  <dcterms:created xsi:type="dcterms:W3CDTF">2017-09-02T15:25:00Z</dcterms:created>
  <dcterms:modified xsi:type="dcterms:W3CDTF">2017-09-02T15:25:00Z</dcterms:modified>
</cp:coreProperties>
</file>