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20B" w:rsidRDefault="00C05BFB" w:rsidP="0017620B">
      <w:pPr>
        <w:spacing w:after="100" w:afterAutospacing="1"/>
        <w:jc w:val="center"/>
        <w:rPr>
          <w:b/>
          <w:bCs/>
          <w:sz w:val="28"/>
          <w:szCs w:val="28"/>
          <w:lang w:val="en-US"/>
        </w:rPr>
      </w:pPr>
      <w:r w:rsidRPr="00C05BFB">
        <w:rPr>
          <w:b/>
          <w:bCs/>
          <w:sz w:val="28"/>
          <w:szCs w:val="28"/>
        </w:rPr>
        <w:t>АСТЕРОИДНЫЕ ВОЙНЫ</w:t>
      </w:r>
    </w:p>
    <w:p w:rsidR="0017620B" w:rsidRPr="00A71B77" w:rsidRDefault="0017620B" w:rsidP="0017620B">
      <w:pPr>
        <w:keepNext/>
        <w:framePr w:dropCap="drop" w:lines="4" w:h="918" w:hRule="exact" w:wrap="around" w:vAnchor="text" w:hAnchor="text"/>
        <w:spacing w:line="918" w:lineRule="exact"/>
        <w:textAlignment w:val="baseline"/>
        <w:rPr>
          <w:rFonts w:ascii="Monotype Corsiva" w:hAnsi="Monotype Corsiva"/>
        </w:rPr>
      </w:pPr>
      <w:r w:rsidRPr="00A71B77">
        <w:rPr>
          <w:rFonts w:ascii="Monotype Corsiva" w:hAnsi="Monotype Corsiva"/>
          <w:sz w:val="120"/>
          <w:szCs w:val="120"/>
        </w:rPr>
        <w:t>С</w:t>
      </w:r>
    </w:p>
    <w:p w:rsidR="0017620B" w:rsidRPr="00A71B77" w:rsidRDefault="0017620B" w:rsidP="0017620B">
      <w:pPr>
        <w:spacing w:after="100" w:afterAutospacing="1"/>
        <w:jc w:val="both"/>
        <w:rPr>
          <w:rFonts w:ascii="Monotype Corsiva" w:hAnsi="Monotype Corsiva"/>
        </w:rPr>
      </w:pPr>
      <w:r w:rsidRPr="00A71B77">
        <w:rPr>
          <w:rFonts w:ascii="Monotype Corsiva" w:hAnsi="Monotype Corsiva"/>
        </w:rPr>
        <w:t>овсем недавно астероид размером с футбольное поле на скорости 10 км/с промчался всего в 75 тыс. км от Земли. Космическая скала летела со стороны Солнца, и её заметили, когда она уже удалялась. Если бы астероид встретился с нашей планетой, то облака пыли надолго закрыли бы Солнце, что привело бы к изменению климата на нашей планете. Так огромное космическое тело примерно 65 млн. лет назад прервало эру динозавров.</w:t>
      </w:r>
    </w:p>
    <w:p w:rsidR="0017620B" w:rsidRDefault="0017620B" w:rsidP="0017620B">
      <w:pPr>
        <w:rPr>
          <w:b/>
          <w:bCs/>
          <w:sz w:val="28"/>
          <w:szCs w:val="28"/>
        </w:rPr>
        <w:sectPr w:rsidR="0017620B" w:rsidSect="00274469">
          <w:headerReference w:type="default" r:id="rId7"/>
          <w:footerReference w:type="default" r:id="rId8"/>
          <w:pgSz w:w="11906" w:h="16838"/>
          <w:pgMar w:top="1134" w:right="851" w:bottom="1134" w:left="1440" w:header="709" w:footer="709" w:gutter="0"/>
          <w:cols w:space="708"/>
          <w:docGrid w:linePitch="360"/>
        </w:sectPr>
      </w:pPr>
    </w:p>
    <w:p w:rsidR="0076191B" w:rsidRPr="001426F9" w:rsidRDefault="0076191B" w:rsidP="0076191B">
      <w:pPr>
        <w:pBdr>
          <w:right w:val="single" w:sz="4" w:space="10" w:color="auto"/>
        </w:pBdr>
        <w:ind w:firstLine="360"/>
        <w:jc w:val="both"/>
        <w:rPr>
          <w:b/>
          <w:bCs/>
        </w:rPr>
      </w:pPr>
      <w:r w:rsidRPr="001426F9">
        <w:rPr>
          <w:b/>
          <w:bCs/>
        </w:rPr>
        <w:lastRenderedPageBreak/>
        <w:t>Глобальные потопы, нарушение баланса Земли, смещение континентов, появление морей и гор ученые связывают с падением астероидов.</w:t>
      </w:r>
    </w:p>
    <w:p w:rsidR="0076191B" w:rsidRPr="001426F9" w:rsidRDefault="0076191B" w:rsidP="0076191B">
      <w:pPr>
        <w:pBdr>
          <w:right w:val="single" w:sz="4" w:space="10" w:color="auto"/>
        </w:pBdr>
        <w:ind w:firstLine="360"/>
        <w:jc w:val="both"/>
        <w:rPr>
          <w:b/>
          <w:bCs/>
        </w:rPr>
      </w:pPr>
      <w:r w:rsidRPr="001426F9">
        <w:rPr>
          <w:b/>
          <w:bCs/>
        </w:rPr>
        <w:t xml:space="preserve">На  Земле достаточно много следов, оставшихся от падения крупных метеоритов. Эти кратеры достигают сотен </w:t>
      </w:r>
      <w:proofErr w:type="gramStart"/>
      <w:r w:rsidRPr="001426F9">
        <w:rPr>
          <w:b/>
          <w:bCs/>
        </w:rPr>
        <w:t>км</w:t>
      </w:r>
      <w:proofErr w:type="gramEnd"/>
      <w:r w:rsidRPr="001426F9">
        <w:rPr>
          <w:b/>
          <w:bCs/>
        </w:rPr>
        <w:t>. В диаметре. Они есть в Сибири, в Канаде, на полуострове Юкатан. Вероятность неожиданного очередного падения достаточно высока. И считается, что нет средств защиты от таких космических бомб.</w:t>
      </w:r>
    </w:p>
    <w:p w:rsidR="0076191B" w:rsidRPr="001426F9" w:rsidRDefault="0076191B" w:rsidP="0076191B">
      <w:pPr>
        <w:pBdr>
          <w:right w:val="single" w:sz="4" w:space="10" w:color="auto"/>
        </w:pBdr>
        <w:ind w:firstLine="360"/>
        <w:jc w:val="both"/>
        <w:rPr>
          <w:b/>
          <w:bCs/>
        </w:rPr>
      </w:pPr>
      <w:r w:rsidRPr="001426F9">
        <w:rPr>
          <w:b/>
          <w:bCs/>
        </w:rPr>
        <w:t xml:space="preserve">Только Россия и США имеют службы контроля околоземного космического </w:t>
      </w:r>
      <w:r w:rsidRPr="001426F9">
        <w:rPr>
          <w:b/>
          <w:bCs/>
        </w:rPr>
        <w:lastRenderedPageBreak/>
        <w:t>пространства, которые ведут поиск космических объектов, собирают о них информацию и определяют их орбиты. Объекты заносятся в каталоги, информация о них обновляется. Так обеспечивается оповещение высших звеньев управления страной о космической обстановке.</w:t>
      </w:r>
    </w:p>
    <w:p w:rsidR="0076191B" w:rsidRDefault="0076191B" w:rsidP="0076191B">
      <w:pPr>
        <w:pBdr>
          <w:right w:val="single" w:sz="4" w:space="10" w:color="auto"/>
        </w:pBdr>
        <w:ind w:firstLine="360"/>
        <w:jc w:val="both"/>
        <w:rPr>
          <w:b/>
          <w:bCs/>
        </w:rPr>
      </w:pPr>
      <w:r w:rsidRPr="001426F9">
        <w:rPr>
          <w:b/>
          <w:bCs/>
        </w:rPr>
        <w:t>Наблюдение за высокоорбитальными космическими объектами ведут пассивные средства, работающие в оптическом диапазоне длинных волн. Особое внимание военных ведом</w:t>
      </w:r>
      <w:proofErr w:type="gramStart"/>
      <w:r w:rsidRPr="001426F9">
        <w:rPr>
          <w:b/>
          <w:bCs/>
        </w:rPr>
        <w:t>ств пр</w:t>
      </w:r>
      <w:proofErr w:type="gramEnd"/>
      <w:r w:rsidRPr="001426F9">
        <w:rPr>
          <w:b/>
          <w:bCs/>
        </w:rPr>
        <w:t xml:space="preserve">ивлекают высокие орбиты, и в первую очередь, геостационарные. </w:t>
      </w:r>
      <w:r w:rsidRPr="001426F9">
        <w:rPr>
          <w:b/>
          <w:bCs/>
        </w:rPr>
        <w:lastRenderedPageBreak/>
        <w:t>Именно на них размещено большое количество систем связи, навигации, разведки, предупреждения о ракетном нападении и других. Национальными службами проверяется соблюдение международных договоров об использовании космического пространства.</w:t>
      </w:r>
    </w:p>
    <w:p w:rsidR="0017620B" w:rsidRPr="0076191B" w:rsidRDefault="0017620B" w:rsidP="0017620B">
      <w:pPr>
        <w:spacing w:after="100" w:afterAutospacing="1"/>
        <w:rPr>
          <w:b/>
          <w:bCs/>
          <w:sz w:val="28"/>
          <w:szCs w:val="28"/>
        </w:rPr>
      </w:pPr>
    </w:p>
    <w:p w:rsidR="0076191B" w:rsidRDefault="0076191B" w:rsidP="00274469">
      <w:pPr>
        <w:spacing w:after="100" w:afterAutospacing="1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noProof/>
          <w:lang w:eastAsia="ru-RU"/>
        </w:rPr>
        <w:drawing>
          <wp:inline distT="0" distB="0" distL="0" distR="0">
            <wp:extent cx="1456690" cy="1456690"/>
            <wp:effectExtent l="19050" t="0" r="0" b="0"/>
            <wp:docPr id="1" name="Рисунок 1" descr="j0301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030107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690" cy="145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469" w:rsidRPr="0076191B" w:rsidRDefault="00274469" w:rsidP="00274469">
      <w:pPr>
        <w:spacing w:after="100" w:afterAutospacing="1"/>
        <w:jc w:val="both"/>
        <w:rPr>
          <w:b/>
          <w:bCs/>
          <w:sz w:val="28"/>
          <w:szCs w:val="28"/>
          <w:lang w:val="uk-UA"/>
        </w:rPr>
        <w:sectPr w:rsidR="00274469" w:rsidRPr="0076191B" w:rsidSect="0017620B">
          <w:type w:val="continuous"/>
          <w:pgSz w:w="11906" w:h="16838"/>
          <w:pgMar w:top="1134" w:right="851" w:bottom="1134" w:left="1440" w:header="709" w:footer="709" w:gutter="0"/>
          <w:cols w:num="3" w:space="708"/>
          <w:docGrid w:linePitch="360"/>
        </w:sectPr>
      </w:pPr>
    </w:p>
    <w:p w:rsidR="0076191B" w:rsidRPr="001426F9" w:rsidRDefault="0076191B" w:rsidP="0076191B">
      <w:pPr>
        <w:keepNext/>
        <w:framePr w:dropCap="drop" w:lines="4" w:wrap="around" w:vAnchor="text" w:hAnchor="page" w:x="1411" w:y="293"/>
        <w:spacing w:line="1287" w:lineRule="exact"/>
        <w:textAlignment w:val="baseline"/>
        <w:rPr>
          <w:i/>
          <w:iCs/>
          <w:position w:val="-17"/>
          <w:sz w:val="171"/>
          <w:szCs w:val="171"/>
        </w:rPr>
      </w:pPr>
      <w:r w:rsidRPr="001426F9">
        <w:rPr>
          <w:i/>
          <w:iCs/>
          <w:position w:val="-17"/>
          <w:sz w:val="171"/>
          <w:szCs w:val="171"/>
        </w:rPr>
        <w:t>О</w:t>
      </w:r>
    </w:p>
    <w:p w:rsidR="0076191B" w:rsidRDefault="0076191B" w:rsidP="0076191B">
      <w:pPr>
        <w:spacing w:before="100" w:beforeAutospacing="1"/>
        <w:rPr>
          <w:i/>
          <w:iCs/>
          <w:sz w:val="28"/>
          <w:szCs w:val="28"/>
        </w:rPr>
      </w:pPr>
      <w:r w:rsidRPr="001426F9">
        <w:rPr>
          <w:i/>
          <w:iCs/>
          <w:sz w:val="28"/>
          <w:szCs w:val="28"/>
        </w:rPr>
        <w:t>птикоэлектронные средства могут использоваться в Международной системе защиты Земли, создание которой предполагается под эгидой ООН. Известно, что в околосолнечном пространстве по различным орбитам движется множество небесных тел. Под действием гравитационных полей Солнца и крупных планет параметры их орбит постоянно меняются. По оценкам Международного института проблем астероидной опасности, столкновение с Землей тела размером 50 метров происходит в среднем раз в столетие.</w:t>
      </w:r>
    </w:p>
    <w:p w:rsidR="0076191B" w:rsidRPr="0076191B" w:rsidRDefault="0076191B" w:rsidP="0076191B">
      <w:pPr>
        <w:spacing w:after="100" w:afterAutospacing="1"/>
        <w:jc w:val="center"/>
        <w:rPr>
          <w:b/>
          <w:bCs/>
          <w:sz w:val="28"/>
          <w:szCs w:val="28"/>
          <w:lang w:val="uk-UA"/>
        </w:rPr>
      </w:pPr>
      <w:r>
        <w:rPr>
          <w:i/>
          <w:iCs/>
          <w:noProof/>
          <w:sz w:val="28"/>
          <w:szCs w:val="28"/>
          <w:lang w:eastAsia="ru-RU"/>
        </w:rPr>
        <w:drawing>
          <wp:inline distT="0" distB="0" distL="0" distR="0">
            <wp:extent cx="1031240" cy="977900"/>
            <wp:effectExtent l="19050" t="0" r="0" b="0"/>
            <wp:docPr id="17" name="Рисунок 17" descr="j0297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j029774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191B" w:rsidRPr="0076191B" w:rsidSect="0017620B">
      <w:type w:val="continuous"/>
      <w:pgSz w:w="11906" w:h="16838"/>
      <w:pgMar w:top="1134" w:right="851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026F" w:rsidRDefault="00CD026F" w:rsidP="00C05BFB">
      <w:r>
        <w:separator/>
      </w:r>
    </w:p>
  </w:endnote>
  <w:endnote w:type="continuationSeparator" w:id="0">
    <w:p w:rsidR="00CD026F" w:rsidRDefault="00CD026F" w:rsidP="00C05B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4469" w:rsidRDefault="00274469" w:rsidP="0076191B">
    <w:pPr>
      <w:pStyle w:val="a5"/>
      <w:rPr>
        <w:lang w:val="uk-UA"/>
      </w:rPr>
    </w:pPr>
    <w:r>
      <w:rPr>
        <w:b/>
        <w:bCs/>
        <w:noProof/>
        <w:lang w:eastAsia="ru-RU"/>
      </w:rPr>
      <w:drawing>
        <wp:inline distT="0" distB="0" distL="0" distR="0">
          <wp:extent cx="5932805" cy="20955"/>
          <wp:effectExtent l="19050" t="0" r="10795" b="17145"/>
          <wp:docPr id="27" name="Рисунок 27" descr="BD10219_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BD10219_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2805" cy="209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>
                    <a:outerShdw dist="35921" dir="2700000" algn="ctr" rotWithShape="0">
                      <a:srgbClr val="808080"/>
                    </a:outerShdw>
                  </a:effectLst>
                </pic:spPr>
              </pic:pic>
            </a:graphicData>
          </a:graphic>
        </wp:inline>
      </w:drawing>
    </w:r>
  </w:p>
  <w:p w:rsidR="0076191B" w:rsidRPr="0076191B" w:rsidRDefault="0076191B" w:rsidP="0076191B">
    <w:pPr>
      <w:pStyle w:val="a5"/>
      <w:rPr>
        <w:lang w:val="uk-UA"/>
      </w:rPr>
    </w:pPr>
    <w:r>
      <w:t xml:space="preserve">10:20 </w:t>
    </w:r>
    <w:r>
      <w:rPr>
        <w:lang w:val="uk-UA"/>
      </w:rPr>
      <w:tab/>
    </w:r>
    <w:r w:rsidRPr="0076191B">
      <w:rPr>
        <w:lang w:val="uk-UA"/>
      </w:rPr>
      <w:fldChar w:fldCharType="begin"/>
    </w:r>
    <w:r w:rsidRPr="0076191B">
      <w:rPr>
        <w:lang w:val="uk-UA"/>
      </w:rPr>
      <w:instrText xml:space="preserve"> PAGE   \* MERGEFORMAT </w:instrText>
    </w:r>
    <w:r w:rsidRPr="0076191B">
      <w:rPr>
        <w:lang w:val="uk-UA"/>
      </w:rPr>
      <w:fldChar w:fldCharType="separate"/>
    </w:r>
    <w:r w:rsidR="00274469">
      <w:rPr>
        <w:noProof/>
        <w:lang w:val="uk-UA"/>
      </w:rPr>
      <w:t>1</w:t>
    </w:r>
    <w:r w:rsidRPr="0076191B">
      <w:rPr>
        <w:lang w:val="uk-UA"/>
      </w:rPr>
      <w:fldChar w:fldCharType="end"/>
    </w:r>
    <w:r>
      <w:rPr>
        <w:lang w:val="uk-UA"/>
      </w:rPr>
      <w:tab/>
      <w:t>20.10.2020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026F" w:rsidRDefault="00CD026F" w:rsidP="00C05BFB">
      <w:r>
        <w:separator/>
      </w:r>
    </w:p>
  </w:footnote>
  <w:footnote w:type="continuationSeparator" w:id="0">
    <w:p w:rsidR="00CD026F" w:rsidRDefault="00CD026F" w:rsidP="00C05BF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BFB" w:rsidRDefault="00C05BFB">
    <w:pPr>
      <w:pStyle w:val="a3"/>
      <w:rPr>
        <w:b/>
        <w:bCs/>
      </w:rPr>
    </w:pPr>
    <w:r w:rsidRPr="00C05BFB">
      <w:rPr>
        <w:b/>
        <w:bCs/>
      </w:rPr>
      <w:t>§7</w:t>
    </w:r>
    <w:r>
      <w:rPr>
        <w:b/>
        <w:bCs/>
      </w:rPr>
      <w:ptab w:relativeTo="margin" w:alignment="right" w:leader="none"/>
    </w:r>
    <w:r w:rsidRPr="00C05BFB">
      <w:rPr>
        <w:b/>
        <w:bCs/>
      </w:rPr>
      <w:t>НАУКА И МИР</w:t>
    </w:r>
  </w:p>
  <w:p w:rsidR="00C05BFB" w:rsidRPr="00274469" w:rsidRDefault="00274469">
    <w:pPr>
      <w:pStyle w:val="a3"/>
      <w:rPr>
        <w:lang w:val="uk-UA"/>
      </w:rPr>
    </w:pPr>
    <w:r>
      <w:rPr>
        <w:b/>
        <w:bCs/>
        <w:noProof/>
        <w:lang w:eastAsia="ru-RU"/>
      </w:rPr>
      <w:drawing>
        <wp:inline distT="0" distB="0" distL="0" distR="0">
          <wp:extent cx="5932805" cy="20955"/>
          <wp:effectExtent l="19050" t="0" r="10795" b="17145"/>
          <wp:docPr id="22" name="Рисунок 22" descr="BD10219_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BD10219_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2805" cy="209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>
                    <a:outerShdw dist="35921" dir="2700000" algn="ctr" rotWithShape="0">
                      <a:srgbClr val="808080"/>
                    </a:outerShdw>
                  </a:effectLst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C05BFB"/>
    <w:rsid w:val="0017620B"/>
    <w:rsid w:val="00274469"/>
    <w:rsid w:val="003141B1"/>
    <w:rsid w:val="003305EE"/>
    <w:rsid w:val="005A695B"/>
    <w:rsid w:val="0076191B"/>
    <w:rsid w:val="00C05BFB"/>
    <w:rsid w:val="00CD026F"/>
    <w:rsid w:val="00FF36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5BFB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5BF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05BFB"/>
    <w:rPr>
      <w:noProof/>
      <w:lang w:val="uk-UA"/>
    </w:rPr>
  </w:style>
  <w:style w:type="paragraph" w:styleId="a5">
    <w:name w:val="footer"/>
    <w:basedOn w:val="a"/>
    <w:link w:val="a6"/>
    <w:uiPriority w:val="99"/>
    <w:unhideWhenUsed/>
    <w:rsid w:val="00C05BF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05BFB"/>
    <w:rPr>
      <w:noProof/>
      <w:lang w:val="uk-UA"/>
    </w:rPr>
  </w:style>
  <w:style w:type="paragraph" w:styleId="a7">
    <w:name w:val="Balloon Text"/>
    <w:basedOn w:val="a"/>
    <w:link w:val="a8"/>
    <w:uiPriority w:val="99"/>
    <w:semiHidden/>
    <w:unhideWhenUsed/>
    <w:rsid w:val="00C05BFB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05BFB"/>
    <w:rPr>
      <w:rFonts w:ascii="Tahoma" w:hAnsi="Tahoma" w:cs="Tahoma"/>
      <w:noProof/>
      <w:sz w:val="16"/>
      <w:szCs w:val="16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B75103-E6F4-4F69-A7C6-4CAF8AAAE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</cp:lastModifiedBy>
  <cp:revision>1</cp:revision>
  <dcterms:created xsi:type="dcterms:W3CDTF">2020-10-20T18:35:00Z</dcterms:created>
  <dcterms:modified xsi:type="dcterms:W3CDTF">2020-10-20T19:29:00Z</dcterms:modified>
</cp:coreProperties>
</file>