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Назначение:</w:t>
      </w:r>
      <w:r w:rsidRPr="005C198C">
        <w:rPr>
          <w:rFonts w:ascii="Arial" w:eastAsia="Times New Roman" w:hAnsi="Arial" w:cs="Arial"/>
          <w:color w:val="767676"/>
          <w:sz w:val="21"/>
          <w:szCs w:val="21"/>
          <w:lang w:eastAsia="ru-RU"/>
        </w:rPr>
        <w:br/>
      </w: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Высокоэффективное моющее средство с дезинфицирующим эффектом на основе активного хлора предназначено для удаления застарелых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белково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-жировых загрязнений, налетов чая, кофе, соков и других загрязнений с посуды из фарфора, стекла, керамики, нержавеющей стали, пластмассы.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Область применения:</w:t>
      </w:r>
      <w:r w:rsidRPr="005C198C">
        <w:rPr>
          <w:rFonts w:ascii="Arial" w:eastAsia="Times New Roman" w:hAnsi="Arial" w:cs="Arial"/>
          <w:color w:val="767676"/>
          <w:sz w:val="21"/>
          <w:szCs w:val="21"/>
          <w:lang w:eastAsia="ru-RU"/>
        </w:rPr>
        <w:br/>
      </w: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Различные отрасли пищевой промышленности (молочная, мясо-,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рыбоперерабатывающая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, пивобезалкогольная, кондитерская, хлебопекарная и т.д.), животноводческие фермы и птицефабрики, предприятия торговли и общественного питания, медицинские учреждения, транспорт, объекты жилищно-коммунального хозяйства.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Потребительские свойства: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обладает умеренным пенообразованием и высокой моющей способностью;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эффективно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эмульгирует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жир и другие органические загрязнения;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эффективно удаляет налеты чая, кофе и соков;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уничтожает и предотвращает рост бактерий и грибов;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рабочий интервал температур от 5 до 70°С;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не повреждает поверхность обрабатываемых изделий при правильном применении;</w:t>
      </w:r>
    </w:p>
    <w:p w:rsidR="005C198C" w:rsidRPr="005C198C" w:rsidRDefault="005C198C" w:rsidP="005C198C">
      <w:pPr>
        <w:numPr>
          <w:ilvl w:val="0"/>
          <w:numId w:val="1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эффективно работает в воде любой жесткости.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Рекомендации по применению:</w:t>
      </w:r>
      <w:r w:rsidRPr="005C198C">
        <w:rPr>
          <w:rFonts w:ascii="Arial" w:eastAsia="Times New Roman" w:hAnsi="Arial" w:cs="Arial"/>
          <w:color w:val="767676"/>
          <w:sz w:val="21"/>
          <w:szCs w:val="21"/>
          <w:lang w:eastAsia="ru-RU"/>
        </w:rPr>
        <w:br/>
      </w: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Приготовить 0,5-2,0 %-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ый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раствор средства (50-200 мл средства на 10 л воды) в зависимости от степени загрязнения посуды, опустить посуду в готовый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рвствор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на 10-30 минут. Оптимальная температура 20 - 30°С. Вымыть очищенные предметы в посудомоечной машине или вручную. Посуду из расписного фарфора рекомендуется замачивать менее 30 минут. Средство не рекомендуется для замачивания посуды из серебра, латуни, меди и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меламиновой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пластмассы.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Характеристика продукта:</w:t>
      </w:r>
    </w:p>
    <w:p w:rsidR="005C198C" w:rsidRPr="005C198C" w:rsidRDefault="005C198C" w:rsidP="005C198C">
      <w:pPr>
        <w:numPr>
          <w:ilvl w:val="0"/>
          <w:numId w:val="2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прозрачная желтоватая жидкость;</w:t>
      </w:r>
    </w:p>
    <w:p w:rsidR="005C198C" w:rsidRPr="005C198C" w:rsidRDefault="005C198C" w:rsidP="005C198C">
      <w:pPr>
        <w:numPr>
          <w:ilvl w:val="0"/>
          <w:numId w:val="2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состав: щелочь, гипохлорит натрия, неионогенные и амфотерные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ПАВы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, комплексообразователь;</w:t>
      </w:r>
    </w:p>
    <w:p w:rsidR="005C198C" w:rsidRPr="005C198C" w:rsidRDefault="005C198C" w:rsidP="005C198C">
      <w:pPr>
        <w:numPr>
          <w:ilvl w:val="0"/>
          <w:numId w:val="2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рН 1%-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го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водного раствора 10.0±1.5;</w:t>
      </w:r>
    </w:p>
    <w:p w:rsidR="005C198C" w:rsidRPr="005C198C" w:rsidRDefault="005C198C" w:rsidP="005C198C">
      <w:pPr>
        <w:numPr>
          <w:ilvl w:val="0"/>
          <w:numId w:val="2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средство не горюче,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пожаробезопасно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, стабильно в воде и на воздухе, </w:t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биоразлагаемо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.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Меры предосторожности:</w:t>
      </w:r>
    </w:p>
    <w:p w:rsidR="005C198C" w:rsidRPr="005C198C" w:rsidRDefault="005C198C" w:rsidP="005C198C">
      <w:pPr>
        <w:numPr>
          <w:ilvl w:val="0"/>
          <w:numId w:val="3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при длительной работе со средством необходимо пользоваться резиновыми перчатками</w:t>
      </w:r>
    </w:p>
    <w:p w:rsidR="005C198C" w:rsidRPr="005C198C" w:rsidRDefault="005C198C" w:rsidP="005C198C">
      <w:pPr>
        <w:numPr>
          <w:ilvl w:val="0"/>
          <w:numId w:val="3"/>
        </w:numPr>
        <w:spacing w:after="0" w:line="240" w:lineRule="auto"/>
        <w:ind w:left="600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при попадании средства в глаза необходимо промыть их проточной водой</w:t>
      </w:r>
    </w:p>
    <w:p w:rsidR="005C198C" w:rsidRPr="005C198C" w:rsidRDefault="005C198C" w:rsidP="005C19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ru-RU"/>
        </w:rPr>
      </w:pPr>
      <w:r w:rsidRPr="005C198C">
        <w:rPr>
          <w:rFonts w:ascii="Times New Roman" w:eastAsia="Times New Roman" w:hAnsi="Times New Roman" w:cs="Times New Roman"/>
          <w:b/>
          <w:bCs/>
          <w:color w:val="767676"/>
          <w:sz w:val="24"/>
          <w:szCs w:val="24"/>
          <w:bdr w:val="none" w:sz="0" w:space="0" w:color="auto" w:frame="1"/>
          <w:lang w:eastAsia="ru-RU"/>
        </w:rPr>
        <w:t>Условия хранения:</w:t>
      </w:r>
      <w:r w:rsidRPr="005C198C">
        <w:rPr>
          <w:rFonts w:ascii="Arial" w:eastAsia="Times New Roman" w:hAnsi="Arial" w:cs="Arial"/>
          <w:color w:val="767676"/>
          <w:sz w:val="21"/>
          <w:szCs w:val="21"/>
          <w:lang w:eastAsia="ru-RU"/>
        </w:rPr>
        <w:br/>
      </w:r>
      <w:proofErr w:type="spellStart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>Xранить</w:t>
      </w:r>
      <w:proofErr w:type="spellEnd"/>
      <w:r w:rsidRPr="005C198C">
        <w:rPr>
          <w:rFonts w:ascii="Times New Roman" w:eastAsia="Times New Roman" w:hAnsi="Times New Roman" w:cs="Times New Roman"/>
          <w:color w:val="767676"/>
          <w:sz w:val="24"/>
          <w:szCs w:val="24"/>
          <w:bdr w:val="none" w:sz="0" w:space="0" w:color="auto" w:frame="1"/>
          <w:lang w:eastAsia="ru-RU"/>
        </w:rPr>
        <w:t xml:space="preserve"> в закрытом виде в упаковке производителя, отдельно от кислот, в местах, недоступных детям при температуре не выше 30°С; не допускать хранения под открытым солнцем. В случае замораживания средство перед использованием рекомендуется перемешать. Гарантийный срок хранения 1 год.</w:t>
      </w:r>
    </w:p>
    <w:p w:rsidR="0061188D" w:rsidRDefault="0061188D">
      <w:bookmarkStart w:id="0" w:name="_GoBack"/>
      <w:bookmarkEnd w:id="0"/>
    </w:p>
    <w:sectPr w:rsidR="0061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486"/>
    <w:multiLevelType w:val="multilevel"/>
    <w:tmpl w:val="830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E4532"/>
    <w:multiLevelType w:val="multilevel"/>
    <w:tmpl w:val="C9D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1A2FC5"/>
    <w:multiLevelType w:val="multilevel"/>
    <w:tmpl w:val="B67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8D"/>
    <w:rsid w:val="005C198C"/>
    <w:rsid w:val="0061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C9F99-5D78-4D96-8ABF-66D4D152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1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2020-04-06T07:14:00Z</dcterms:created>
  <dcterms:modified xsi:type="dcterms:W3CDTF">2020-04-06T07:14:00Z</dcterms:modified>
</cp:coreProperties>
</file>