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BCC" w:rsidRPr="00E40BCC" w:rsidRDefault="00E40BCC" w:rsidP="00E40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BCC">
        <w:rPr>
          <w:rFonts w:ascii="Arial" w:eastAsia="Times New Roman" w:hAnsi="Arial" w:cs="Times New Roman"/>
          <w:color w:val="767676"/>
          <w:sz w:val="21"/>
          <w:szCs w:val="21"/>
          <w:shd w:val="clear" w:color="auto" w:fill="FFFFFF"/>
          <w:lang w:eastAsia="ru-RU"/>
        </w:rPr>
        <w:t>Предназначено для мытья ручным способом различных водостойких поверхностей, всех видов посуды, в том числе аптечной и лабораторной, детской посуды, сосок, игрушек, тары, наружного мытья кухонного оборудования, ручной стирки белья, уборочного инвентаря, для удаления жировых загрязнений, характерных для пищевой промышленности.</w:t>
      </w:r>
      <w:r w:rsidRPr="00E40BCC"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  <w:br/>
      </w:r>
      <w:r w:rsidRPr="00E40BCC">
        <w:rPr>
          <w:rFonts w:ascii="Arial" w:eastAsia="Times New Roman" w:hAnsi="Arial" w:cs="Times New Roman"/>
          <w:color w:val="767676"/>
          <w:sz w:val="21"/>
          <w:szCs w:val="21"/>
          <w:shd w:val="clear" w:color="auto" w:fill="FFFFFF"/>
          <w:lang w:eastAsia="ru-RU"/>
        </w:rPr>
        <w:t>Обладает высокой моющей и обезжиривающей способностью</w:t>
      </w:r>
      <w:r w:rsidRPr="00E40BCC"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  <w:br/>
      </w:r>
      <w:r w:rsidRPr="00E40BCC">
        <w:rPr>
          <w:rFonts w:ascii="Arial" w:eastAsia="Times New Roman" w:hAnsi="Arial" w:cs="Times New Roman"/>
          <w:color w:val="767676"/>
          <w:sz w:val="21"/>
          <w:szCs w:val="21"/>
          <w:shd w:val="clear" w:color="auto" w:fill="FFFFFF"/>
          <w:lang w:eastAsia="ru-RU"/>
        </w:rPr>
        <w:t>Удаляет пятна органического характера при стирке</w:t>
      </w:r>
      <w:r w:rsidRPr="00E40BCC"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  <w:br/>
      </w:r>
      <w:r w:rsidRPr="00E40BCC">
        <w:rPr>
          <w:rFonts w:ascii="Arial" w:eastAsia="Times New Roman" w:hAnsi="Arial" w:cs="Times New Roman"/>
          <w:color w:val="767676"/>
          <w:sz w:val="21"/>
          <w:szCs w:val="21"/>
          <w:shd w:val="clear" w:color="auto" w:fill="FFFFFF"/>
          <w:lang w:eastAsia="ru-RU"/>
        </w:rPr>
        <w:t>Рабочий интервал температур от +5°С до +80°С</w:t>
      </w:r>
      <w:r w:rsidRPr="00E40BCC"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  <w:br/>
      </w:r>
      <w:r w:rsidRPr="00E40BCC">
        <w:rPr>
          <w:rFonts w:ascii="Arial" w:eastAsia="Times New Roman" w:hAnsi="Arial" w:cs="Times New Roman"/>
          <w:color w:val="767676"/>
          <w:sz w:val="21"/>
          <w:szCs w:val="21"/>
          <w:shd w:val="clear" w:color="auto" w:fill="FFFFFF"/>
          <w:lang w:eastAsia="ru-RU"/>
        </w:rPr>
        <w:t>Легко смывается с поверхности</w:t>
      </w:r>
      <w:r w:rsidRPr="00E40BCC"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  <w:br/>
      </w:r>
      <w:r w:rsidRPr="00E40BCC">
        <w:rPr>
          <w:rFonts w:ascii="Arial" w:eastAsia="Times New Roman" w:hAnsi="Arial" w:cs="Times New Roman"/>
          <w:color w:val="767676"/>
          <w:sz w:val="21"/>
          <w:szCs w:val="21"/>
          <w:shd w:val="clear" w:color="auto" w:fill="FFFFFF"/>
          <w:lang w:eastAsia="ru-RU"/>
        </w:rPr>
        <w:t>Эффективно работает в жёсткой воде</w:t>
      </w:r>
      <w:r w:rsidRPr="00E40BCC"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  <w:br/>
      </w:r>
      <w:r w:rsidRPr="00E40BCC">
        <w:rPr>
          <w:rFonts w:ascii="Arial" w:eastAsia="Times New Roman" w:hAnsi="Arial" w:cs="Times New Roman"/>
          <w:color w:val="767676"/>
          <w:sz w:val="21"/>
          <w:szCs w:val="21"/>
          <w:shd w:val="clear" w:color="auto" w:fill="FFFFFF"/>
          <w:lang w:eastAsia="ru-RU"/>
        </w:rPr>
        <w:t>Не содержит хлоридов</w:t>
      </w:r>
      <w:r w:rsidRPr="00E40BCC"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  <w:br/>
      </w:r>
      <w:r w:rsidRPr="00E40BCC">
        <w:rPr>
          <w:rFonts w:ascii="Arial" w:eastAsia="Times New Roman" w:hAnsi="Arial" w:cs="Times New Roman"/>
          <w:color w:val="767676"/>
          <w:sz w:val="21"/>
          <w:szCs w:val="21"/>
          <w:shd w:val="clear" w:color="auto" w:fill="FFFFFF"/>
          <w:lang w:eastAsia="ru-RU"/>
        </w:rPr>
        <w:t>Обладает антикоррозионным эффектом</w:t>
      </w:r>
    </w:p>
    <w:p w:rsidR="00E40BCC" w:rsidRPr="00E40BCC" w:rsidRDefault="00E40BCC" w:rsidP="00E40BC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</w:pPr>
      <w:r w:rsidRPr="00E40BCC"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  <w:t xml:space="preserve">Используется на предприятиях торговли, общественного питания, объектах различных отраслей пищевой промышленности (молочной, мясо-, </w:t>
      </w:r>
      <w:proofErr w:type="spellStart"/>
      <w:r w:rsidRPr="00E40BCC"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  <w:t>рыбоперерабатывающей</w:t>
      </w:r>
      <w:proofErr w:type="spellEnd"/>
      <w:r w:rsidRPr="00E40BCC"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  <w:t xml:space="preserve">, </w:t>
      </w:r>
      <w:proofErr w:type="spellStart"/>
      <w:r w:rsidRPr="00E40BCC"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  <w:t>пивобезалкагольной</w:t>
      </w:r>
      <w:proofErr w:type="spellEnd"/>
      <w:r w:rsidRPr="00E40BCC"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  <w:t xml:space="preserve">, кондитерской, хлебопекарной и др.), образовательных, детские дошкольные, </w:t>
      </w:r>
      <w:proofErr w:type="spellStart"/>
      <w:r w:rsidRPr="00E40BCC"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  <w:t>лечебно</w:t>
      </w:r>
      <w:proofErr w:type="spellEnd"/>
      <w:r w:rsidRPr="00E40BCC"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  <w:t>–профилактические, санитарно-курортные, социальные, культурные учреждения, гостиницы, бизнес-центры, вокзалы, аэропорты, транспорт, объектах жилищно-коммунального хозяйства, объектах ветеринарного надзора, в быту.</w:t>
      </w:r>
    </w:p>
    <w:p w:rsidR="00E40BCC" w:rsidRPr="00E40BCC" w:rsidRDefault="00E40BCC" w:rsidP="00E40BC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</w:pPr>
      <w:r w:rsidRPr="00E40BCC"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  <w:t xml:space="preserve">Состав: АПАВ, НПАВ, </w:t>
      </w:r>
      <w:proofErr w:type="spellStart"/>
      <w:r w:rsidRPr="00E40BCC"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  <w:t>диспергатор</w:t>
      </w:r>
      <w:proofErr w:type="spellEnd"/>
      <w:r w:rsidRPr="00E40BCC"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  <w:t>, комплексообразователь, смягчающие добавки регулятор рН, консервант</w:t>
      </w:r>
      <w:r w:rsidRPr="00E40BCC"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  <w:br/>
        <w:t>Упаковка: 1 л</w:t>
      </w:r>
      <w:r w:rsidRPr="00E40BCC">
        <w:rPr>
          <w:rFonts w:ascii="Arial" w:eastAsia="Times New Roman" w:hAnsi="Arial" w:cs="Times New Roman"/>
          <w:color w:val="767676"/>
          <w:sz w:val="21"/>
          <w:szCs w:val="21"/>
          <w:lang w:eastAsia="ru-RU"/>
        </w:rPr>
        <w:br/>
        <w:t>Срок годности: 2 года</w:t>
      </w:r>
    </w:p>
    <w:p w:rsidR="008E4850" w:rsidRDefault="008E4850">
      <w:bookmarkStart w:id="0" w:name="_GoBack"/>
      <w:bookmarkEnd w:id="0"/>
    </w:p>
    <w:sectPr w:rsidR="008E4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50"/>
    <w:rsid w:val="008E4850"/>
    <w:rsid w:val="00E4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E12CF-8CE6-4D22-BD32-5E96986C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2020-04-06T07:17:00Z</dcterms:created>
  <dcterms:modified xsi:type="dcterms:W3CDTF">2020-04-06T07:17:00Z</dcterms:modified>
</cp:coreProperties>
</file>