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sz w:val="18"/>
              </w:rPr>
              <w:t>Document type</w:t>
            </w:r>
          </w:p>
        </w:tc>
        <w:tc>
          <w:tcPr>
            <w:tcW w:type="dxa" w:w="5040"/>
            <w:shd w:fill="D9EAF7"/>
          </w:tcPr>
          <w:p>
            <w:r>
              <w:rPr>
                <w:rFonts w:ascii="Arial" w:hAnsi="Arial"/>
                <w:sz w:val="18"/>
              </w:rPr>
              <w:t>Job Description</w:t>
            </w:r>
          </w:p>
        </w:tc>
      </w:tr>
      <w:tr>
        <w:tc>
          <w:tcPr>
            <w:tcW w:type="dxa" w:w="5040"/>
          </w:tcPr>
          <w:p>
            <w:r>
              <w:rPr>
                <w:rFonts w:ascii="Arial" w:hAnsi="Arial"/>
                <w:sz w:val="18"/>
              </w:rPr>
              <w:t>Parser use</w:t>
            </w:r>
          </w:p>
        </w:tc>
        <w:tc>
          <w:tcPr>
            <w:tcW w:type="dxa" w:w="5040"/>
          </w:tcPr>
          <w:p>
            <w:r>
              <w:rPr>
                <w:rFonts w:ascii="Arial" w:hAnsi="Arial"/>
                <w:sz w:val="18"/>
              </w:rPr>
              <w:t>DOCX format test sample</w:t>
            </w:r>
          </w:p>
        </w:tc>
      </w:tr>
    </w:tbl>
    <w:p/>
    <w:p>
      <w:pPr>
        <w:pStyle w:val="Title"/>
      </w:pPr>
      <w:r>
        <w:t>Copywriter, Long-Form</w:t>
      </w:r>
    </w:p>
    <w:p>
      <w:r>
        <w:rPr>
          <w:b/>
        </w:rPr>
        <w:t>Company:</w:t>
      </w:r>
      <w:r>
        <w:t xml:space="preserve"> Carbon</w:t>
      </w:r>
    </w:p>
    <w:p>
      <w:r>
        <w:rPr>
          <w:b/>
        </w:rPr>
        <w:t>Location:</w:t>
      </w:r>
      <w:r>
        <w:t xml:space="preserve"> Fully remote, with significant overlap to CET working hours</w:t>
      </w:r>
    </w:p>
    <w:p>
      <w:r>
        <w:rPr>
          <w:b/>
        </w:rPr>
        <w:t>Work Type:</w:t>
      </w:r>
      <w:r>
        <w:t xml:space="preserve"> Part-time / Retainer model</w:t>
      </w:r>
    </w:p>
    <w:p>
      <w:r>
        <w:rPr>
          <w:b/>
        </w:rPr>
        <w:t>Role Type:</w:t>
      </w:r>
      <w:r>
        <w:t xml:space="preserve"> Copywriting, Long-form content, B2B technology writing</w:t>
      </w:r>
    </w:p>
    <w:p>
      <w:pPr>
        <w:pStyle w:val="Heading1"/>
      </w:pPr>
      <w:r>
        <w:t>Company Overview</w:t>
      </w:r>
    </w:p>
    <w:p>
      <w:r>
        <w:t>Carbon builds, operates, and transfers nearshore engineering hubs for global technology companies. Through its Build-Operate-Transfer model, Carbon sets up fully operational satellite offices in strategic European markets, operates them on behalf of clients, and transfers them to client ownership when they are ready to bring the hub in-house.</w:t>
      </w:r>
    </w:p>
    <w:p>
      <w:r>
        <w:t>Carbon partners with venture-backed startups and established multinationals to extend engineering capacity across software, design, product, and AI, without requiring clients to set up an international entity themselves.</w:t>
      </w:r>
    </w:p>
    <w:p>
      <w:pPr>
        <w:pStyle w:val="Heading1"/>
      </w:pPr>
      <w:r>
        <w:t>Why Carbon</w:t>
      </w:r>
    </w:p>
    <w:p>
      <w:r>
        <w:t>Carbon believes that strong engineering talent is not limited to the most obvious technology hubs. Some of Europe's strongest technical communities are undervalued, underutilized, and ready to build. Carbon's mission is to connect that talent with companies that need it through hubs that clients can eventually own outright.</w:t>
      </w:r>
    </w:p>
    <w:p>
      <w:pPr>
        <w:pStyle w:val="Heading1"/>
      </w:pPr>
      <w:r>
        <w:t>About the Role</w:t>
      </w:r>
    </w:p>
    <w:p>
      <w:r>
        <w:t>Carbon is hiring a part-time Copywriter to write long-form content. The role focuses on articles, essays, and thought-leadership pieces published on Carbon's website. These pieces define how Carbon communicates and argues about its market space.</w:t>
      </w:r>
    </w:p>
    <w:p>
      <w:r>
        <w:t>The copywriter will produce two to four long-form pieces per month. Each piece should carry a clear point of view and demonstrate strong editorial discipline. The writing should be deeper than typical marketing content and should be valuable enough for senior technical buyers, private equity operating partners, and founders to finish reading.</w:t>
      </w:r>
    </w:p>
    <w:p>
      <w:r>
        <w:t>The copywriter will work with Carbon's Strategist and founder to identify worthwhile topics, develop strong arguments, and produce polished long-form content. The role requires the ability to push back on weak briefs, improve unclear arguments, and protect quality standards even when there is pressure to publish.</w:t>
      </w:r>
    </w:p>
    <w:p>
      <w:pPr>
        <w:pStyle w:val="Heading1"/>
      </w:pPr>
      <w:r>
        <w:t>Reporting Line</w:t>
      </w:r>
    </w:p>
    <w:p>
      <w:pPr>
        <w:pStyle w:val="ListBullet"/>
      </w:pPr>
      <w:r>
        <w:t>Reports to the Strategist and the founder.</w:t>
      </w:r>
    </w:p>
    <w:p>
      <w:pPr>
        <w:pStyle w:val="Heading1"/>
      </w:pPr>
      <w:r>
        <w:t>Responsibilities</w:t>
      </w:r>
    </w:p>
    <w:p>
      <w:pPr>
        <w:pStyle w:val="ListBullet"/>
      </w:pPr>
      <w:r>
        <w:t>Write two to four long-form articles per month for Carbon's website.</w:t>
      </w:r>
    </w:p>
    <w:p>
      <w:pPr>
        <w:pStyle w:val="ListBullet"/>
      </w:pPr>
      <w:r>
        <w:t>Cover topics such as the Build-Operate-Transfer model, nearshore engineering, governance, operational maturity, and structural questions relevant to buyers.</w:t>
      </w:r>
    </w:p>
    <w:p>
      <w:pPr>
        <w:pStyle w:val="ListBullet"/>
      </w:pPr>
      <w:r>
        <w:t>Produce pieces that carry an argument, not just a summary of industry consensus.</w:t>
      </w:r>
    </w:p>
    <w:p>
      <w:pPr>
        <w:pStyle w:val="ListBullet"/>
      </w:pPr>
      <w:r>
        <w:t>Work with the Strategist and founder to develop the editorial point of view behind each piece.</w:t>
      </w:r>
    </w:p>
    <w:p>
      <w:pPr>
        <w:pStyle w:val="ListBullet"/>
      </w:pPr>
      <w:r>
        <w:t>Sharpen ideas and turn briefs into stronger arguments.</w:t>
      </w:r>
    </w:p>
    <w:p>
      <w:pPr>
        <w:pStyle w:val="ListBullet"/>
      </w:pPr>
      <w:r>
        <w:t>Conduct discovery conversations needed to support each piece.</w:t>
      </w:r>
    </w:p>
    <w:p>
      <w:pPr>
        <w:pStyle w:val="ListBullet"/>
      </w:pPr>
      <w:r>
        <w:t>Interview the founder and internal subject-matter experts.</w:t>
      </w:r>
    </w:p>
    <w:p>
      <w:pPr>
        <w:pStyle w:val="ListBullet"/>
      </w:pPr>
      <w:r>
        <w:t>Occasionally gather client input.</w:t>
      </w:r>
    </w:p>
    <w:p>
      <w:pPr>
        <w:pStyle w:val="ListBullet"/>
      </w:pPr>
      <w:r>
        <w:t>Extract real insights from conversations and build articles around them.</w:t>
      </w:r>
    </w:p>
    <w:p>
      <w:pPr>
        <w:pStyle w:val="ListBullet"/>
      </w:pPr>
      <w:r>
        <w:t>Apply Carbon's brand voice consistently across all pieces.</w:t>
      </w:r>
    </w:p>
    <w:p>
      <w:pPr>
        <w:pStyle w:val="ListBullet"/>
      </w:pPr>
      <w:r>
        <w:t>Write in a precise, opinionated, and distinctive style.</w:t>
      </w:r>
    </w:p>
    <w:p>
      <w:pPr>
        <w:pStyle w:val="ListBullet"/>
      </w:pPr>
      <w:r>
        <w:t>Avoid filler, hedging, and generic thought-leadership language.</w:t>
      </w:r>
    </w:p>
    <w:p>
      <w:pPr>
        <w:pStyle w:val="ListBullet"/>
      </w:pPr>
      <w:r>
        <w:t>Deliver drafts that are already edited, refined, and pressure-tested.</w:t>
      </w:r>
    </w:p>
    <w:p>
      <w:pPr>
        <w:pStyle w:val="ListBullet"/>
      </w:pPr>
      <w:r>
        <w:t>Help shape an editorial calendar where pieces build on each other.</w:t>
      </w:r>
    </w:p>
    <w:p>
      <w:pPr>
        <w:pStyle w:val="ListBullet"/>
      </w:pPr>
      <w:r>
        <w:t>Identify arguments that can be repurposed into social posts, sales assets, or longer-form sections.</w:t>
      </w:r>
    </w:p>
    <w:p>
      <w:pPr>
        <w:pStyle w:val="ListBullet"/>
      </w:pPr>
      <w:r>
        <w:t>Adapt ideas across formats without diluting them.</w:t>
      </w:r>
    </w:p>
    <w:p>
      <w:pPr>
        <w:pStyle w:val="Heading1"/>
      </w:pPr>
      <w:r>
        <w:t>Must Have Skills</w:t>
      </w:r>
    </w:p>
    <w:p>
      <w:pPr>
        <w:pStyle w:val="ListBullet"/>
      </w:pPr>
      <w:r>
        <w:t>Strong long-form writing ability.</w:t>
      </w:r>
    </w:p>
    <w:p>
      <w:pPr>
        <w:pStyle w:val="ListBullet"/>
      </w:pPr>
      <w:r>
        <w:t>Portfolio or body of long-form work.</w:t>
      </w:r>
    </w:p>
    <w:p>
      <w:pPr>
        <w:pStyle w:val="ListBullet"/>
      </w:pPr>
      <w:r>
        <w:t>Ability to write real arguments with sharp prose and minimal filler.</w:t>
      </w:r>
    </w:p>
    <w:p>
      <w:pPr>
        <w:pStyle w:val="ListBullet"/>
      </w:pPr>
      <w:r>
        <w:t>Understanding of how to structure 1,500 to 3,000-word articles.</w:t>
      </w:r>
    </w:p>
    <w:p>
      <w:pPr>
        <w:pStyle w:val="ListBullet"/>
      </w:pPr>
      <w:r>
        <w:t>Ability to maintain argument structure across longer pieces.</w:t>
      </w:r>
    </w:p>
    <w:p>
      <w:pPr>
        <w:pStyle w:val="ListBullet"/>
      </w:pPr>
      <w:r>
        <w:t>Strong transitions and effective openings.</w:t>
      </w:r>
    </w:p>
    <w:p>
      <w:pPr>
        <w:pStyle w:val="ListBullet"/>
      </w:pPr>
      <w:r>
        <w:t>Editorial judgment.</w:t>
      </w:r>
    </w:p>
    <w:p>
      <w:pPr>
        <w:pStyle w:val="ListBullet"/>
      </w:pPr>
      <w:r>
        <w:t>Ability to distinguish between a topic and an argument.</w:t>
      </w:r>
    </w:p>
    <w:p>
      <w:pPr>
        <w:pStyle w:val="ListBullet"/>
      </w:pPr>
      <w:r>
        <w:t>Brand voice discipline.</w:t>
      </w:r>
    </w:p>
    <w:p>
      <w:pPr>
        <w:pStyle w:val="ListBullet"/>
      </w:pPr>
      <w:r>
        <w:t>Ability to apply a voice guide consistently.</w:t>
      </w:r>
    </w:p>
    <w:p>
      <w:pPr>
        <w:pStyle w:val="ListBullet"/>
      </w:pPr>
      <w:r>
        <w:t>Ability to write clearly about complex subject matter.</w:t>
      </w:r>
    </w:p>
    <w:p>
      <w:pPr>
        <w:pStyle w:val="ListBullet"/>
      </w:pPr>
      <w:r>
        <w:t>Ability to quickly understand topics such as engineering, operating models, governance, and scaling teams across borders.</w:t>
      </w:r>
    </w:p>
    <w:p>
      <w:pPr>
        <w:pStyle w:val="ListBullet"/>
      </w:pPr>
      <w:r>
        <w:t>Willingness to push back on weak briefs, unclear arguments, or pieces that are not ready to publish.</w:t>
      </w:r>
    </w:p>
    <w:p>
      <w:pPr>
        <w:pStyle w:val="ListBullet"/>
      </w:pPr>
      <w:r>
        <w:t>Ability to meet deadlines on a retainer cadence.</w:t>
      </w:r>
    </w:p>
    <w:p>
      <w:pPr>
        <w:pStyle w:val="ListBullet"/>
      </w:pPr>
      <w:r>
        <w:t>Ability to produce two to four high-quality pieces per month.</w:t>
      </w:r>
    </w:p>
    <w:p>
      <w:pPr>
        <w:pStyle w:val="ListBullet"/>
      </w:pPr>
      <w:r>
        <w:t>Ability to handle asynchronous review cycles.</w:t>
      </w:r>
    </w:p>
    <w:p>
      <w:pPr>
        <w:pStyle w:val="ListBullet"/>
      </w:pPr>
      <w:r>
        <w:t>Ability to work independently without handholding.</w:t>
      </w:r>
    </w:p>
    <w:p>
      <w:pPr>
        <w:pStyle w:val="Heading1"/>
      </w:pPr>
      <w:r>
        <w:t>Nice to Have Skills</w:t>
      </w:r>
    </w:p>
    <w:p>
      <w:pPr>
        <w:pStyle w:val="ListBullet"/>
      </w:pPr>
      <w:r>
        <w:t>Experience writing long-form content for B2B technology audiences.</w:t>
      </w:r>
    </w:p>
    <w:p>
      <w:pPr>
        <w:pStyle w:val="ListBullet"/>
      </w:pPr>
      <w:r>
        <w:t>Experience writing for services or financial audiences.</w:t>
      </w:r>
    </w:p>
    <w:p>
      <w:pPr>
        <w:pStyle w:val="ListBullet"/>
      </w:pPr>
      <w:r>
        <w:t>Background in journalism, editorial writing, or long-form non-fiction.</w:t>
      </w:r>
    </w:p>
    <w:p>
      <w:pPr>
        <w:pStyle w:val="ListBullet"/>
      </w:pPr>
      <w:r>
        <w:t>Familiarity with the European technology ecosystem.</w:t>
      </w:r>
    </w:p>
    <w:p>
      <w:pPr>
        <w:pStyle w:val="ListBullet"/>
      </w:pPr>
      <w:r>
        <w:t>Familiarity with venture capital ecosystems.</w:t>
      </w:r>
    </w:p>
    <w:p>
      <w:pPr>
        <w:pStyle w:val="ListBullet"/>
      </w:pPr>
      <w:r>
        <w:t>Familiarity with private equity ecosystems.</w:t>
      </w:r>
    </w:p>
    <w:p>
      <w:pPr>
        <w:pStyle w:val="ListBullet"/>
      </w:pPr>
      <w:r>
        <w:t>Familiarity with engineering as subject matter.</w:t>
      </w:r>
    </w:p>
    <w:p>
      <w:pPr>
        <w:pStyle w:val="ListBullet"/>
      </w:pPr>
      <w:r>
        <w:t>Familiarity with AI as subject matter.</w:t>
      </w:r>
    </w:p>
    <w:p>
      <w:pPr>
        <w:pStyle w:val="ListBullet"/>
      </w:pPr>
      <w:r>
        <w:t>Familiarity with product as subject matter.</w:t>
      </w:r>
    </w:p>
    <w:p>
      <w:pPr>
        <w:pStyle w:val="ListBullet"/>
      </w:pPr>
      <w:r>
        <w:t>Ability to ask strong follow-up questions during interviews or discovery calls.</w:t>
      </w:r>
    </w:p>
    <w:p>
      <w:pPr>
        <w:pStyle w:val="ListBullet"/>
      </w:pPr>
      <w:r>
        <w:t>A clear point of view on what good B2B long-form content looks like.</w:t>
      </w:r>
    </w:p>
    <w:p>
      <w:pPr>
        <w:pStyle w:val="ListBullet"/>
      </w:pPr>
      <w:r>
        <w:t>Understanding of what many companies get wrong about B2B long-form content.</w:t>
      </w:r>
    </w:p>
    <w:p>
      <w:pPr>
        <w:pStyle w:val="Heading1"/>
      </w:pPr>
      <w:r>
        <w:t>Topics and Subject Areas</w:t>
      </w:r>
    </w:p>
    <w:p>
      <w:pPr>
        <w:pStyle w:val="ListBullet"/>
      </w:pPr>
      <w:r>
        <w:t>Build-Operate-Transfer model</w:t>
      </w:r>
    </w:p>
    <w:p>
      <w:pPr>
        <w:pStyle w:val="ListBullet"/>
      </w:pPr>
      <w:r>
        <w:t>Nearshore engineering</w:t>
      </w:r>
    </w:p>
    <w:p>
      <w:pPr>
        <w:pStyle w:val="ListBullet"/>
      </w:pPr>
      <w:r>
        <w:t>Engineering hubs</w:t>
      </w:r>
    </w:p>
    <w:p>
      <w:pPr>
        <w:pStyle w:val="ListBullet"/>
      </w:pPr>
      <w:r>
        <w:t>Governance</w:t>
      </w:r>
    </w:p>
    <w:p>
      <w:pPr>
        <w:pStyle w:val="ListBullet"/>
      </w:pPr>
      <w:r>
        <w:t>Operational maturity</w:t>
      </w:r>
    </w:p>
    <w:p>
      <w:pPr>
        <w:pStyle w:val="ListBullet"/>
      </w:pPr>
      <w:r>
        <w:t>Scaling teams across borders</w:t>
      </w:r>
    </w:p>
    <w:p>
      <w:pPr>
        <w:pStyle w:val="ListBullet"/>
      </w:pPr>
      <w:r>
        <w:t>Software development teams</w:t>
      </w:r>
    </w:p>
    <w:p>
      <w:pPr>
        <w:pStyle w:val="ListBullet"/>
      </w:pPr>
      <w:r>
        <w:t>Design teams</w:t>
      </w:r>
    </w:p>
    <w:p>
      <w:pPr>
        <w:pStyle w:val="ListBullet"/>
      </w:pPr>
      <w:r>
        <w:t>Product teams</w:t>
      </w:r>
    </w:p>
    <w:p>
      <w:pPr>
        <w:pStyle w:val="ListBullet"/>
      </w:pPr>
      <w:r>
        <w:t>AI teams</w:t>
      </w:r>
    </w:p>
    <w:p>
      <w:pPr>
        <w:pStyle w:val="ListBullet"/>
      </w:pPr>
      <w:r>
        <w:t>European technology talent</w:t>
      </w:r>
    </w:p>
    <w:p>
      <w:pPr>
        <w:pStyle w:val="ListBullet"/>
      </w:pPr>
      <w:r>
        <w:t>Venture-backed startups</w:t>
      </w:r>
    </w:p>
    <w:p>
      <w:pPr>
        <w:pStyle w:val="ListBullet"/>
      </w:pPr>
      <w:r>
        <w:t>Multinational technology companies</w:t>
      </w:r>
    </w:p>
    <w:p>
      <w:pPr>
        <w:pStyle w:val="ListBullet"/>
      </w:pPr>
      <w:r>
        <w:t>Private equity operating partners</w:t>
      </w:r>
    </w:p>
    <w:p>
      <w:pPr>
        <w:pStyle w:val="ListBullet"/>
      </w:pPr>
      <w:r>
        <w:t>Founder-led companies</w:t>
      </w:r>
    </w:p>
    <w:p>
      <w:pPr>
        <w:pStyle w:val="Heading1"/>
      </w:pPr>
      <w:r>
        <w:t>Content Types</w:t>
      </w:r>
    </w:p>
    <w:p>
      <w:pPr>
        <w:pStyle w:val="ListBullet"/>
      </w:pPr>
      <w:r>
        <w:t>Long-form articles</w:t>
      </w:r>
    </w:p>
    <w:p>
      <w:pPr>
        <w:pStyle w:val="ListBullet"/>
      </w:pPr>
      <w:r>
        <w:t>Essays</w:t>
      </w:r>
    </w:p>
    <w:p>
      <w:pPr>
        <w:pStyle w:val="ListBullet"/>
      </w:pPr>
      <w:r>
        <w:t>Thought-leadership pieces</w:t>
      </w:r>
    </w:p>
    <w:p>
      <w:pPr>
        <w:pStyle w:val="ListBullet"/>
      </w:pPr>
      <w:r>
        <w:t>Website content</w:t>
      </w:r>
    </w:p>
    <w:p>
      <w:pPr>
        <w:pStyle w:val="ListBullet"/>
      </w:pPr>
      <w:r>
        <w:t>Social post repurposing</w:t>
      </w:r>
    </w:p>
    <w:p>
      <w:pPr>
        <w:pStyle w:val="ListBullet"/>
      </w:pPr>
      <w:r>
        <w:t>Sales asset repurposing</w:t>
      </w:r>
    </w:p>
    <w:p>
      <w:pPr>
        <w:pStyle w:val="ListBullet"/>
      </w:pPr>
      <w:r>
        <w:t>Editorial calendar contributions</w:t>
      </w:r>
    </w:p>
    <w:p>
      <w:pPr>
        <w:pStyle w:val="Heading1"/>
      </w:pPr>
      <w:r>
        <w:t>Soft Skills</w:t>
      </w:r>
    </w:p>
    <w:p>
      <w:pPr>
        <w:pStyle w:val="ListBullet"/>
      </w:pPr>
      <w:r>
        <w:t>Editorial thinking</w:t>
      </w:r>
    </w:p>
    <w:p>
      <w:pPr>
        <w:pStyle w:val="ListBullet"/>
      </w:pPr>
      <w:r>
        <w:t>Critical thinking</w:t>
      </w:r>
    </w:p>
    <w:p>
      <w:pPr>
        <w:pStyle w:val="ListBullet"/>
      </w:pPr>
      <w:r>
        <w:t>Argument development</w:t>
      </w:r>
    </w:p>
    <w:p>
      <w:pPr>
        <w:pStyle w:val="ListBullet"/>
      </w:pPr>
      <w:r>
        <w:t>Interviewing skills</w:t>
      </w:r>
    </w:p>
    <w:p>
      <w:pPr>
        <w:pStyle w:val="ListBullet"/>
      </w:pPr>
      <w:r>
        <w:t>Communication</w:t>
      </w:r>
    </w:p>
    <w:p>
      <w:pPr>
        <w:pStyle w:val="ListBullet"/>
      </w:pPr>
      <w:r>
        <w:t>Independence</w:t>
      </w:r>
    </w:p>
    <w:p>
      <w:pPr>
        <w:pStyle w:val="ListBullet"/>
      </w:pPr>
      <w:r>
        <w:t>Discipline</w:t>
      </w:r>
    </w:p>
    <w:p>
      <w:pPr>
        <w:pStyle w:val="ListBullet"/>
      </w:pPr>
      <w:r>
        <w:t>Attention to detail</w:t>
      </w:r>
    </w:p>
    <w:p>
      <w:pPr>
        <w:pStyle w:val="ListBullet"/>
      </w:pPr>
      <w:r>
        <w:t>Ability to give and receive feedback</w:t>
      </w:r>
    </w:p>
    <w:p>
      <w:pPr>
        <w:pStyle w:val="ListBullet"/>
      </w:pPr>
      <w:r>
        <w:t>Ability to challenge unclear ideas constructively</w:t>
      </w:r>
    </w:p>
    <w:p>
      <w:pPr>
        <w:pStyle w:val="ListBullet"/>
      </w:pPr>
      <w:r>
        <w:t>Strong ownership of writing quality</w:t>
      </w:r>
    </w:p>
    <w:p>
      <w:pPr>
        <w:pStyle w:val="ListBullet"/>
      </w:pPr>
      <w:r>
        <w:t>Consistency</w:t>
      </w:r>
    </w:p>
    <w:p>
      <w:pPr>
        <w:pStyle w:val="ListBullet"/>
      </w:pPr>
      <w:r>
        <w:t>Reliability</w:t>
      </w:r>
    </w:p>
    <w:p>
      <w:pPr>
        <w:pStyle w:val="Heading1"/>
      </w:pPr>
      <w:r>
        <w:t>Benefits and Opportunities</w:t>
      </w:r>
    </w:p>
    <w:p>
      <w:pPr>
        <w:pStyle w:val="ListBullet"/>
      </w:pPr>
      <w:r>
        <w:t>Direct access to the founder and a small senior team.</w:t>
      </w:r>
    </w:p>
    <w:p>
      <w:pPr>
        <w:pStyle w:val="ListBullet"/>
      </w:pPr>
      <w:r>
        <w:t>Real influence over how Carbon communicates in the market.</w:t>
      </w:r>
    </w:p>
    <w:p>
      <w:pPr>
        <w:pStyle w:val="ListBullet"/>
      </w:pPr>
      <w:r>
        <w:t>Work with a brand that has a defined voice and a clear point of view.</w:t>
      </w:r>
    </w:p>
    <w:p>
      <w:pPr>
        <w:pStyle w:val="ListBullet"/>
      </w:pPr>
      <w:r>
        <w:t>Retainer model with clear scope and predictable cadence.</w:t>
      </w:r>
    </w:p>
    <w:p>
      <w:pPr>
        <w:pStyle w:val="ListBullet"/>
      </w:pPr>
      <w:r>
        <w:t>Set number of pieces per month.</w:t>
      </w:r>
    </w:p>
    <w:p>
      <w:pPr>
        <w:pStyle w:val="ListBullet"/>
      </w:pPr>
      <w:r>
        <w:t>Set deliverables.</w:t>
      </w:r>
    </w:p>
    <w:p>
      <w:pPr>
        <w:pStyle w:val="ListBullet"/>
      </w:pPr>
      <w:r>
        <w:t>Opportunity to build a body of long-form work in engineering infrastructure, Build-Operate-Transfer, and nearshore engineering.</w:t>
      </w:r>
    </w:p>
    <w:p>
      <w:pPr>
        <w:pStyle w:val="ListBullet"/>
      </w:pPr>
      <w:r>
        <w:t>Fully remote work.</w:t>
      </w:r>
    </w:p>
    <w:p>
      <w:pPr>
        <w:pStyle w:val="ListBullet"/>
      </w:pPr>
      <w:r>
        <w:t>Ability to work from anywhere with significant overlap to CET working hours.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Synthetic/sample document for parser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Interviewer Assistant - JD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copywriter_long_form_01</dc:title>
  <dc:subject/>
  <dc:creator>AI Interviewer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