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ind w:left="2160" w:firstLine="720"/>
        <w:jc w:val="both"/>
      </w:pPr>
    </w:p>
    <w:p>
      <w:pPr>
        <w:ind w:left="2160" w:firstLine="720"/>
        <w:jc w:val="both"/>
      </w:pPr>
    </w:p>
    <w:p>
      <w:pPr>
        <w:ind w:left="2160" w:firstLine="720"/>
        <w:jc w:val="both"/>
      </w:pPr>
    </w:p>
    <w:p>
      <w:pPr>
        <w:ind w:left="2160" w:firstLine="720"/>
        <w:jc w:val="both"/>
      </w:pPr>
    </w:p>
    <w:p>
      <w:pPr>
        <w:ind w:left="2160" w:firstLine="720"/>
        <w:jc w:val="both"/>
      </w:pPr>
    </w:p>
    <w:p>
      <w:pPr>
        <w:ind w:left="2160" w:firstLine="720"/>
        <w:jc w:val="both"/>
      </w:pPr>
    </w:p>
    <w:p>
      <w:pPr>
        <w:ind w:left="2160" w:hanging="2160"/>
        <w:jc w:val="center"/>
      </w:pPr>
      <w:r>
        <w:rPr>
          <w:rFonts w:ascii="Corbel" w:hAnsi="Corbel"/>
          <w:noProof/>
        </w:rPr>
        <w:drawing>
          <wp:anchor distT="0" distB="0" distL="114300" distR="114300" simplePos="0" relativeHeight="251659264" behindDoc="1" locked="0" layoutInCell="1" allowOverlap="1">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Heading1"/>
        <w:spacing w:line="240" w:lineRule="auto"/>
        <w:rPr>
          <w:rFonts w:ascii="Corbel" w:hAnsi="Corbel"/>
          <w:b/>
          <w:bCs/>
          <w:color w:val="19AFA4"/>
          <w:sz w:val="40"/>
          <w:szCs w:val="40"/>
        </w:rPr>
      </w:pPr>
    </w:p>
    <w:p>
      <w:pPr>
        <w:pStyle w:val="Heading1"/>
        <w:spacing w:line="240" w:lineRule="auto"/>
        <w:rPr>
          <w:rFonts w:ascii="Corbel" w:hAnsi="Corbel"/>
          <w:b/>
          <w:bCs/>
          <w:color w:val="19AFA4"/>
          <w:sz w:val="40"/>
          <w:szCs w:val="40"/>
        </w:rPr>
      </w:pPr>
    </w:p>
    <w:p>
      <w:pPr>
        <w:pStyle w:val="Heading1"/>
        <w:spacing w:line="240" w:lineRule="auto"/>
        <w:rPr>
          <w:rFonts w:ascii="Corbel" w:hAnsi="Corbel"/>
          <w:b/>
          <w:bCs/>
          <w:color w:val="19AFA4"/>
          <w:sz w:val="40"/>
          <w:szCs w:val="40"/>
        </w:rPr>
      </w:pPr>
    </w:p>
    <w:p>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pPr>
        <w:spacing w:after="0" w:line="240" w:lineRule="auto"/>
        <w:jc w:val="center"/>
        <w:rPr>
          <w:rFonts w:ascii="Corbel" w:hAnsi="Corbel"/>
          <w:sz w:val="26"/>
          <w:szCs w:val="26"/>
        </w:rPr>
      </w:pPr>
    </w:p>
    <w:p>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pPr>
        <w:spacing w:after="0" w:line="240" w:lineRule="auto"/>
        <w:jc w:val="center"/>
        <w:rPr>
          <w:rFonts w:ascii="Corbel" w:hAnsi="Corbel"/>
          <w:sz w:val="26"/>
          <w:szCs w:val="26"/>
        </w:rPr>
      </w:pPr>
    </w:p>
    <w:p>
      <w:pPr>
        <w:spacing w:after="0" w:line="240" w:lineRule="auto"/>
        <w:jc w:val="both"/>
        <w:rPr>
          <w:rFonts w:ascii="Corbel" w:hAnsi="Corbel"/>
          <w:sz w:val="26"/>
          <w:szCs w:val="26"/>
        </w:rPr>
      </w:pPr>
    </w:p>
    <w:p>
      <w:pPr>
        <w:spacing w:after="0" w:line="240" w:lineRule="auto"/>
        <w:jc w:val="both"/>
        <w:rPr>
          <w:rFonts w:ascii="Corbel" w:hAnsi="Corbel"/>
          <w:sz w:val="26"/>
          <w:szCs w:val="26"/>
        </w:rPr>
      </w:pPr>
    </w:p>
    <w:p>
      <w:pPr>
        <w:spacing w:after="0" w:line="240" w:lineRule="auto"/>
        <w:jc w:val="both"/>
        <w:rPr>
          <w:rFonts w:ascii="Corbel" w:hAnsi="Corbel"/>
          <w:sz w:val="26"/>
          <w:szCs w:val="26"/>
        </w:rPr>
      </w:pPr>
    </w:p>
    <w:p>
      <w:pPr>
        <w:spacing w:after="0" w:line="240" w:lineRule="auto"/>
        <w:jc w:val="both"/>
        <w:rPr>
          <w:rFonts w:ascii="Corbel" w:hAnsi="Corbel"/>
          <w:sz w:val="26"/>
          <w:szCs w:val="26"/>
        </w:rPr>
      </w:pPr>
    </w:p>
    <w:p>
      <w:pPr>
        <w:spacing w:after="0" w:line="240" w:lineRule="auto"/>
        <w:jc w:val="both"/>
        <w:rPr>
          <w:rFonts w:ascii="Corbel" w:hAnsi="Corbel"/>
          <w:sz w:val="26"/>
          <w:szCs w:val="26"/>
        </w:rPr>
      </w:pPr>
    </w:p>
    <w:p>
      <w:pPr>
        <w:spacing w:after="0" w:line="240" w:lineRule="auto"/>
        <w:jc w:val="both"/>
        <w:rPr>
          <w:rFonts w:ascii="Corbel" w:hAnsi="Corbel"/>
          <w:sz w:val="26"/>
          <w:szCs w:val="26"/>
        </w:rPr>
      </w:pPr>
    </w:p>
    <w:p>
      <w:pPr>
        <w:jc w:val="both"/>
        <w:rPr>
          <w:rFonts w:ascii="Corbel" w:hAnsi="Corbel"/>
          <w:sz w:val="26"/>
          <w:szCs w:val="26"/>
        </w:rPr>
      </w:pPr>
    </w:p>
    <w:p>
      <w:pPr>
        <w:jc w:val="both"/>
        <w:rPr>
          <w:rFonts w:ascii="Corbel" w:hAnsi="Corbel"/>
          <w:b/>
          <w:sz w:val="26"/>
          <w:szCs w:val="26"/>
        </w:rPr>
      </w:pPr>
    </w:p>
    <w:p>
      <w:pPr>
        <w:rPr>
          <w:rFonts w:ascii="Corbel" w:hAnsi="Corbel"/>
          <w:b/>
          <w:sz w:val="26"/>
          <w:szCs w:val="26"/>
        </w:rPr>
      </w:pPr>
      <w:r>
        <w:rPr>
          <w:rFonts w:ascii="Corbel" w:hAnsi="Corbel"/>
          <w:b/>
          <w:sz w:val="26"/>
          <w:szCs w:val="26"/>
        </w:rPr>
        <w:br w:type="page"/>
      </w:r>
    </w:p>
    <w:p>
      <w:pPr>
        <w:spacing w:before="240" w:after="0"/>
        <w:rPr>
          <w:rFonts w:ascii="Corbel" w:hAnsi="Corbel"/>
          <w:b/>
          <w:sz w:val="26"/>
          <w:szCs w:val="26"/>
        </w:rPr>
      </w:pPr>
      <w:r>
        <w:rPr>
          <w:rFonts w:ascii="Corbel" w:hAnsi="Corbel"/>
          <w:b/>
          <w:sz w:val="26"/>
          <w:szCs w:val="26"/>
        </w:rPr>
        <w:lastRenderedPageBreak/>
        <w:t>OBJECTIVES/PURPOSE</w:t>
      </w:r>
    </w:p>
    <w:p>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pPr>
        <w:spacing w:before="240" w:after="0"/>
        <w:rPr>
          <w:rFonts w:ascii="Corbel" w:hAnsi="Corbel"/>
          <w:b/>
          <w:sz w:val="26"/>
          <w:szCs w:val="26"/>
        </w:rPr>
      </w:pPr>
      <w:r>
        <w:rPr>
          <w:rFonts w:ascii="Corbel" w:hAnsi="Corbel"/>
          <w:b/>
          <w:sz w:val="26"/>
          <w:szCs w:val="26"/>
        </w:rPr>
        <w:t>SCOPE OF IMPLEMENTATION</w:t>
      </w:r>
    </w:p>
    <w:p>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pPr>
        <w:pStyle w:val="ListParagraph"/>
        <w:numPr>
          <w:ilvl w:val="1"/>
          <w:numId w:val="4"/>
        </w:numPr>
        <w:rPr>
          <w:rFonts w:ascii="Corbel" w:hAnsi="Corbel"/>
          <w:sz w:val="26"/>
          <w:szCs w:val="26"/>
        </w:rPr>
      </w:pPr>
      <w:r>
        <w:rPr>
          <w:rFonts w:ascii="Corbel" w:hAnsi="Corbel"/>
          <w:sz w:val="26"/>
          <w:szCs w:val="26"/>
        </w:rPr>
        <w:t>Leads</w:t>
      </w:r>
    </w:p>
    <w:p>
      <w:pPr>
        <w:pStyle w:val="ListParagraph"/>
        <w:numPr>
          <w:ilvl w:val="1"/>
          <w:numId w:val="4"/>
        </w:numPr>
        <w:rPr>
          <w:rFonts w:ascii="Corbel" w:hAnsi="Corbel"/>
          <w:sz w:val="26"/>
          <w:szCs w:val="26"/>
        </w:rPr>
      </w:pPr>
      <w:r>
        <w:rPr>
          <w:rFonts w:ascii="Corbel" w:hAnsi="Corbel"/>
          <w:sz w:val="26"/>
          <w:szCs w:val="26"/>
        </w:rPr>
        <w:t>Opportunities</w:t>
      </w:r>
    </w:p>
    <w:p>
      <w:pPr>
        <w:pStyle w:val="ListParagraph"/>
        <w:numPr>
          <w:ilvl w:val="1"/>
          <w:numId w:val="4"/>
        </w:numPr>
        <w:rPr>
          <w:rFonts w:ascii="Corbel" w:hAnsi="Corbel"/>
          <w:sz w:val="26"/>
          <w:szCs w:val="26"/>
        </w:rPr>
      </w:pPr>
      <w:r>
        <w:rPr>
          <w:rFonts w:ascii="Corbel" w:hAnsi="Corbel"/>
          <w:sz w:val="26"/>
          <w:szCs w:val="26"/>
        </w:rPr>
        <w:t>Contacts</w:t>
      </w:r>
    </w:p>
    <w:p>
      <w:pPr>
        <w:pStyle w:val="ListParagraph"/>
        <w:numPr>
          <w:ilvl w:val="1"/>
          <w:numId w:val="4"/>
        </w:numPr>
        <w:rPr>
          <w:rFonts w:ascii="Corbel" w:hAnsi="Corbel"/>
          <w:sz w:val="26"/>
          <w:szCs w:val="26"/>
        </w:rPr>
      </w:pPr>
      <w:r>
        <w:rPr>
          <w:rFonts w:ascii="Corbel" w:hAnsi="Corbel"/>
          <w:sz w:val="26"/>
          <w:szCs w:val="26"/>
        </w:rPr>
        <w:t>Companies</w:t>
      </w:r>
    </w:p>
    <w:p>
      <w:pPr>
        <w:pStyle w:val="ListParagraph"/>
        <w:numPr>
          <w:ilvl w:val="1"/>
          <w:numId w:val="4"/>
        </w:numPr>
        <w:rPr>
          <w:rFonts w:ascii="Corbel" w:hAnsi="Corbel"/>
          <w:sz w:val="26"/>
          <w:szCs w:val="26"/>
        </w:rPr>
      </w:pPr>
      <w:r>
        <w:rPr>
          <w:rFonts w:ascii="Corbel" w:hAnsi="Corbel"/>
          <w:sz w:val="26"/>
          <w:szCs w:val="26"/>
        </w:rPr>
        <w:t>Candidates</w:t>
      </w:r>
    </w:p>
    <w:p>
      <w:pPr>
        <w:pStyle w:val="ListParagraph"/>
        <w:numPr>
          <w:ilvl w:val="2"/>
          <w:numId w:val="4"/>
        </w:numPr>
        <w:rPr>
          <w:rFonts w:ascii="Corbel" w:hAnsi="Corbel"/>
          <w:sz w:val="26"/>
          <w:szCs w:val="26"/>
        </w:rPr>
      </w:pPr>
      <w:r>
        <w:rPr>
          <w:rFonts w:ascii="Corbel" w:hAnsi="Corbel"/>
          <w:sz w:val="26"/>
          <w:szCs w:val="26"/>
        </w:rPr>
        <w:t>Certifications</w:t>
      </w:r>
    </w:p>
    <w:p>
      <w:pPr>
        <w:pStyle w:val="ListParagraph"/>
        <w:numPr>
          <w:ilvl w:val="2"/>
          <w:numId w:val="4"/>
        </w:numPr>
        <w:rPr>
          <w:rFonts w:ascii="Corbel" w:hAnsi="Corbel"/>
          <w:sz w:val="26"/>
          <w:szCs w:val="26"/>
        </w:rPr>
      </w:pPr>
      <w:r>
        <w:rPr>
          <w:rFonts w:ascii="Corbel" w:hAnsi="Corbel"/>
          <w:sz w:val="26"/>
          <w:szCs w:val="26"/>
        </w:rPr>
        <w:t>Education</w:t>
      </w:r>
    </w:p>
    <w:p>
      <w:pPr>
        <w:pStyle w:val="ListParagraph"/>
        <w:numPr>
          <w:ilvl w:val="2"/>
          <w:numId w:val="4"/>
        </w:numPr>
        <w:rPr>
          <w:rFonts w:ascii="Corbel" w:hAnsi="Corbel"/>
          <w:sz w:val="26"/>
          <w:szCs w:val="26"/>
        </w:rPr>
      </w:pPr>
      <w:r>
        <w:rPr>
          <w:rFonts w:ascii="Corbel" w:hAnsi="Corbel"/>
          <w:sz w:val="26"/>
          <w:szCs w:val="26"/>
        </w:rPr>
        <w:t>References</w:t>
      </w:r>
    </w:p>
    <w:p>
      <w:pPr>
        <w:pStyle w:val="ListParagraph"/>
        <w:numPr>
          <w:ilvl w:val="2"/>
          <w:numId w:val="4"/>
        </w:numPr>
        <w:rPr>
          <w:rFonts w:ascii="Corbel" w:hAnsi="Corbel"/>
          <w:sz w:val="26"/>
          <w:szCs w:val="26"/>
        </w:rPr>
      </w:pPr>
      <w:r>
        <w:rPr>
          <w:rFonts w:ascii="Corbel" w:hAnsi="Corbel"/>
          <w:sz w:val="26"/>
          <w:szCs w:val="26"/>
        </w:rPr>
        <w:t>Work History</w:t>
      </w:r>
    </w:p>
    <w:p>
      <w:pPr>
        <w:pStyle w:val="ListParagraph"/>
        <w:numPr>
          <w:ilvl w:val="1"/>
          <w:numId w:val="4"/>
        </w:numPr>
        <w:rPr>
          <w:rFonts w:ascii="Corbel" w:hAnsi="Corbel"/>
          <w:sz w:val="26"/>
          <w:szCs w:val="26"/>
        </w:rPr>
      </w:pPr>
      <w:r>
        <w:rPr>
          <w:rFonts w:ascii="Corbel" w:hAnsi="Corbel"/>
          <w:sz w:val="26"/>
          <w:szCs w:val="26"/>
        </w:rPr>
        <w:t>Job Orders</w:t>
      </w:r>
    </w:p>
    <w:p>
      <w:pPr>
        <w:pStyle w:val="ListParagraph"/>
        <w:numPr>
          <w:ilvl w:val="2"/>
          <w:numId w:val="4"/>
        </w:numPr>
        <w:rPr>
          <w:rFonts w:ascii="Corbel" w:hAnsi="Corbel"/>
          <w:sz w:val="26"/>
          <w:szCs w:val="26"/>
        </w:rPr>
      </w:pPr>
      <w:r>
        <w:rPr>
          <w:rFonts w:ascii="Corbel" w:hAnsi="Corbel"/>
          <w:sz w:val="26"/>
          <w:szCs w:val="26"/>
        </w:rPr>
        <w:t>Submissions</w:t>
      </w:r>
    </w:p>
    <w:p>
      <w:pPr>
        <w:pStyle w:val="ListParagraph"/>
        <w:numPr>
          <w:ilvl w:val="2"/>
          <w:numId w:val="4"/>
        </w:numPr>
        <w:rPr>
          <w:rFonts w:ascii="Corbel" w:hAnsi="Corbel"/>
          <w:sz w:val="26"/>
          <w:szCs w:val="26"/>
        </w:rPr>
      </w:pPr>
      <w:r>
        <w:rPr>
          <w:rFonts w:ascii="Corbel" w:hAnsi="Corbel"/>
          <w:sz w:val="26"/>
          <w:szCs w:val="26"/>
        </w:rPr>
        <w:t>Client Submissions</w:t>
      </w:r>
    </w:p>
    <w:p>
      <w:pPr>
        <w:pStyle w:val="ListParagraph"/>
        <w:numPr>
          <w:ilvl w:val="1"/>
          <w:numId w:val="4"/>
        </w:numPr>
        <w:rPr>
          <w:rFonts w:ascii="Corbel" w:hAnsi="Corbel"/>
          <w:sz w:val="26"/>
          <w:szCs w:val="26"/>
        </w:rPr>
      </w:pPr>
      <w:r>
        <w:rPr>
          <w:rFonts w:ascii="Corbel" w:hAnsi="Corbel"/>
          <w:sz w:val="26"/>
          <w:szCs w:val="26"/>
        </w:rPr>
        <w:t>Placements</w:t>
      </w:r>
    </w:p>
    <w:p>
      <w:pPr>
        <w:pStyle w:val="ListParagraph"/>
        <w:numPr>
          <w:ilvl w:val="1"/>
          <w:numId w:val="4"/>
        </w:numPr>
        <w:rPr>
          <w:rFonts w:ascii="Corbel" w:hAnsi="Corbel"/>
          <w:sz w:val="26"/>
          <w:szCs w:val="26"/>
        </w:rPr>
      </w:pPr>
      <w:r>
        <w:rPr>
          <w:rFonts w:ascii="Corbel" w:hAnsi="Corbel"/>
          <w:sz w:val="26"/>
          <w:szCs w:val="26"/>
        </w:rPr>
        <w:t>Appointments</w:t>
      </w:r>
    </w:p>
    <w:p>
      <w:pPr>
        <w:pStyle w:val="ListParagraph"/>
        <w:numPr>
          <w:ilvl w:val="1"/>
          <w:numId w:val="4"/>
        </w:numPr>
        <w:rPr>
          <w:rFonts w:ascii="Corbel" w:hAnsi="Corbel"/>
          <w:sz w:val="26"/>
          <w:szCs w:val="26"/>
        </w:rPr>
      </w:pPr>
      <w:r>
        <w:rPr>
          <w:rFonts w:ascii="Corbel" w:hAnsi="Corbel"/>
          <w:sz w:val="26"/>
          <w:szCs w:val="26"/>
        </w:rPr>
        <w:t>Notes</w:t>
      </w:r>
    </w:p>
    <w:p>
      <w:pPr>
        <w:pStyle w:val="ListParagraph"/>
        <w:numPr>
          <w:ilvl w:val="1"/>
          <w:numId w:val="4"/>
        </w:numPr>
        <w:rPr>
          <w:rFonts w:ascii="Corbel" w:hAnsi="Corbel"/>
          <w:sz w:val="26"/>
          <w:szCs w:val="26"/>
        </w:rPr>
      </w:pPr>
      <w:r>
        <w:rPr>
          <w:rFonts w:ascii="Corbel" w:hAnsi="Corbel"/>
          <w:sz w:val="26"/>
          <w:szCs w:val="26"/>
        </w:rPr>
        <w:t>Tasks</w:t>
      </w:r>
    </w:p>
    <w:p>
      <w:pPr>
        <w:pStyle w:val="ListParagraph"/>
        <w:numPr>
          <w:ilvl w:val="1"/>
          <w:numId w:val="4"/>
        </w:numPr>
        <w:rPr>
          <w:rFonts w:ascii="Corbel" w:hAnsi="Corbel"/>
          <w:sz w:val="26"/>
          <w:szCs w:val="26"/>
        </w:rPr>
      </w:pPr>
      <w:r>
        <w:rPr>
          <w:rFonts w:ascii="Corbel" w:hAnsi="Corbel"/>
          <w:sz w:val="26"/>
          <w:szCs w:val="26"/>
        </w:rPr>
        <w:t>Tearsheets</w:t>
      </w:r>
    </w:p>
    <w:p>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pPr>
        <w:pStyle w:val="ListParagraph"/>
        <w:numPr>
          <w:ilvl w:val="0"/>
          <w:numId w:val="4"/>
        </w:numPr>
        <w:rPr>
          <w:rFonts w:ascii="Corbel" w:hAnsi="Corbel"/>
          <w:sz w:val="26"/>
          <w:szCs w:val="26"/>
        </w:rPr>
      </w:pPr>
      <w:r>
        <w:rPr>
          <w:rFonts w:ascii="Corbel" w:hAnsi="Corbel"/>
          <w:sz w:val="26"/>
          <w:szCs w:val="26"/>
        </w:rPr>
        <w:t>Training Services</w:t>
      </w:r>
    </w:p>
    <w:p>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pPr>
        <w:pStyle w:val="ListParagraph"/>
        <w:numPr>
          <w:ilvl w:val="0"/>
          <w:numId w:val="4"/>
        </w:numPr>
        <w:rPr>
          <w:rFonts w:ascii="Corbel" w:hAnsi="Corbel"/>
          <w:sz w:val="26"/>
          <w:szCs w:val="26"/>
        </w:rPr>
      </w:pPr>
      <w:r>
        <w:rPr>
          <w:rFonts w:ascii="Corbel" w:hAnsi="Corbel"/>
          <w:sz w:val="26"/>
          <w:szCs w:val="26"/>
        </w:rPr>
        <w:t>Post Go Live Support:</w:t>
      </w:r>
    </w:p>
    <w:p>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pPr>
        <w:pStyle w:val="ListParagraph"/>
        <w:numPr>
          <w:ilvl w:val="1"/>
          <w:numId w:val="4"/>
        </w:numPr>
        <w:rPr>
          <w:rFonts w:ascii="Corbel" w:hAnsi="Corbel"/>
          <w:sz w:val="26"/>
          <w:szCs w:val="26"/>
        </w:rPr>
      </w:pPr>
      <w:r>
        <w:rPr>
          <w:rFonts w:ascii="Corbel" w:hAnsi="Corbel"/>
          <w:sz w:val="26"/>
          <w:szCs w:val="26"/>
        </w:rPr>
        <w:t>Support during the week of Go Live.</w:t>
      </w:r>
    </w:p>
    <w:p>
      <w:pPr>
        <w:pStyle w:val="ListParagraph"/>
        <w:numPr>
          <w:ilvl w:val="1"/>
          <w:numId w:val="4"/>
        </w:numPr>
        <w:rPr>
          <w:rFonts w:ascii="Corbel" w:hAnsi="Corbel"/>
          <w:sz w:val="26"/>
          <w:szCs w:val="26"/>
        </w:rPr>
      </w:pPr>
      <w:r>
        <w:rPr>
          <w:rFonts w:ascii="Corbel" w:hAnsi="Corbel"/>
          <w:sz w:val="26"/>
          <w:szCs w:val="26"/>
        </w:rPr>
        <w:t>Assist Client with transition to Bullhorn Support.</w:t>
      </w:r>
    </w:p>
    <w:p>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pPr>
        <w:pStyle w:val="ListParagraph"/>
        <w:numPr>
          <w:ilvl w:val="1"/>
          <w:numId w:val="4"/>
        </w:numPr>
        <w:rPr>
          <w:rFonts w:ascii="Corbel" w:hAnsi="Corbel"/>
          <w:sz w:val="26"/>
          <w:szCs w:val="26"/>
        </w:rPr>
      </w:pPr>
      <w:r>
        <w:rPr>
          <w:rFonts w:ascii="Corbel" w:hAnsi="Corbel"/>
          <w:sz w:val="26"/>
          <w:szCs w:val="26"/>
        </w:rPr>
        <w:lastRenderedPageBreak/>
        <w:t>Importing email as notes</w:t>
      </w:r>
      <w:r>
        <w:rPr>
          <w:rFonts w:ascii="Corbel" w:hAnsi="Corbel"/>
          <w:sz w:val="26"/>
          <w:szCs w:val="26"/>
          <w:highlight w:val="yellow"/>
        </w:rPr>
        <w:t>{/emailsAsNotes}{#histSubmissions}</w:t>
      </w:r>
    </w:p>
    <w:p>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pPr>
        <w:spacing w:before="240" w:after="0"/>
        <w:rPr>
          <w:rFonts w:ascii="Corbel" w:hAnsi="Corbel"/>
          <w:b/>
          <w:sz w:val="26"/>
          <w:szCs w:val="26"/>
        </w:rPr>
      </w:pPr>
      <w:r>
        <w:rPr>
          <w:rFonts w:ascii="Corbel" w:hAnsi="Corbel"/>
          <w:b/>
          <w:sz w:val="26"/>
          <w:szCs w:val="26"/>
        </w:rPr>
        <w:t>SCHEDULE</w:t>
      </w:r>
    </w:p>
    <w:p>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sz w:val="26"/>
                <w:szCs w:val="26"/>
              </w:rPr>
            </w:pPr>
            <w:r>
              <w:rPr>
                <w:rFonts w:ascii="Corbel" w:hAnsi="Corbel"/>
                <w:sz w:val="26"/>
                <w:szCs w:val="26"/>
              </w:rPr>
              <w:t>Project Phase</w:t>
            </w:r>
          </w:p>
        </w:tc>
        <w:tc>
          <w:tcPr>
            <w:tcW w:w="4230" w:type="dxa"/>
          </w:tcPr>
          <w:p>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Discovery and Workflow Analysis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Bullhorn Configuration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Testing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Signoff</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Signoff for Go Live</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Support</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sz w:val="26"/>
                <w:szCs w:val="26"/>
              </w:rPr>
            </w:pPr>
            <w:r>
              <w:rPr>
                <w:rFonts w:ascii="Corbel" w:hAnsi="Corbel"/>
                <w:sz w:val="26"/>
                <w:szCs w:val="26"/>
              </w:rPr>
              <w:t>Project Phase</w:t>
            </w:r>
          </w:p>
        </w:tc>
        <w:tc>
          <w:tcPr>
            <w:tcW w:w="4230" w:type="dxa"/>
          </w:tcPr>
          <w:p>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Discovery and Workflow Analysis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Bullhorn Configuration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Testing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Signoff</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Data Process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Data Migration and Testing</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Migration Validation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Signoff for Go Live</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Support</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sz w:val="26"/>
                <w:szCs w:val="26"/>
              </w:rPr>
            </w:pPr>
            <w:r>
              <w:rPr>
                <w:rFonts w:ascii="Corbel" w:hAnsi="Corbel"/>
                <w:sz w:val="26"/>
                <w:szCs w:val="26"/>
              </w:rPr>
              <w:lastRenderedPageBreak/>
              <w:t>Project Phase</w:t>
            </w:r>
          </w:p>
        </w:tc>
        <w:tc>
          <w:tcPr>
            <w:tcW w:w="4230" w:type="dxa"/>
          </w:tcPr>
          <w:p>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Discovery and Workflow Analysis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Bullhorn Configuration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Testing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Signoff</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Data Process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Data Migration and Testing</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Migration Validation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Signoff for Go Live</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Support</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sz w:val="26"/>
                <w:szCs w:val="26"/>
              </w:rPr>
            </w:pPr>
            <w:r>
              <w:rPr>
                <w:rFonts w:ascii="Corbel" w:hAnsi="Corbel"/>
                <w:sz w:val="26"/>
                <w:szCs w:val="26"/>
              </w:rPr>
              <w:t>Project Phase</w:t>
            </w:r>
          </w:p>
        </w:tc>
        <w:tc>
          <w:tcPr>
            <w:tcW w:w="4230" w:type="dxa"/>
          </w:tcPr>
          <w:p>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Discovery and Workflow Analysis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Bullhorn Configuration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Testing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Configuration Signoff</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Data Process</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Data Migration and Testing</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Migration Validation</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rPr>
            </w:pPr>
            <w:r>
              <w:rPr>
                <w:rFonts w:ascii="Corbel" w:hAnsi="Corbel"/>
                <w:b w:val="0"/>
                <w:sz w:val="26"/>
                <w:szCs w:val="26"/>
              </w:rPr>
              <w:t>Client Signoff for Go Live</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Support</w:t>
            </w:r>
          </w:p>
        </w:tc>
        <w:tc>
          <w:tcPr>
            <w:tcW w:w="4230" w:type="dxa"/>
          </w:tcPr>
          <w:p>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pPr>
        <w:pStyle w:val="HTMLPreformatted"/>
        <w:rPr>
          <w:rFonts w:ascii="Corbel" w:hAnsi="Corbel"/>
          <w:sz w:val="26"/>
          <w:szCs w:val="26"/>
          <w:highlight w:val="yellow"/>
        </w:rPr>
      </w:pPr>
      <w:r>
        <w:rPr>
          <w:rFonts w:ascii="Corbel" w:hAnsi="Corbel"/>
          <w:sz w:val="26"/>
          <w:szCs w:val="26"/>
          <w:highlight w:val="yellow"/>
        </w:rPr>
        <w:t>{/timelineBH1}</w:t>
      </w:r>
    </w:p>
    <w:p>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pPr>
        <w:spacing w:before="240" w:after="0"/>
        <w:rPr>
          <w:rFonts w:ascii="Corbel" w:hAnsi="Corbel"/>
          <w:b/>
          <w:sz w:val="26"/>
          <w:szCs w:val="26"/>
        </w:rPr>
      </w:pPr>
      <w:r>
        <w:rPr>
          <w:rFonts w:ascii="Corbel" w:hAnsi="Corbel"/>
          <w:b/>
          <w:sz w:val="26"/>
          <w:szCs w:val="26"/>
        </w:rPr>
        <w:t>KEY ASSUMPTIONS</w:t>
      </w:r>
    </w:p>
    <w:p>
      <w:pPr>
        <w:rPr>
          <w:rFonts w:ascii="Corbel" w:hAnsi="Corbel"/>
          <w:sz w:val="26"/>
          <w:szCs w:val="26"/>
        </w:rPr>
      </w:pPr>
      <w:r>
        <w:rPr>
          <w:rFonts w:ascii="Corbel" w:hAnsi="Corbel"/>
          <w:sz w:val="26"/>
          <w:szCs w:val="26"/>
        </w:rPr>
        <w:t>Tonic HQ, Inc. assumes the following:</w:t>
      </w:r>
    </w:p>
    <w:p>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r>
        <w:rPr>
          <w:rFonts w:ascii="Corbel" w:hAnsi="Corbel"/>
          <w:sz w:val="26"/>
          <w:szCs w:val="26"/>
          <w:highlight w:val="yellow"/>
        </w:rPr>
        <w:t>{/existingSystem}{#addtlDatasources}</w:t>
      </w:r>
    </w:p>
    <w:p>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pPr>
        <w:keepNext/>
        <w:spacing w:before="240" w:after="0"/>
        <w:rPr>
          <w:rFonts w:ascii="Corbel" w:hAnsi="Corbel"/>
          <w:b/>
          <w:sz w:val="26"/>
          <w:szCs w:val="26"/>
        </w:rPr>
      </w:pPr>
      <w:r>
        <w:rPr>
          <w:rFonts w:ascii="Corbel" w:hAnsi="Corbel"/>
          <w:b/>
          <w:sz w:val="26"/>
          <w:szCs w:val="26"/>
        </w:rPr>
        <w:t>ACCEPTANCE</w:t>
      </w:r>
    </w:p>
    <w:p>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pPr>
        <w:spacing w:before="240" w:after="0"/>
        <w:rPr>
          <w:rFonts w:ascii="Corbel" w:hAnsi="Corbel"/>
          <w:b/>
          <w:sz w:val="26"/>
          <w:szCs w:val="26"/>
        </w:rPr>
      </w:pPr>
      <w:r>
        <w:rPr>
          <w:rFonts w:ascii="Corbel" w:hAnsi="Corbel"/>
          <w:b/>
          <w:sz w:val="26"/>
          <w:szCs w:val="26"/>
        </w:rPr>
        <w:t>PRICING</w:t>
      </w:r>
    </w:p>
    <w:p>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Pr>
          <w:rFonts w:ascii="Corbel" w:hAnsi="Corbel"/>
          <w:sz w:val="26"/>
          <w:szCs w:val="26"/>
        </w:rPr>
        <w:t xml:space="preserve"> made in payments:</w:t>
      </w:r>
      <w:r>
        <w:rPr>
          <w:rFonts w:ascii="Corbel" w:hAnsi="Corbel"/>
          <w:sz w:val="26"/>
          <w:szCs w:val="26"/>
          <w:highlight w:val="yellow"/>
        </w:rPr>
        <w:t>{#payments_two}</w:t>
      </w:r>
    </w:p>
    <w:p>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{/payments_two}{#payments_three}</w:t>
      </w:r>
    </w:p>
    <w:p>
      <w:pPr>
        <w:pStyle w:val="ListParagraph"/>
        <w:numPr>
          <w:ilvl w:val="0"/>
          <w:numId w:val="24"/>
        </w:numPr>
        <w:rPr>
          <w:rFonts w:ascii="Corbel" w:hAnsi="Corbel"/>
          <w:sz w:val="26"/>
          <w:szCs w:val="26"/>
        </w:rPr>
      </w:pPr>
      <w:r>
        <w:rPr>
          <w:rFonts w:ascii="Corbel" w:hAnsi="Corbel"/>
          <w:sz w:val="26"/>
          <w:szCs w:val="26"/>
        </w:rPr>
        <w:t>35% upon contract signing</w:t>
      </w:r>
    </w:p>
    <w:p>
      <w:pPr>
        <w:pStyle w:val="ListParagraph"/>
        <w:numPr>
          <w:ilvl w:val="0"/>
          <w:numId w:val="24"/>
        </w:numPr>
        <w:rPr>
          <w:rFonts w:ascii="Corbel" w:hAnsi="Corbel"/>
          <w:sz w:val="26"/>
          <w:szCs w:val="26"/>
        </w:rPr>
      </w:pPr>
      <w:r>
        <w:rPr>
          <w:rFonts w:ascii="Corbel" w:hAnsi="Corbel"/>
          <w:sz w:val="26"/>
          <w:szCs w:val="26"/>
        </w:rPr>
        <w:t>35% upon Go Live</w:t>
      </w:r>
    </w:p>
    <w:p>
      <w:pPr>
        <w:pStyle w:val="ListParagraph"/>
        <w:numPr>
          <w:ilvl w:val="0"/>
          <w:numId w:val="24"/>
        </w:numPr>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{/payments_three}</w:t>
      </w:r>
    </w:p>
    <w:p>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w:t>
      </w: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tc>
          <w:tcPr>
            <w:tcW w:w="720" w:type="dxa"/>
            <w:vAlign w:val="center"/>
          </w:tcPr>
          <w:p>
            <w:pPr>
              <w:rPr>
                <w:rFonts w:ascii="Corbel" w:eastAsia="Corbel" w:hAnsi="Corbel" w:cs="Corbel"/>
                <w:color w:val="FF0000"/>
                <w:sz w:val="26"/>
                <w:szCs w:val="26"/>
                <w:vertAlign w:val="superscript"/>
              </w:rPr>
            </w:pPr>
            <w:r>
              <w:rPr>
                <w:rFonts w:ascii="Corbel" w:eastAsia="Corbel" w:hAnsi="Corbel" w:cs="Corbel"/>
                <w:color w:val="FFFFFF" w:themeColor="background1"/>
                <w:sz w:val="26"/>
                <w:szCs w:val="26"/>
                <w:vertAlign w:val="superscript"/>
              </w:rPr>
              <w:t>\O\</w:t>
            </w:r>
          </w:p>
        </w:tc>
        <w:tc>
          <w:tcPr>
            <w:tcW w:w="8630" w:type="dxa"/>
          </w:tcPr>
          <w:p>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 xml:space="preserve">{ocspAmt} </w:t>
            </w:r>
            <w:r>
              <w:rPr>
                <w:rFonts w:ascii="Corbel" w:eastAsia="Corbel" w:hAnsi="Corbel" w:cs="Corbel"/>
                <w:color w:val="000000" w:themeColor="text1"/>
                <w:sz w:val="26"/>
                <w:szCs w:val="26"/>
              </w:rPr>
              <w:t>for the first instance. Additional instances billed at 50%.</w:t>
            </w:r>
          </w:p>
        </w:tc>
      </w:tr>
    </w:tbl>
    <w:p>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tc>
          <w:tcPr>
            <w:tcW w:w="720" w:type="dxa"/>
            <w:vAlign w:val="center"/>
          </w:tcPr>
          <w:p>
            <w:pPr>
              <w:rPr>
                <w:rFonts w:ascii="Corbel" w:eastAsia="Corbel" w:hAnsi="Corbel" w:cs="Corbel"/>
                <w:color w:val="000000" w:themeColor="text1"/>
                <w:sz w:val="26"/>
                <w:szCs w:val="26"/>
                <w:vertAlign w:val="superscript"/>
              </w:rPr>
            </w:pPr>
            <w:r>
              <w:rPr>
                <w:rFonts w:ascii="Corbel" w:eastAsia="Corbel" w:hAnsi="Corbel" w:cs="Corbel"/>
                <w:color w:val="FFFFFF" w:themeColor="background1"/>
                <w:sz w:val="26"/>
                <w:szCs w:val="26"/>
                <w:vertAlign w:val="superscript"/>
              </w:rPr>
              <w:t>\T\</w:t>
            </w:r>
          </w:p>
        </w:tc>
        <w:tc>
          <w:tcPr>
            <w:tcW w:w="8630" w:type="dxa"/>
          </w:tcPr>
          <w:p>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p>
        </w:tc>
      </w:tr>
    </w:tbl>
    <w:p>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tc>
          <w:tcPr>
            <w:tcW w:w="720" w:type="dxa"/>
            <w:vAlign w:val="center"/>
          </w:tcPr>
          <w:p>
            <w:pPr>
              <w:rPr>
                <w:rFonts w:ascii="Corbel" w:eastAsia="Corbel" w:hAnsi="Corbel" w:cs="Corbel"/>
                <w:color w:val="000000" w:themeColor="text1"/>
                <w:sz w:val="26"/>
                <w:szCs w:val="26"/>
                <w:vertAlign w:val="superscript"/>
              </w:rPr>
            </w:pPr>
            <w:r>
              <w:rPr>
                <w:rFonts w:ascii="Corbel" w:eastAsia="Corbel" w:hAnsi="Corbel" w:cs="Corbel"/>
                <w:color w:val="FFFFFF" w:themeColor="background1"/>
                <w:sz w:val="26"/>
                <w:szCs w:val="26"/>
                <w:vertAlign w:val="superscript"/>
              </w:rPr>
              <w:t>\WG\</w:t>
            </w:r>
          </w:p>
        </w:tc>
        <w:tc>
          <w:tcPr>
            <w:tcW w:w="8630" w:type="dxa"/>
          </w:tcPr>
          <w:p>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Pr>
                <w:rFonts w:ascii="Corbel" w:eastAsia="Corbel" w:hAnsi="Corbel" w:cs="Corbel"/>
                <w:b/>
                <w:bCs/>
                <w:color w:val="000000" w:themeColor="text1"/>
                <w:sz w:val="26"/>
                <w:szCs w:val="26"/>
              </w:rPr>
              <w:br/>
            </w:r>
            <w:r>
              <w:rPr>
                <w:rFonts w:ascii="Corbel" w:hAnsi="Corbel"/>
                <w:b/>
                <w:bCs/>
                <w:color w:val="19AFA4"/>
                <w:sz w:val="26"/>
                <w:szCs w:val="26"/>
              </w:rPr>
              <w:t>{afterCareAmt}</w:t>
            </w:r>
          </w:p>
        </w:tc>
      </w:tr>
    </w:tbl>
    <w:p>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Pr>
          <w:rFonts w:ascii="Corbel" w:hAnsi="Corbel"/>
          <w:sz w:val="26"/>
          <w:szCs w:val="26"/>
        </w:rPr>
        <w:t>.</w:t>
      </w:r>
      <w:r>
        <w:rPr>
          <w:rFonts w:ascii="Corbel" w:hAnsi="Corbel"/>
          <w:sz w:val="26"/>
          <w:szCs w:val="26"/>
          <w:highlight w:val="yellow"/>
        </w:rPr>
        <w:t>{/afterCare}</w:t>
      </w:r>
    </w:p>
    <w:p>
      <w:pPr>
        <w:spacing w:before="240" w:after="0"/>
        <w:rPr>
          <w:rFonts w:ascii="Corbel" w:hAnsi="Corbel"/>
          <w:sz w:val="26"/>
          <w:szCs w:val="26"/>
        </w:rPr>
      </w:pPr>
      <w:r>
        <w:rPr>
          <w:rFonts w:ascii="Corbel" w:hAnsi="Corbel"/>
          <w:b/>
          <w:bCs/>
          <w:sz w:val="26"/>
          <w:szCs w:val="26"/>
        </w:rPr>
        <w:t>ADDITIONAL OPTIONAL SERVICES</w:t>
      </w:r>
    </w:p>
    <w:p>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pPr>
        <w:pStyle w:val="ListParagraph"/>
        <w:numPr>
          <w:ilvl w:val="0"/>
          <w:numId w:val="4"/>
        </w:numPr>
        <w:rPr>
          <w:rFonts w:ascii="Corbel" w:hAnsi="Corbel"/>
          <w:sz w:val="26"/>
          <w:szCs w:val="26"/>
        </w:rPr>
      </w:pPr>
      <w:r>
        <w:rPr>
          <w:rFonts w:ascii="Corbel" w:hAnsi="Corbel"/>
          <w:sz w:val="26"/>
          <w:szCs w:val="26"/>
        </w:rPr>
        <w:t>Herefish Implementation</w:t>
      </w:r>
    </w:p>
    <w:p>
      <w:pPr>
        <w:pStyle w:val="ListParagraph"/>
        <w:numPr>
          <w:ilvl w:val="1"/>
          <w:numId w:val="4"/>
        </w:numPr>
        <w:rPr>
          <w:rFonts w:ascii="Corbel" w:hAnsi="Corbel"/>
          <w:sz w:val="26"/>
          <w:szCs w:val="26"/>
        </w:rPr>
      </w:pPr>
      <w:r>
        <w:rPr>
          <w:rFonts w:ascii="Corbel" w:hAnsi="Corbel"/>
          <w:sz w:val="26"/>
          <w:szCs w:val="26"/>
        </w:rPr>
        <w:t>Clients can choose the Herefish Implementation package based on their needs during or after implementation.</w:t>
      </w:r>
    </w:p>
    <w:p>
      <w:pPr>
        <w:pStyle w:val="ListParagraph"/>
        <w:numPr>
          <w:ilvl w:val="0"/>
          <w:numId w:val="4"/>
        </w:numPr>
        <w:rPr>
          <w:rFonts w:ascii="Corbel" w:hAnsi="Corbel"/>
          <w:sz w:val="26"/>
          <w:szCs w:val="26"/>
        </w:rPr>
      </w:pPr>
      <w:r>
        <w:rPr>
          <w:rFonts w:ascii="Corbel" w:hAnsi="Corbel"/>
          <w:sz w:val="26"/>
          <w:szCs w:val="26"/>
        </w:rPr>
        <w:t>Custom Development including but not limited to:</w:t>
      </w:r>
    </w:p>
    <w:p>
      <w:pPr>
        <w:pStyle w:val="ListParagraph"/>
        <w:numPr>
          <w:ilvl w:val="1"/>
          <w:numId w:val="4"/>
        </w:numPr>
        <w:rPr>
          <w:rFonts w:ascii="Corbel" w:hAnsi="Corbel"/>
          <w:sz w:val="26"/>
          <w:szCs w:val="26"/>
        </w:rPr>
      </w:pPr>
      <w:r>
        <w:rPr>
          <w:rFonts w:ascii="Corbel" w:hAnsi="Corbel"/>
          <w:sz w:val="26"/>
          <w:szCs w:val="26"/>
        </w:rPr>
        <w:t>Bullhorn Custom Functionality</w:t>
      </w:r>
    </w:p>
    <w:p>
      <w:pPr>
        <w:pStyle w:val="ListParagraph"/>
        <w:numPr>
          <w:ilvl w:val="2"/>
          <w:numId w:val="4"/>
        </w:numPr>
        <w:rPr>
          <w:rFonts w:ascii="Corbel" w:hAnsi="Corbel"/>
          <w:sz w:val="26"/>
          <w:szCs w:val="26"/>
        </w:rPr>
      </w:pPr>
      <w:r>
        <w:rPr>
          <w:rFonts w:ascii="Corbel" w:hAnsi="Corbel"/>
          <w:sz w:val="26"/>
          <w:szCs w:val="26"/>
        </w:rPr>
        <w:t>Custom Tabs, Cards and Menu Actions</w:t>
      </w:r>
    </w:p>
    <w:p>
      <w:pPr>
        <w:pStyle w:val="ListParagraph"/>
        <w:numPr>
          <w:ilvl w:val="2"/>
          <w:numId w:val="4"/>
        </w:numPr>
        <w:rPr>
          <w:rFonts w:ascii="Corbel" w:hAnsi="Corbel"/>
          <w:sz w:val="26"/>
          <w:szCs w:val="26"/>
        </w:rPr>
      </w:pPr>
      <w:r>
        <w:rPr>
          <w:rFonts w:ascii="Corbel" w:hAnsi="Corbel"/>
          <w:sz w:val="26"/>
          <w:szCs w:val="26"/>
        </w:rPr>
        <w:t>Field Interactions</w:t>
      </w:r>
    </w:p>
    <w:p>
      <w:pPr>
        <w:pStyle w:val="ListParagraph"/>
        <w:numPr>
          <w:ilvl w:val="2"/>
          <w:numId w:val="4"/>
        </w:numPr>
        <w:rPr>
          <w:rFonts w:ascii="Corbel" w:hAnsi="Corbel"/>
          <w:sz w:val="26"/>
          <w:szCs w:val="26"/>
        </w:rPr>
      </w:pPr>
      <w:r>
        <w:rPr>
          <w:rFonts w:ascii="Corbel" w:hAnsi="Corbel"/>
          <w:sz w:val="26"/>
          <w:szCs w:val="26"/>
        </w:rPr>
        <w:t>Form Scripts</w:t>
      </w:r>
    </w:p>
    <w:p>
      <w:pPr>
        <w:pStyle w:val="ListParagraph"/>
        <w:numPr>
          <w:ilvl w:val="2"/>
          <w:numId w:val="4"/>
        </w:numPr>
        <w:rPr>
          <w:rFonts w:ascii="Corbel" w:hAnsi="Corbel"/>
          <w:sz w:val="26"/>
          <w:szCs w:val="26"/>
        </w:rPr>
      </w:pPr>
      <w:r>
        <w:rPr>
          <w:rFonts w:ascii="Corbel" w:hAnsi="Corbel"/>
          <w:sz w:val="26"/>
          <w:szCs w:val="26"/>
        </w:rPr>
        <w:t>Scheduled Event Tasks</w:t>
      </w:r>
    </w:p>
    <w:p>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pPr>
        <w:pStyle w:val="ListParagraph"/>
        <w:numPr>
          <w:ilvl w:val="1"/>
          <w:numId w:val="4"/>
        </w:numPr>
        <w:rPr>
          <w:rFonts w:ascii="Corbel" w:hAnsi="Corbel"/>
          <w:sz w:val="26"/>
          <w:szCs w:val="26"/>
        </w:rPr>
      </w:pPr>
      <w:r>
        <w:rPr>
          <w:rFonts w:ascii="Corbel" w:hAnsi="Corbel"/>
          <w:sz w:val="26"/>
          <w:szCs w:val="26"/>
        </w:rPr>
        <w:t>Datamirror setup and implementation</w:t>
      </w:r>
    </w:p>
    <w:p>
      <w:pPr>
        <w:pStyle w:val="ListParagraph"/>
        <w:numPr>
          <w:ilvl w:val="1"/>
          <w:numId w:val="4"/>
        </w:numPr>
        <w:rPr>
          <w:rFonts w:ascii="Corbel" w:hAnsi="Corbel"/>
          <w:sz w:val="26"/>
          <w:szCs w:val="26"/>
        </w:rPr>
      </w:pPr>
      <w:r>
        <w:rPr>
          <w:rFonts w:ascii="Corbel" w:hAnsi="Corbel"/>
          <w:sz w:val="26"/>
          <w:szCs w:val="26"/>
        </w:rPr>
        <w:lastRenderedPageBreak/>
        <w:t>Integrations not specifically listed in this scope of work.</w:t>
      </w:r>
    </w:p>
    <w:p>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pPr>
        <w:pStyle w:val="ListParagraph"/>
        <w:numPr>
          <w:ilvl w:val="0"/>
          <w:numId w:val="4"/>
        </w:numPr>
        <w:rPr>
          <w:rFonts w:ascii="Corbel" w:hAnsi="Corbel"/>
          <w:sz w:val="26"/>
          <w:szCs w:val="26"/>
        </w:rPr>
      </w:pPr>
      <w:r>
        <w:rPr>
          <w:rFonts w:ascii="Corbel" w:hAnsi="Corbel"/>
          <w:sz w:val="26"/>
          <w:szCs w:val="26"/>
        </w:rPr>
        <w:t>Additional and/or customized training</w:t>
      </w:r>
    </w:p>
    <w:p>
      <w:pPr>
        <w:pStyle w:val="ListParagraph"/>
        <w:numPr>
          <w:ilvl w:val="0"/>
          <w:numId w:val="4"/>
        </w:numPr>
        <w:rPr>
          <w:rFonts w:ascii="Corbel" w:hAnsi="Corbel"/>
          <w:sz w:val="26"/>
          <w:szCs w:val="26"/>
        </w:rPr>
      </w:pPr>
      <w:r>
        <w:rPr>
          <w:rFonts w:ascii="Corbel" w:hAnsi="Corbel"/>
          <w:sz w:val="26"/>
          <w:szCs w:val="26"/>
        </w:rPr>
        <w:t>On-site training or support</w:t>
      </w:r>
    </w:p>
    <w:p>
      <w:pPr>
        <w:pStyle w:val="ListParagraph"/>
        <w:numPr>
          <w:ilvl w:val="0"/>
          <w:numId w:val="4"/>
        </w:numPr>
        <w:rPr>
          <w:rFonts w:ascii="Corbel" w:hAnsi="Corbel"/>
          <w:sz w:val="26"/>
          <w:szCs w:val="26"/>
        </w:rPr>
      </w:pPr>
      <w:r>
        <w:rPr>
          <w:rFonts w:ascii="Corbel" w:hAnsi="Corbel"/>
          <w:sz w:val="26"/>
          <w:szCs w:val="26"/>
        </w:rPr>
        <w:t>On-site Go Live support</w:t>
      </w:r>
    </w:p>
    <w:p>
      <w:pPr>
        <w:pStyle w:val="ListParagraph"/>
        <w:numPr>
          <w:ilvl w:val="0"/>
          <w:numId w:val="5"/>
        </w:numPr>
        <w:rPr>
          <w:rFonts w:ascii="Corbel" w:hAnsi="Corbel"/>
          <w:sz w:val="26"/>
          <w:szCs w:val="26"/>
        </w:rPr>
      </w:pPr>
      <w:r>
        <w:rPr>
          <w:rFonts w:ascii="Corbel" w:hAnsi="Corbel"/>
          <w:sz w:val="26"/>
          <w:szCs w:val="26"/>
        </w:rPr>
        <w:t>Follow-on Project work</w:t>
      </w:r>
    </w:p>
    <w:p>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tc>
          <w:tcPr>
            <w:tcW w:w="1980" w:type="dxa"/>
          </w:tcPr>
          <w:p>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tc>
          <w:tcPr>
            <w:tcW w:w="4410" w:type="dxa"/>
            <w:vAlign w:val="bottom"/>
          </w:tcPr>
          <w:p>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pPr>
        <w:spacing w:before="240" w:after="0"/>
        <w:rPr>
          <w:rFonts w:ascii="Corbel" w:hAnsi="Corbel"/>
          <w:b/>
          <w:bCs/>
          <w:sz w:val="26"/>
          <w:szCs w:val="26"/>
        </w:rPr>
      </w:pPr>
      <w:r>
        <w:rPr>
          <w:rFonts w:ascii="Corbel" w:hAnsi="Corbel"/>
          <w:b/>
          <w:bCs/>
          <w:sz w:val="26"/>
          <w:szCs w:val="26"/>
        </w:rPr>
        <w:t>SERVICES</w:t>
      </w:r>
    </w:p>
    <w:p>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pPr>
        <w:spacing w:before="240" w:after="0"/>
        <w:rPr>
          <w:rFonts w:ascii="Corbel" w:hAnsi="Corbel"/>
          <w:b/>
          <w:sz w:val="26"/>
          <w:szCs w:val="26"/>
        </w:rPr>
      </w:pPr>
      <w:r>
        <w:rPr>
          <w:rFonts w:ascii="Corbel" w:hAnsi="Corbel"/>
          <w:b/>
          <w:sz w:val="26"/>
          <w:szCs w:val="26"/>
        </w:rPr>
        <w:t>CONFIDENTIALITY</w:t>
      </w:r>
    </w:p>
    <w:p>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pPr>
        <w:spacing w:before="240" w:after="0"/>
        <w:rPr>
          <w:rFonts w:ascii="Corbel" w:hAnsi="Corbel"/>
          <w:b/>
          <w:sz w:val="26"/>
          <w:szCs w:val="26"/>
        </w:rPr>
      </w:pPr>
      <w:r>
        <w:rPr>
          <w:rFonts w:ascii="Corbel" w:hAnsi="Corbel"/>
          <w:b/>
          <w:sz w:val="26"/>
          <w:szCs w:val="26"/>
        </w:rPr>
        <w:t>STANDARD OF CONDUCT</w:t>
      </w:r>
    </w:p>
    <w:p>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pPr>
        <w:keepNext/>
        <w:keepLines/>
        <w:spacing w:after="0"/>
        <w:rPr>
          <w:rFonts w:ascii="Corbel" w:hAnsi="Corbel"/>
          <w:b/>
          <w:sz w:val="26"/>
          <w:szCs w:val="26"/>
        </w:rPr>
      </w:pPr>
      <w:r>
        <w:rPr>
          <w:rFonts w:ascii="Corbel" w:hAnsi="Corbel"/>
          <w:b/>
          <w:sz w:val="26"/>
          <w:szCs w:val="26"/>
        </w:rPr>
        <w:t>SIGNATURE</w:t>
      </w:r>
    </w:p>
    <w:p>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trPr>
          <w:cantSplit/>
          <w:trHeight w:val="903"/>
          <w:jc w:val="center"/>
        </w:trPr>
        <w:tc>
          <w:tcPr>
            <w:tcW w:w="4320" w:type="dxa"/>
            <w:tcBorders>
              <w:top w:val="nil"/>
              <w:bottom w:val="nil"/>
            </w:tcBorders>
            <w:vAlign w:val="center"/>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trPr>
          <w:cantSplit/>
          <w:trHeight w:val="903"/>
          <w:jc w:val="center"/>
        </w:trPr>
        <w:tc>
          <w:tcPr>
            <w:tcW w:w="4320" w:type="dxa"/>
            <w:tcBorders>
              <w:top w:val="nil"/>
            </w:tcBorders>
            <w:vAlign w:val="bottom"/>
          </w:tcPr>
          <w:p>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trPr>
          <w:cantSplit/>
          <w:trHeight w:val="613"/>
          <w:jc w:val="center"/>
        </w:trPr>
        <w:tc>
          <w:tcPr>
            <w:tcW w:w="4320" w:type="dxa"/>
            <w:vAlign w:val="bottom"/>
          </w:tcPr>
          <w:p>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trPr>
          <w:cantSplit/>
          <w:trHeight w:val="604"/>
          <w:jc w:val="center"/>
        </w:trPr>
        <w:tc>
          <w:tcPr>
            <w:tcW w:w="4320" w:type="dxa"/>
            <w:vAlign w:val="bottom"/>
          </w:tcPr>
          <w:p>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pPr>
        <w:keepNext/>
        <w:keepLines/>
        <w:tabs>
          <w:tab w:val="left" w:pos="4680"/>
        </w:tabs>
        <w:spacing w:line="360" w:lineRule="auto"/>
        <w:jc w:val="both"/>
        <w:rPr>
          <w:rFonts w:ascii="Corbel" w:hAnsi="Corbel" w:cs="Calibri"/>
          <w:sz w:val="26"/>
          <w:szCs w:val="26"/>
        </w:rPr>
      </w:pPr>
    </w:p>
    <w:sectPr>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 w:type="continuationNotice" w:id="1">
    <w:p>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 w:type="continuationNotice" w:id="1">
    <w:p>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inkAnnotation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198</cp:revision>
  <cp:lastPrinted>2019-08-02T06:39:00Z</cp:lastPrinted>
  <dcterms:created xsi:type="dcterms:W3CDTF">2020-12-09T17:30:00Z</dcterms:created>
  <dcterms:modified xsi:type="dcterms:W3CDTF">2021-09-17T01:58:00Z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