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5DF8" w:rsidRPr="00AC5DF8" w:rsidRDefault="00AC5DF8" w:rsidP="00AC5DF8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AC5DF8">
        <w:rPr>
          <w:rFonts w:ascii="Times New Roman" w:hAnsi="Times New Roman" w:cs="Times New Roman"/>
          <w:color w:val="0F1115"/>
          <w:sz w:val="28"/>
          <w:szCs w:val="28"/>
        </w:rPr>
        <w:t>НАПРАВЛЕНИЕ № 456</w:t>
      </w:r>
    </w:p>
    <w:p w:rsidR="00AC5DF8" w:rsidRPr="00AC5DF8" w:rsidRDefault="00AC5DF8" w:rsidP="00AC5DF8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AC5DF8">
        <w:rPr>
          <w:rFonts w:ascii="Times New Roman" w:hAnsi="Times New Roman" w:cs="Times New Roman"/>
          <w:color w:val="0F1115"/>
          <w:sz w:val="28"/>
          <w:szCs w:val="28"/>
        </w:rPr>
        <w:t>Пациент: Петров П.П. (PT-002)</w:t>
      </w:r>
    </w:p>
    <w:p w:rsidR="00AC5DF8" w:rsidRPr="00AC5DF8" w:rsidRDefault="00AC5DF8" w:rsidP="00AC5DF8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</w:p>
    <w:p w:rsidR="00AC5DF8" w:rsidRPr="00AC5DF8" w:rsidRDefault="00AC5DF8" w:rsidP="00AC5DF8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AC5DF8">
        <w:rPr>
          <w:rFonts w:ascii="Times New Roman" w:hAnsi="Times New Roman" w:cs="Times New Roman"/>
          <w:color w:val="0F1115"/>
          <w:sz w:val="28"/>
          <w:szCs w:val="28"/>
        </w:rPr>
        <w:t>Консультация офтальмолога 15.04.2023:</w:t>
      </w:r>
    </w:p>
    <w:p w:rsidR="00AC5DF8" w:rsidRPr="00AC5DF8" w:rsidRDefault="00AC5DF8" w:rsidP="00AC5DF8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AC5DF8">
        <w:rPr>
          <w:rFonts w:ascii="Times New Roman" w:hAnsi="Times New Roman" w:cs="Times New Roman"/>
          <w:color w:val="0F1115"/>
          <w:sz w:val="28"/>
          <w:szCs w:val="28"/>
        </w:rPr>
        <w:t xml:space="preserve">На глазном дне начальные признаки диабетической </w:t>
      </w:r>
      <w:proofErr w:type="spellStart"/>
      <w:r w:rsidRPr="00AC5DF8">
        <w:rPr>
          <w:rFonts w:ascii="Times New Roman" w:hAnsi="Times New Roman" w:cs="Times New Roman"/>
          <w:color w:val="0F1115"/>
          <w:sz w:val="28"/>
          <w:szCs w:val="28"/>
        </w:rPr>
        <w:t>ретинопатии</w:t>
      </w:r>
      <w:proofErr w:type="spellEnd"/>
    </w:p>
    <w:p w:rsidR="00AC5DF8" w:rsidRPr="00AC5DF8" w:rsidRDefault="00AC5DF8" w:rsidP="00AC5DF8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AC5DF8">
        <w:rPr>
          <w:rFonts w:ascii="Times New Roman" w:hAnsi="Times New Roman" w:cs="Times New Roman"/>
          <w:color w:val="0F1115"/>
          <w:sz w:val="28"/>
          <w:szCs w:val="28"/>
        </w:rPr>
        <w:t>(</w:t>
      </w:r>
      <w:proofErr w:type="spellStart"/>
      <w:r w:rsidRPr="00AC5DF8">
        <w:rPr>
          <w:rFonts w:ascii="Times New Roman" w:hAnsi="Times New Roman" w:cs="Times New Roman"/>
          <w:color w:val="0F1115"/>
          <w:sz w:val="28"/>
          <w:szCs w:val="28"/>
        </w:rPr>
        <w:t>микроаневризмы</w:t>
      </w:r>
      <w:proofErr w:type="spellEnd"/>
      <w:r w:rsidRPr="00AC5DF8">
        <w:rPr>
          <w:rFonts w:ascii="Times New Roman" w:hAnsi="Times New Roman" w:cs="Times New Roman"/>
          <w:color w:val="0F1115"/>
          <w:sz w:val="28"/>
          <w:szCs w:val="28"/>
        </w:rPr>
        <w:t>). Рекомендовано: контроль гликемии, повторный</w:t>
      </w:r>
    </w:p>
    <w:p w:rsidR="00AC5DF8" w:rsidRPr="00AC5DF8" w:rsidRDefault="00AC5DF8" w:rsidP="00AC5DF8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AC5DF8">
        <w:rPr>
          <w:rFonts w:ascii="Times New Roman" w:hAnsi="Times New Roman" w:cs="Times New Roman"/>
          <w:color w:val="0F1115"/>
          <w:sz w:val="28"/>
          <w:szCs w:val="28"/>
        </w:rPr>
        <w:t>осмотр через 6 мес.</w:t>
      </w:r>
    </w:p>
    <w:p w:rsidR="00AC5DF8" w:rsidRPr="00AC5DF8" w:rsidRDefault="00AC5DF8" w:rsidP="00AC5DF8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</w:p>
    <w:p w:rsidR="00AC5DF8" w:rsidRPr="00AC5DF8" w:rsidRDefault="00AC5DF8" w:rsidP="00AC5DF8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AC5DF8">
        <w:rPr>
          <w:rFonts w:ascii="Times New Roman" w:hAnsi="Times New Roman" w:cs="Times New Roman"/>
          <w:color w:val="0F1115"/>
          <w:sz w:val="28"/>
          <w:szCs w:val="28"/>
        </w:rPr>
        <w:t>Консультация нефролога 20.04.2023:</w:t>
      </w:r>
    </w:p>
    <w:p w:rsidR="00AC5DF8" w:rsidRPr="00AC5DF8" w:rsidRDefault="00AC5DF8" w:rsidP="00AC5DF8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AC5DF8">
        <w:rPr>
          <w:rFonts w:ascii="Times New Roman" w:hAnsi="Times New Roman" w:cs="Times New Roman"/>
          <w:color w:val="0F1115"/>
          <w:sz w:val="28"/>
          <w:szCs w:val="28"/>
        </w:rPr>
        <w:t xml:space="preserve">СКФ 68 мл/мин/1.73м2, </w:t>
      </w:r>
      <w:proofErr w:type="spellStart"/>
      <w:r w:rsidRPr="00AC5DF8">
        <w:rPr>
          <w:rFonts w:ascii="Times New Roman" w:hAnsi="Times New Roman" w:cs="Times New Roman"/>
          <w:color w:val="0F1115"/>
          <w:sz w:val="28"/>
          <w:szCs w:val="28"/>
        </w:rPr>
        <w:t>микроальбуминурия</w:t>
      </w:r>
      <w:proofErr w:type="spellEnd"/>
      <w:r w:rsidRPr="00AC5DF8">
        <w:rPr>
          <w:rFonts w:ascii="Times New Roman" w:hAnsi="Times New Roman" w:cs="Times New Roman"/>
          <w:color w:val="0F1115"/>
          <w:sz w:val="28"/>
          <w:szCs w:val="28"/>
        </w:rPr>
        <w:t xml:space="preserve"> 45 мг/</w:t>
      </w:r>
      <w:proofErr w:type="spellStart"/>
      <w:r w:rsidRPr="00AC5DF8">
        <w:rPr>
          <w:rFonts w:ascii="Times New Roman" w:hAnsi="Times New Roman" w:cs="Times New Roman"/>
          <w:color w:val="0F1115"/>
          <w:sz w:val="28"/>
          <w:szCs w:val="28"/>
        </w:rPr>
        <w:t>сут</w:t>
      </w:r>
      <w:proofErr w:type="spellEnd"/>
      <w:r w:rsidRPr="00AC5DF8">
        <w:rPr>
          <w:rFonts w:ascii="Times New Roman" w:hAnsi="Times New Roman" w:cs="Times New Roman"/>
          <w:color w:val="0F1115"/>
          <w:sz w:val="28"/>
          <w:szCs w:val="28"/>
        </w:rPr>
        <w:t>.</w:t>
      </w:r>
    </w:p>
    <w:p w:rsidR="00AC5DF8" w:rsidRPr="00AC5DF8" w:rsidRDefault="00AC5DF8" w:rsidP="00AC5DF8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AC5DF8">
        <w:rPr>
          <w:rFonts w:ascii="Times New Roman" w:hAnsi="Times New Roman" w:cs="Times New Roman"/>
          <w:color w:val="0F1115"/>
          <w:sz w:val="28"/>
          <w:szCs w:val="28"/>
        </w:rPr>
        <w:t>Диагноз: ХБП С2, А2. Рекомендовано: ингибиторы АПФ.</w:t>
      </w:r>
    </w:p>
    <w:p w:rsidR="00E85A97" w:rsidRPr="00AC5DF8" w:rsidRDefault="00E85A97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E85A97" w:rsidRPr="00AC5D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5552"/>
    <w:rsid w:val="00AC5DF8"/>
    <w:rsid w:val="00E35552"/>
    <w:rsid w:val="00E85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9B573D6-8ED0-4ABB-B206-03EC6DDBB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AC5D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C5DF8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709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34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Tamara</dc:creator>
  <cp:keywords/>
  <dc:description/>
  <cp:lastModifiedBy>Tamara</cp:lastModifiedBy>
  <cp:revision>2</cp:revision>
  <cp:lastPrinted>2025-12-21T17:40:00Z</cp:lastPrinted>
  <dcterms:created xsi:type="dcterms:W3CDTF">2025-12-21T17:41:00Z</dcterms:created>
  <dcterms:modified xsi:type="dcterms:W3CDTF">2025-12-21T17:41:00Z</dcterms:modified>
</cp:coreProperties>
</file>