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A8" w:rsidRDefault="00321F84" w:rsidP="00321F84">
      <w:pPr>
        <w:jc w:val="center"/>
        <w:rPr>
          <w:rFonts w:ascii="黑体" w:eastAsia="黑体" w:hAnsi="黑体" w:cs="黑体"/>
          <w:sz w:val="40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可立克SRM云平台</w:t>
      </w:r>
      <w:r w:rsidRPr="00321F84">
        <w:rPr>
          <w:rFonts w:ascii="黑体" w:eastAsia="黑体" w:hAnsi="黑体" w:cs="黑体" w:hint="eastAsia"/>
          <w:sz w:val="40"/>
          <w:szCs w:val="44"/>
        </w:rPr>
        <w:t>供应</w:t>
      </w:r>
      <w:proofErr w:type="gramStart"/>
      <w:r w:rsidRPr="00321F84">
        <w:rPr>
          <w:rFonts w:ascii="黑体" w:eastAsia="黑体" w:hAnsi="黑体" w:cs="黑体" w:hint="eastAsia"/>
          <w:sz w:val="40"/>
          <w:szCs w:val="44"/>
        </w:rPr>
        <w:t>商培训</w:t>
      </w:r>
      <w:proofErr w:type="gramEnd"/>
      <w:r w:rsidRPr="00321F84">
        <w:rPr>
          <w:rFonts w:ascii="黑体" w:eastAsia="黑体" w:hAnsi="黑体" w:cs="黑体" w:hint="eastAsia"/>
          <w:sz w:val="40"/>
          <w:szCs w:val="44"/>
        </w:rPr>
        <w:t>考试</w:t>
      </w:r>
    </w:p>
    <w:p w:rsidR="00321F84" w:rsidRPr="00321F84" w:rsidRDefault="00321F84" w:rsidP="00321F84">
      <w:pPr>
        <w:jc w:val="center"/>
        <w:rPr>
          <w:rFonts w:ascii="黑体" w:eastAsia="黑体" w:hAnsi="黑体" w:cs="黑体"/>
          <w:sz w:val="10"/>
          <w:szCs w:val="10"/>
        </w:rPr>
      </w:pPr>
    </w:p>
    <w:p w:rsidR="00321F84" w:rsidRPr="00AE379C" w:rsidRDefault="00321F84" w:rsidP="00AE379C">
      <w:pPr>
        <w:ind w:firstLineChars="450" w:firstLine="1080"/>
        <w:rPr>
          <w:rFonts w:ascii="等线" w:eastAsia="等线" w:hAnsi="等线" w:cs="黑体"/>
          <w:b/>
          <w:sz w:val="24"/>
        </w:rPr>
      </w:pPr>
      <w:r w:rsidRPr="00AE379C">
        <w:rPr>
          <w:rFonts w:ascii="等线" w:eastAsia="等线" w:hAnsi="等线" w:cs="黑体" w:hint="eastAsia"/>
          <w:b/>
          <w:sz w:val="24"/>
        </w:rPr>
        <w:t>公司</w:t>
      </w:r>
      <w:r w:rsidRPr="00AE379C">
        <w:rPr>
          <w:rFonts w:ascii="等线" w:eastAsia="等线" w:hAnsi="等线" w:cs="黑体"/>
          <w:b/>
          <w:sz w:val="24"/>
        </w:rPr>
        <w:t>名称：</w:t>
      </w:r>
      <w:r w:rsidRPr="00AE379C">
        <w:rPr>
          <w:rFonts w:ascii="等线" w:eastAsia="等线" w:hAnsi="等线" w:cs="黑体" w:hint="eastAsia"/>
          <w:b/>
          <w:sz w:val="24"/>
        </w:rPr>
        <w:t xml:space="preserve">                                          得分</w:t>
      </w:r>
      <w:r w:rsidRPr="00AE379C">
        <w:rPr>
          <w:rFonts w:ascii="等线" w:eastAsia="等线" w:hAnsi="等线" w:cs="黑体"/>
          <w:b/>
          <w:sz w:val="24"/>
        </w:rPr>
        <w:t>：</w:t>
      </w:r>
    </w:p>
    <w:p w:rsidR="00321F84" w:rsidRPr="00321F84" w:rsidRDefault="00321F84" w:rsidP="00321F84">
      <w:pPr>
        <w:jc w:val="left"/>
        <w:rPr>
          <w:rFonts w:ascii="黑体" w:eastAsia="黑体" w:hAnsi="黑体" w:cs="黑体"/>
          <w:b/>
          <w:sz w:val="24"/>
          <w:u w:val="single"/>
        </w:rPr>
      </w:pPr>
      <w:r>
        <w:rPr>
          <w:rFonts w:ascii="黑体" w:eastAsia="黑体" w:hAnsi="黑体" w:cs="黑体" w:hint="eastAsia"/>
          <w:b/>
          <w:sz w:val="24"/>
          <w:u w:val="single"/>
        </w:rPr>
        <w:t xml:space="preserve">                                                                       </w:t>
      </w:r>
      <w:r w:rsidR="005432AE">
        <w:rPr>
          <w:rFonts w:ascii="黑体" w:eastAsia="黑体" w:hAnsi="黑体" w:cs="黑体"/>
          <w:b/>
          <w:sz w:val="24"/>
          <w:u w:val="single"/>
        </w:rPr>
        <w:t xml:space="preserve">                 </w:t>
      </w:r>
    </w:p>
    <w:p w:rsidR="00321F84" w:rsidRPr="00AE379C" w:rsidRDefault="00321F84" w:rsidP="00321F84">
      <w:pPr>
        <w:jc w:val="left"/>
        <w:rPr>
          <w:rFonts w:ascii="等线" w:eastAsia="等线" w:hAnsi="等线" w:cs="黑体"/>
          <w:b/>
          <w:szCs w:val="21"/>
        </w:rPr>
      </w:pPr>
      <w:r w:rsidRPr="00AE379C">
        <w:rPr>
          <w:rFonts w:ascii="等线" w:eastAsia="等线" w:hAnsi="等线" w:cs="黑体" w:hint="eastAsia"/>
          <w:b/>
          <w:szCs w:val="21"/>
        </w:rPr>
        <w:t>考前</w:t>
      </w:r>
      <w:r w:rsidRPr="00AE379C">
        <w:rPr>
          <w:rFonts w:ascii="等线" w:eastAsia="等线" w:hAnsi="等线" w:cs="黑体"/>
          <w:b/>
          <w:szCs w:val="21"/>
        </w:rPr>
        <w:t>须知：</w:t>
      </w:r>
    </w:p>
    <w:p w:rsidR="005432AE" w:rsidRPr="00AE379C" w:rsidRDefault="005432AE" w:rsidP="00AE379C">
      <w:pPr>
        <w:ind w:firstLineChars="200" w:firstLine="420"/>
        <w:jc w:val="left"/>
        <w:rPr>
          <w:rFonts w:ascii="等线" w:eastAsia="等线" w:hAnsi="等线" w:cs="黑体"/>
          <w:szCs w:val="21"/>
        </w:rPr>
      </w:pPr>
      <w:r w:rsidRPr="00AE379C">
        <w:rPr>
          <w:rFonts w:ascii="等线" w:eastAsia="等线" w:hAnsi="等线" w:cs="黑体" w:hint="eastAsia"/>
          <w:szCs w:val="21"/>
        </w:rPr>
        <w:t>本次考试</w:t>
      </w:r>
      <w:r w:rsidRPr="00AE379C">
        <w:rPr>
          <w:rFonts w:ascii="等线" w:eastAsia="等线" w:hAnsi="等线" w:cs="黑体"/>
          <w:szCs w:val="21"/>
        </w:rPr>
        <w:t>目的为测试供应商对</w:t>
      </w:r>
      <w:r w:rsidRPr="00AE379C">
        <w:rPr>
          <w:rFonts w:ascii="等线" w:eastAsia="等线" w:hAnsi="等线" w:cs="黑体" w:hint="eastAsia"/>
          <w:szCs w:val="21"/>
        </w:rPr>
        <w:t>SRM平台掌握</w:t>
      </w:r>
      <w:r w:rsidRPr="00AE379C">
        <w:rPr>
          <w:rFonts w:ascii="等线" w:eastAsia="等线" w:hAnsi="等线" w:cs="黑体"/>
          <w:szCs w:val="21"/>
        </w:rPr>
        <w:t>程度</w:t>
      </w:r>
      <w:r w:rsidRPr="00AE379C">
        <w:rPr>
          <w:rFonts w:ascii="等线" w:eastAsia="等线" w:hAnsi="等线" w:cs="黑体" w:hint="eastAsia"/>
          <w:szCs w:val="21"/>
        </w:rPr>
        <w:t>。</w:t>
      </w:r>
      <w:r w:rsidRPr="00AE379C">
        <w:rPr>
          <w:rFonts w:ascii="等线" w:eastAsia="等线" w:hAnsi="等线" w:cs="黑体"/>
          <w:szCs w:val="21"/>
        </w:rPr>
        <w:t>总分</w:t>
      </w:r>
      <w:r w:rsidRPr="00AE379C">
        <w:rPr>
          <w:rFonts w:ascii="等线" w:eastAsia="等线" w:hAnsi="等线" w:cs="黑体" w:hint="eastAsia"/>
          <w:szCs w:val="21"/>
        </w:rPr>
        <w:t xml:space="preserve">为10分×10 </w:t>
      </w:r>
      <w:r w:rsidRPr="00AE379C">
        <w:rPr>
          <w:rFonts w:ascii="等线" w:eastAsia="等线" w:hAnsi="等线" w:cs="黑体"/>
          <w:szCs w:val="21"/>
        </w:rPr>
        <w:t>= 100</w:t>
      </w:r>
      <w:r w:rsidRPr="00AE379C">
        <w:rPr>
          <w:rFonts w:ascii="等线" w:eastAsia="等线" w:hAnsi="等线" w:cs="黑体" w:hint="eastAsia"/>
          <w:szCs w:val="21"/>
        </w:rPr>
        <w:t>分</w:t>
      </w:r>
      <w:r w:rsidRPr="00AE379C">
        <w:rPr>
          <w:rFonts w:ascii="等线" w:eastAsia="等线" w:hAnsi="等线" w:cs="黑体"/>
          <w:szCs w:val="21"/>
        </w:rPr>
        <w:t>。</w:t>
      </w:r>
      <w:r w:rsidRPr="00AE379C">
        <w:rPr>
          <w:rFonts w:ascii="等线" w:eastAsia="等线" w:hAnsi="等线" w:cs="黑体" w:hint="eastAsia"/>
          <w:szCs w:val="21"/>
        </w:rPr>
        <w:t>考试</w:t>
      </w:r>
      <w:r w:rsidRPr="00AE379C">
        <w:rPr>
          <w:rFonts w:ascii="等线" w:eastAsia="等线" w:hAnsi="等线" w:cs="黑体"/>
          <w:szCs w:val="21"/>
        </w:rPr>
        <w:t>结束</w:t>
      </w:r>
      <w:r w:rsidRPr="00AE379C">
        <w:rPr>
          <w:rFonts w:ascii="等线" w:eastAsia="等线" w:hAnsi="等线" w:cs="黑体" w:hint="eastAsia"/>
          <w:szCs w:val="21"/>
        </w:rPr>
        <w:t>后，</w:t>
      </w:r>
      <w:r w:rsidRPr="00AE379C">
        <w:rPr>
          <w:rFonts w:ascii="等线" w:eastAsia="等线" w:hAnsi="等线" w:cs="黑体"/>
          <w:szCs w:val="21"/>
        </w:rPr>
        <w:t>可立克采购部将统计考试得分</w:t>
      </w:r>
      <w:r w:rsidRPr="00AE379C">
        <w:rPr>
          <w:rFonts w:ascii="等线" w:eastAsia="等线" w:hAnsi="等线" w:cs="黑体" w:hint="eastAsia"/>
          <w:szCs w:val="21"/>
        </w:rPr>
        <w:t>，</w:t>
      </w:r>
      <w:r w:rsidRPr="00AE379C">
        <w:rPr>
          <w:rFonts w:ascii="等线" w:eastAsia="等线" w:hAnsi="等线" w:cs="黑体"/>
          <w:szCs w:val="21"/>
        </w:rPr>
        <w:t>将本次得分列为供应商评鉴</w:t>
      </w:r>
      <w:r w:rsidRPr="00AE379C">
        <w:rPr>
          <w:rFonts w:ascii="等线" w:eastAsia="等线" w:hAnsi="等线" w:cs="黑体" w:hint="eastAsia"/>
          <w:szCs w:val="21"/>
        </w:rPr>
        <w:t>参考数据之一</w:t>
      </w:r>
      <w:r w:rsidRPr="00AE379C">
        <w:rPr>
          <w:rFonts w:ascii="等线" w:eastAsia="等线" w:hAnsi="等线" w:cs="黑体"/>
          <w:szCs w:val="21"/>
        </w:rPr>
        <w:t>。</w:t>
      </w:r>
      <w:r w:rsidRPr="00AE379C">
        <w:rPr>
          <w:rFonts w:ascii="等线" w:eastAsia="等线" w:hAnsi="等线" w:cs="黑体" w:hint="eastAsia"/>
          <w:szCs w:val="21"/>
        </w:rPr>
        <w:t>对于</w:t>
      </w:r>
      <w:r w:rsidRPr="00AE379C">
        <w:rPr>
          <w:rFonts w:ascii="等线" w:eastAsia="等线" w:hAnsi="等线" w:cs="黑体"/>
          <w:szCs w:val="21"/>
        </w:rPr>
        <w:t>得分偏低的供应商，会进行电话回访和复核，</w:t>
      </w:r>
      <w:r w:rsidRPr="00AE379C">
        <w:rPr>
          <w:rFonts w:ascii="等线" w:eastAsia="等线" w:hAnsi="等线" w:cs="黑体" w:hint="eastAsia"/>
          <w:szCs w:val="21"/>
        </w:rPr>
        <w:t>帮助</w:t>
      </w:r>
      <w:r w:rsidRPr="00AE379C">
        <w:rPr>
          <w:rFonts w:ascii="等线" w:eastAsia="等线" w:hAnsi="等线" w:cs="黑体"/>
          <w:szCs w:val="21"/>
        </w:rPr>
        <w:t>供应商伙伴更熟练地使用本平台。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1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、打印送货单时，点击“打印”按钮没有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反</w:t>
      </w:r>
      <w:bookmarkStart w:id="0" w:name="_GoBack"/>
      <w:bookmarkEnd w:id="0"/>
      <w:r w:rsidR="00B33152" w:rsidRPr="00AE379C">
        <w:rPr>
          <w:rFonts w:ascii="微软雅黑" w:eastAsia="微软雅黑" w:hAnsi="微软雅黑"/>
          <w:color w:val="000000"/>
          <w:szCs w:val="21"/>
        </w:rPr>
        <w:t>应，可能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是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因为什么原因</w:t>
      </w:r>
      <w:r w:rsidRPr="00AE379C">
        <w:rPr>
          <w:rFonts w:ascii="微软雅黑" w:eastAsia="微软雅黑" w:hAnsi="微软雅黑" w:hint="eastAsia"/>
          <w:color w:val="000000"/>
          <w:szCs w:val="21"/>
        </w:rPr>
        <w:t>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2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、想要</w:t>
      </w:r>
      <w:r w:rsidR="00B33152" w:rsidRPr="00AE379C">
        <w:rPr>
          <w:rFonts w:ascii="微软雅黑" w:eastAsia="微软雅黑" w:hAnsi="微软雅黑"/>
          <w:color w:val="000000"/>
          <w:szCs w:val="21"/>
        </w:rPr>
        <w:t>打印出订单的明细，应该怎么做？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请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列出具体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操作</w:t>
      </w:r>
      <w:r w:rsidR="00B33152" w:rsidRPr="00AE379C">
        <w:rPr>
          <w:rFonts w:ascii="微软雅黑" w:eastAsia="微软雅黑" w:hAnsi="微软雅黑"/>
          <w:color w:val="000000"/>
          <w:szCs w:val="21"/>
        </w:rPr>
        <w:t>步骤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3、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到了月底</w:t>
      </w:r>
      <w:r w:rsidR="00B33152" w:rsidRPr="00AE379C">
        <w:rPr>
          <w:rFonts w:ascii="微软雅黑" w:eastAsia="微软雅黑" w:hAnsi="微软雅黑"/>
          <w:color w:val="000000"/>
          <w:szCs w:val="21"/>
        </w:rPr>
        <w:t>，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该到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平台上开具网上发票了，开具网上发票的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前一个流程</w:t>
      </w:r>
      <w:r w:rsidR="00B33152" w:rsidRPr="00AE379C">
        <w:rPr>
          <w:rFonts w:ascii="微软雅黑" w:eastAsia="微软雅黑" w:hAnsi="微软雅黑"/>
          <w:color w:val="000000"/>
          <w:szCs w:val="21"/>
        </w:rPr>
        <w:t>是什么</w:t>
      </w:r>
      <w:r w:rsidRPr="00AE379C">
        <w:rPr>
          <w:rFonts w:ascii="微软雅黑" w:eastAsia="微软雅黑" w:hAnsi="微软雅黑" w:hint="eastAsia"/>
          <w:color w:val="000000"/>
          <w:szCs w:val="21"/>
        </w:rPr>
        <w:t>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4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、有一张</w:t>
      </w:r>
      <w:r w:rsidR="00B33152" w:rsidRPr="00AE379C">
        <w:rPr>
          <w:rFonts w:ascii="微软雅黑" w:eastAsia="微软雅黑" w:hAnsi="微软雅黑"/>
          <w:color w:val="000000"/>
          <w:szCs w:val="21"/>
        </w:rPr>
        <w:t>订单已经确认过，可是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送货之前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创建送货单时查询不到，有可能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是什么</w:t>
      </w:r>
      <w:r w:rsidR="00B33152" w:rsidRPr="00AE379C">
        <w:rPr>
          <w:rFonts w:ascii="微软雅黑" w:eastAsia="微软雅黑" w:hAnsi="微软雅黑"/>
          <w:color w:val="000000"/>
          <w:szCs w:val="21"/>
        </w:rPr>
        <w:t>原因</w:t>
      </w:r>
      <w:r w:rsidRPr="00AE379C">
        <w:rPr>
          <w:rFonts w:ascii="微软雅黑" w:eastAsia="微软雅黑" w:hAnsi="微软雅黑" w:hint="eastAsia"/>
          <w:color w:val="000000"/>
          <w:szCs w:val="21"/>
        </w:rPr>
        <w:t>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5</w:t>
      </w:r>
      <w:r w:rsidR="008F2A89" w:rsidRPr="00AE379C">
        <w:rPr>
          <w:rFonts w:ascii="微软雅黑" w:eastAsia="微软雅黑" w:hAnsi="微软雅黑" w:hint="eastAsia"/>
          <w:color w:val="000000"/>
          <w:szCs w:val="21"/>
        </w:rPr>
        <w:t>、怎么判断订单</w:t>
      </w:r>
      <w:r w:rsidRPr="00AE379C">
        <w:rPr>
          <w:rFonts w:ascii="微软雅黑" w:eastAsia="微软雅黑" w:hAnsi="微软雅黑" w:hint="eastAsia"/>
          <w:color w:val="000000"/>
          <w:szCs w:val="21"/>
        </w:rPr>
        <w:t>是修改后重新发布的订单？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6、报价提交后，在什么样的情况下可以修改报价？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7</w:t>
      </w:r>
      <w:r w:rsidR="00B33152" w:rsidRPr="00AE379C">
        <w:rPr>
          <w:rFonts w:ascii="微软雅黑" w:eastAsia="微软雅黑" w:hAnsi="微软雅黑" w:hint="eastAsia"/>
          <w:color w:val="000000"/>
          <w:szCs w:val="21"/>
        </w:rPr>
        <w:t>、什么情况</w:t>
      </w:r>
      <w:proofErr w:type="gramStart"/>
      <w:r w:rsidR="00B33152" w:rsidRPr="00AE379C">
        <w:rPr>
          <w:rFonts w:ascii="微软雅黑" w:eastAsia="微软雅黑" w:hAnsi="微软雅黑" w:hint="eastAsia"/>
          <w:color w:val="000000"/>
          <w:szCs w:val="21"/>
        </w:rPr>
        <w:t>下供应</w:t>
      </w:r>
      <w:proofErr w:type="gramEnd"/>
      <w:r w:rsidR="00B33152" w:rsidRPr="00AE379C">
        <w:rPr>
          <w:rFonts w:ascii="微软雅黑" w:eastAsia="微软雅黑" w:hAnsi="微软雅黑" w:hint="eastAsia"/>
          <w:color w:val="000000"/>
          <w:szCs w:val="21"/>
        </w:rPr>
        <w:t>商可以</w:t>
      </w:r>
      <w:r w:rsidRPr="00AE379C">
        <w:rPr>
          <w:rFonts w:ascii="微软雅黑" w:eastAsia="微软雅黑" w:hAnsi="微软雅黑" w:hint="eastAsia"/>
          <w:color w:val="000000"/>
          <w:szCs w:val="21"/>
        </w:rPr>
        <w:t>取消送货单？</w:t>
      </w:r>
      <w:r w:rsidR="00C90FDD">
        <w:rPr>
          <w:rFonts w:ascii="微软雅黑" w:eastAsia="微软雅黑" w:hAnsi="微软雅黑" w:hint="eastAsia"/>
          <w:color w:val="000000"/>
          <w:szCs w:val="21"/>
        </w:rPr>
        <w:t xml:space="preserve"> 如何</w:t>
      </w:r>
      <w:r w:rsidR="00C90FDD">
        <w:rPr>
          <w:rFonts w:ascii="微软雅黑" w:eastAsia="微软雅黑" w:hAnsi="微软雅黑"/>
          <w:color w:val="000000"/>
          <w:szCs w:val="21"/>
        </w:rPr>
        <w:t>取消送货单？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E715A8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8</w:t>
      </w:r>
      <w:r w:rsidR="008F0762" w:rsidRPr="00AE379C">
        <w:rPr>
          <w:rFonts w:ascii="微软雅黑" w:eastAsia="微软雅黑" w:hAnsi="微软雅黑" w:hint="eastAsia"/>
          <w:color w:val="000000"/>
          <w:szCs w:val="21"/>
        </w:rPr>
        <w:t>、开具网上发票时，提交之后发现金额输错想要</w:t>
      </w:r>
      <w:r w:rsidR="008F0762" w:rsidRPr="00AE379C">
        <w:rPr>
          <w:rFonts w:ascii="微软雅黑" w:eastAsia="微软雅黑" w:hAnsi="微软雅黑"/>
          <w:color w:val="000000"/>
          <w:szCs w:val="21"/>
        </w:rPr>
        <w:t>修改</w:t>
      </w:r>
      <w:r w:rsidR="008F0762" w:rsidRPr="00AE379C">
        <w:rPr>
          <w:rFonts w:ascii="微软雅黑" w:eastAsia="微软雅黑" w:hAnsi="微软雅黑" w:hint="eastAsia"/>
          <w:color w:val="000000"/>
          <w:szCs w:val="21"/>
        </w:rPr>
        <w:t>，</w:t>
      </w:r>
      <w:r w:rsidR="008F0762" w:rsidRPr="00AE379C">
        <w:rPr>
          <w:rFonts w:ascii="微软雅黑" w:eastAsia="微软雅黑" w:hAnsi="微软雅黑"/>
          <w:color w:val="000000"/>
          <w:szCs w:val="21"/>
        </w:rPr>
        <w:t>应该</w:t>
      </w:r>
      <w:r w:rsidRPr="00AE379C">
        <w:rPr>
          <w:rFonts w:ascii="微软雅黑" w:eastAsia="微软雅黑" w:hAnsi="微软雅黑" w:hint="eastAsia"/>
          <w:color w:val="000000"/>
          <w:szCs w:val="21"/>
        </w:rPr>
        <w:t>怎么处理？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5432AE" w:rsidRPr="00AE379C" w:rsidRDefault="008C3E26" w:rsidP="005432AE">
      <w:pPr>
        <w:spacing w:line="720" w:lineRule="auto"/>
        <w:rPr>
          <w:rFonts w:ascii="微软雅黑" w:eastAsia="微软雅黑" w:hAnsi="微软雅黑"/>
          <w:color w:val="000000"/>
          <w:szCs w:val="21"/>
        </w:rPr>
      </w:pPr>
      <w:r w:rsidRPr="00AE379C">
        <w:rPr>
          <w:rFonts w:ascii="微软雅黑" w:eastAsia="微软雅黑" w:hAnsi="微软雅黑" w:hint="eastAsia"/>
          <w:color w:val="000000"/>
          <w:szCs w:val="21"/>
        </w:rPr>
        <w:t>9</w:t>
      </w:r>
      <w:r w:rsidR="008F0762" w:rsidRPr="00AE379C">
        <w:rPr>
          <w:rFonts w:ascii="微软雅黑" w:eastAsia="微软雅黑" w:hAnsi="微软雅黑" w:hint="eastAsia"/>
          <w:color w:val="000000"/>
          <w:szCs w:val="21"/>
        </w:rPr>
        <w:t>、对账时</w:t>
      </w:r>
      <w:r w:rsidR="008F0762" w:rsidRPr="00AE379C">
        <w:rPr>
          <w:rFonts w:ascii="微软雅黑" w:eastAsia="微软雅黑" w:hAnsi="微软雅黑"/>
          <w:color w:val="000000"/>
          <w:szCs w:val="21"/>
        </w:rPr>
        <w:t>，在哪里可以看到扣款</w:t>
      </w:r>
      <w:r w:rsidR="008F0762" w:rsidRPr="00AE379C">
        <w:rPr>
          <w:rFonts w:ascii="微软雅黑" w:eastAsia="微软雅黑" w:hAnsi="微软雅黑" w:hint="eastAsia"/>
          <w:color w:val="000000"/>
          <w:szCs w:val="21"/>
        </w:rPr>
        <w:t>项目</w:t>
      </w:r>
      <w:r w:rsidR="00AE379C" w:rsidRPr="00AE379C">
        <w:rPr>
          <w:rFonts w:ascii="微软雅黑" w:eastAsia="微软雅黑" w:hAnsi="微软雅黑" w:hint="eastAsia"/>
          <w:color w:val="000000"/>
          <w:szCs w:val="21"/>
        </w:rPr>
        <w:t>?开票时</w:t>
      </w:r>
      <w:r w:rsidR="00AE379C" w:rsidRPr="00AE379C">
        <w:rPr>
          <w:rFonts w:ascii="微软雅黑" w:eastAsia="微软雅黑" w:hAnsi="微软雅黑"/>
          <w:color w:val="000000"/>
          <w:szCs w:val="21"/>
        </w:rPr>
        <w:t>，在哪里</w:t>
      </w:r>
      <w:proofErr w:type="gramStart"/>
      <w:r w:rsidR="00AE379C" w:rsidRPr="00AE379C">
        <w:rPr>
          <w:rFonts w:ascii="微软雅黑" w:eastAsia="微软雅黑" w:hAnsi="微软雅黑"/>
          <w:color w:val="000000"/>
          <w:szCs w:val="21"/>
        </w:rPr>
        <w:t>勾选扣</w:t>
      </w:r>
      <w:proofErr w:type="gramEnd"/>
      <w:r w:rsidR="00AE379C" w:rsidRPr="00AE379C">
        <w:rPr>
          <w:rFonts w:ascii="微软雅黑" w:eastAsia="微软雅黑" w:hAnsi="微软雅黑"/>
          <w:color w:val="000000"/>
          <w:szCs w:val="21"/>
        </w:rPr>
        <w:t>款</w:t>
      </w:r>
      <w:r w:rsidR="00AE379C" w:rsidRPr="00AE379C">
        <w:rPr>
          <w:rFonts w:ascii="微软雅黑" w:eastAsia="微软雅黑" w:hAnsi="微软雅黑" w:hint="eastAsia"/>
          <w:color w:val="000000"/>
          <w:szCs w:val="21"/>
        </w:rPr>
        <w:t>项目</w:t>
      </w:r>
      <w:r w:rsidR="00AE379C" w:rsidRPr="00AE379C">
        <w:rPr>
          <w:rFonts w:ascii="微软雅黑" w:eastAsia="微软雅黑" w:hAnsi="微软雅黑"/>
          <w:color w:val="000000"/>
          <w:szCs w:val="21"/>
        </w:rPr>
        <w:t>？</w:t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321F84" w:rsidRPr="00AE379C" w:rsidRDefault="008C3E26" w:rsidP="00AE379C">
      <w:pPr>
        <w:tabs>
          <w:tab w:val="left" w:pos="5790"/>
        </w:tabs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AE379C">
        <w:rPr>
          <w:rFonts w:ascii="微软雅黑" w:eastAsia="微软雅黑" w:hAnsi="微软雅黑" w:hint="eastAsia"/>
          <w:color w:val="000000"/>
          <w:szCs w:val="21"/>
        </w:rPr>
        <w:t>安排送货时，应参照什么为送货依据？从哪里可以查看？</w:t>
      </w:r>
      <w:r w:rsidR="00AE379C">
        <w:rPr>
          <w:rFonts w:ascii="微软雅黑" w:eastAsia="微软雅黑" w:hAnsi="微软雅黑"/>
          <w:color w:val="000000"/>
          <w:szCs w:val="21"/>
        </w:rPr>
        <w:tab/>
      </w:r>
      <w:r w:rsidR="005432AE" w:rsidRPr="00AE379C">
        <w:rPr>
          <w:rFonts w:ascii="微软雅黑" w:eastAsia="微软雅黑" w:hAnsi="微软雅黑" w:hint="eastAsia"/>
          <w:color w:val="000000"/>
          <w:szCs w:val="21"/>
        </w:rPr>
        <w:t>（10分）</w:t>
      </w:r>
    </w:p>
    <w:p w:rsidR="00321F84" w:rsidRDefault="00321F84" w:rsidP="00321F84">
      <w:pPr>
        <w:jc w:val="right"/>
      </w:pPr>
    </w:p>
    <w:sectPr w:rsidR="00321F84" w:rsidSect="005432AE">
      <w:headerReference w:type="default" r:id="rId7"/>
      <w:footerReference w:type="default" r:id="rId8"/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C89" w:rsidRDefault="00C54C89" w:rsidP="00321F84">
      <w:r>
        <w:separator/>
      </w:r>
    </w:p>
  </w:endnote>
  <w:endnote w:type="continuationSeparator" w:id="0">
    <w:p w:rsidR="00C54C89" w:rsidRDefault="00C54C89" w:rsidP="0032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84" w:rsidRDefault="00321F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z w:val="24"/>
        <w:lang w:val="zh-CN"/>
      </w:rPr>
      <w:t xml:space="preserve"> </w:t>
    </w:r>
    <w:r>
      <w:rPr>
        <w:noProof/>
        <w:color w:val="323E4F" w:themeColor="text2" w:themeShade="BF"/>
        <w:sz w:val="24"/>
      </w:rPr>
      <w:drawing>
        <wp:inline distT="0" distB="0" distL="0" distR="0">
          <wp:extent cx="1228725" cy="438150"/>
          <wp:effectExtent l="0" t="0" r="9525" b="0"/>
          <wp:docPr id="6" name="图片 6" descr="C:\Users\hand\Desktop\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and\Desktop\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1F84" w:rsidRDefault="00321F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C89" w:rsidRDefault="00C54C89" w:rsidP="00321F84">
      <w:r>
        <w:separator/>
      </w:r>
    </w:p>
  </w:footnote>
  <w:footnote w:type="continuationSeparator" w:id="0">
    <w:p w:rsidR="00C54C89" w:rsidRDefault="00C54C89" w:rsidP="0032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F84" w:rsidRDefault="00321F84">
    <w:pPr>
      <w:pStyle w:val="a4"/>
    </w:pPr>
    <w:r>
      <w:rPr>
        <w:noProof/>
      </w:rPr>
      <w:drawing>
        <wp:inline distT="0" distB="0" distL="0" distR="0">
          <wp:extent cx="1708951" cy="533400"/>
          <wp:effectExtent l="0" t="0" r="5715" b="0"/>
          <wp:docPr id="7" name="图片 7" descr="C:\Users\hand\Desktop\Hand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and\Desktop\Hand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8975" cy="542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A8"/>
    <w:rsid w:val="00321F84"/>
    <w:rsid w:val="005432AE"/>
    <w:rsid w:val="006D7921"/>
    <w:rsid w:val="00815FAC"/>
    <w:rsid w:val="00893BCD"/>
    <w:rsid w:val="008C3E26"/>
    <w:rsid w:val="008F0762"/>
    <w:rsid w:val="008F2A89"/>
    <w:rsid w:val="00AE379C"/>
    <w:rsid w:val="00B33152"/>
    <w:rsid w:val="00C54C89"/>
    <w:rsid w:val="00C90FDD"/>
    <w:rsid w:val="00E715A8"/>
    <w:rsid w:val="7982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FA9EB"/>
  <w15:docId w15:val="{D23B65AF-285F-47BA-AD70-6D1806AD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水生风</dc:creator>
  <cp:lastModifiedBy>hand</cp:lastModifiedBy>
  <cp:revision>6</cp:revision>
  <dcterms:created xsi:type="dcterms:W3CDTF">2016-12-10T12:27:00Z</dcterms:created>
  <dcterms:modified xsi:type="dcterms:W3CDTF">2016-12-12T01:54:00Z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