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ACADEMIC COVER PAGE</w:t>
      </w:r>
    </w:p>
    <w:p>
      <w:r>
        <w:t>Name: __________________________</w:t>
      </w:r>
    </w:p>
    <w:p>
      <w:r>
        <w:t>Course Code: ____________________</w:t>
      </w:r>
    </w:p>
    <w:p>
      <w:r>
        <w:t>Admission Number: _______________</w:t>
      </w:r>
    </w:p>
    <w:p>
      <w:r>
        <w:br/>
      </w:r>
    </w:p>
    <w:p>
      <w:pPr>
        <w:pStyle w:val="Heading1"/>
      </w:pPr>
      <w:r>
        <w:t>The Role of the Colonial State in the Development of Settler and Plantation Agriculture</w:t>
      </w:r>
    </w:p>
    <w:p>
      <w:pPr>
        <w:pStyle w:val="Heading2"/>
      </w:pPr>
      <w:r>
        <w:t>Introduction</w:t>
      </w:r>
    </w:p>
    <w:p>
      <w:r>
        <w:t>Colonial rule reshaped the economic and social systems of many regions, especially in Africa, Asia, and Latin America. One of the biggest changes was in agriculture, where colonial governments actively encouraged settler and plantation farming to benefit their home countries. Settler farming involved Europeans moving into colonies to establish farms, while plantation farming focused on large estates producing cash crops like tea, coffee, sugar, cotton, and rubber for export.</w:t>
      </w:r>
    </w:p>
    <w:p>
      <w:r>
        <w:t>The colonial state played a key role in supporting these systems through land policies, labor control, infrastructure, laws, and economic planning. However, these policies often disadvantaged indigenous communities.</w:t>
      </w:r>
    </w:p>
    <w:p>
      <w:pPr>
        <w:pStyle w:val="Heading2"/>
      </w:pPr>
      <w:r>
        <w:t>I. Land Alienation and Redistribution</w:t>
      </w:r>
    </w:p>
    <w:p>
      <w:r>
        <w:t>The colonial government took over large areas of fertile land, often labeling them as state property. Indigenous communities were displaced.</w:t>
      </w:r>
    </w:p>
    <w:p>
      <w:r>
        <w:t>I. In settler colonies like Kenya, Zimbabwe, and South Africa, fertile areas were reserved for Europeans. In Kenya, the White Highlands were set aside for settlers (Berman &amp; Lonsdale, 1992).</w:t>
      </w:r>
    </w:p>
    <w:p>
      <w:r>
        <w:t>II. Indigenous people were pushed into less fertile areas, reducing their ability to farm for subsistence.</w:t>
      </w:r>
    </w:p>
    <w:p>
      <w:pPr>
        <w:pStyle w:val="Heading2"/>
      </w:pPr>
      <w:r>
        <w:t>II. Labor Mobilization and Coercion</w:t>
      </w:r>
    </w:p>
    <w:p>
      <w:r>
        <w:t>Colonial authorities needed cheap labor for farms and plantations.</w:t>
      </w:r>
    </w:p>
    <w:p>
      <w:r>
        <w:t>I. Forced labor and taxation systems such as hut and poll taxes pushed Africans into wage labor (Rodney, 1972).</w:t>
      </w:r>
    </w:p>
    <w:p>
      <w:r>
        <w:t>II. Movement restrictions ensured a steady supply of workers for settler farms and plantations.</w:t>
      </w:r>
    </w:p>
    <w:p>
      <w:pPr>
        <w:pStyle w:val="Heading2"/>
      </w:pPr>
      <w:r>
        <w:t>III. Infrastructure Development</w:t>
      </w:r>
    </w:p>
    <w:p>
      <w:r>
        <w:t>Infrastructure was developed mainly to support export agriculture.</w:t>
      </w:r>
    </w:p>
    <w:p>
      <w:r>
        <w:t>I. Railways and roads were built to transport raw materials to ports.</w:t>
      </w:r>
    </w:p>
    <w:p>
      <w:r>
        <w:t>II. The Uganda Railway in East Africa supported settler farming in Kenya (Ochieng’, 1985).</w:t>
      </w:r>
    </w:p>
    <w:p>
      <w:pPr>
        <w:pStyle w:val="Heading2"/>
      </w:pPr>
      <w:r>
        <w:t>IV. Agricultural Support and Research</w:t>
      </w:r>
    </w:p>
    <w:p>
      <w:r>
        <w:t>Settlers received strong government support.</w:t>
      </w:r>
    </w:p>
    <w:p>
      <w:r>
        <w:t>I. They were given access to improved seeds, credit, and extension services (Tosh, 1980).</w:t>
      </w:r>
    </w:p>
    <w:p>
      <w:r>
        <w:t>II. Indigenous farmers were largely excluded from these benefits.</w:t>
      </w:r>
    </w:p>
    <w:p>
      <w:pPr>
        <w:pStyle w:val="Heading2"/>
      </w:pPr>
      <w:r>
        <w:t>V. Legal and Institutional Frameworks</w:t>
      </w:r>
    </w:p>
    <w:p>
      <w:r>
        <w:t>Colonial laws were designed to favor settler agriculture.</w:t>
      </w:r>
    </w:p>
    <w:p>
      <w:r>
        <w:t>I. Land ownership laws weakened traditional land systems.</w:t>
      </w:r>
    </w:p>
    <w:p>
      <w:r>
        <w:t>II. Marketing boards controlled prices, often disadvantaging African farmers (Bates, 1981).</w:t>
      </w:r>
    </w:p>
    <w:p>
      <w:pPr>
        <w:pStyle w:val="Heading2"/>
      </w:pPr>
      <w:r>
        <w:t>VI. Promotion of Cash Crop Economy</w:t>
      </w:r>
    </w:p>
    <w:p>
      <w:r>
        <w:t>Colonial economies were shifted toward export crops.</w:t>
      </w:r>
    </w:p>
    <w:p>
      <w:r>
        <w:t>I. Examples include tea in Kenya and India, cocoa in West Africa, rubber in Malaysia, and sugar in the Caribbean.</w:t>
      </w:r>
    </w:p>
    <w:p>
      <w:pPr>
        <w:pStyle w:val="Heading2"/>
      </w:pPr>
      <w:r>
        <w:t>VII. Suppression of African Competition</w:t>
      </w:r>
    </w:p>
    <w:p>
      <w:r>
        <w:t>Africans were restricted from participating fully in profitable agriculture.</w:t>
      </w:r>
    </w:p>
    <w:p>
      <w:r>
        <w:t>I. In Kenya, Africans were initially not allowed to grow coffee to protect settlers (Lonsdale, 1977).</w:t>
      </w:r>
    </w:p>
    <w:p>
      <w:r>
        <w:t>II. Access to credit and markets was limited.</w:t>
      </w:r>
    </w:p>
    <w:p>
      <w:pPr>
        <w:pStyle w:val="Heading2"/>
      </w:pPr>
      <w:r>
        <w:t>VIII. Dual Agricultural Economy</w:t>
      </w:r>
    </w:p>
    <w:p>
      <w:r>
        <w:t>Two systems developed side by side.</w:t>
      </w:r>
    </w:p>
    <w:p>
      <w:r>
        <w:t>I. One was capital-intensive settler farming, and the other was subsistence farming.</w:t>
      </w:r>
    </w:p>
    <w:p>
      <w:r>
        <w:t>II. The settler system was heavily supported while indigenous farming was neglected.</w:t>
      </w:r>
    </w:p>
    <w:p>
      <w:pPr>
        <w:pStyle w:val="Heading2"/>
      </w:pPr>
      <w:r>
        <w:t>IX. Economic and Social Consequences</w:t>
      </w:r>
    </w:p>
    <w:p>
      <w:r>
        <w:t>Colonial agricultural policies had long-term effects.</w:t>
      </w:r>
    </w:p>
    <w:p>
      <w:r>
        <w:t>I. They increased exports but caused local underdevelopment.</w:t>
      </w:r>
    </w:p>
    <w:p>
      <w:r>
        <w:t>II. They also led to inequality, displacement, and environmental degradation.</w:t>
      </w:r>
    </w:p>
    <w:p>
      <w:pPr>
        <w:pStyle w:val="Heading2"/>
      </w:pPr>
      <w:r>
        <w:t>Conclusion</w:t>
      </w:r>
    </w:p>
    <w:p>
      <w:r>
        <w:t>The colonial state played a major role in shaping settler and plantation agriculture through land control, labor systems, infrastructure, and laws. While these systems supported colonial economies, they marginalized indigenous populations. The effects of these policies are still visible in many post-colonial economies today.</w:t>
      </w:r>
    </w:p>
    <w:p>
      <w:pPr>
        <w:pStyle w:val="Heading2"/>
      </w:pPr>
      <w:r>
        <w:t>References</w:t>
      </w:r>
    </w:p>
    <w:p>
      <w:r>
        <w:t>Bates, R. H. (1981). Markets and States in Tropical Africa. University of California Press.</w:t>
      </w:r>
    </w:p>
    <w:p>
      <w:r>
        <w:t>Berman, B., &amp; Lonsdale, J. (1992). Unhappy Valley: Conflict in Kenya and Africa. James Currey.</w:t>
      </w:r>
    </w:p>
    <w:p>
      <w:r>
        <w:t>Lonsdale, J. (1977). The Conquest State, 1895–1904. In A History of Kenya.</w:t>
      </w:r>
    </w:p>
    <w:p>
      <w:r>
        <w:t>Ochieng’, W. R. (1985). A Modern History of Kenya: 1895–1980. Evans Brothers.</w:t>
      </w:r>
    </w:p>
    <w:p>
      <w:r>
        <w:t>Rodney, W. (1972). How Europe Underdeveloped Africa. Bogle-L’Ouverture.</w:t>
      </w:r>
    </w:p>
    <w:p>
      <w:r>
        <w:t>Tosh, J. (1980). The Cash-Crop Revolution in Tropical Africa. Longman.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