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4164" w14:textId="0E916C93" w:rsidR="00503433" w:rsidRPr="00944BC7" w:rsidRDefault="00944BC7" w:rsidP="00944BC7">
      <w:pPr>
        <w:spacing w:line="480" w:lineRule="auto"/>
        <w:rPr>
          <w:rFonts w:ascii="Times New Roman" w:hAnsi="Times New Roman" w:cs="Times New Roman"/>
          <w:sz w:val="24"/>
          <w:szCs w:val="24"/>
        </w:rPr>
      </w:pPr>
      <w:r w:rsidRPr="00944BC7">
        <w:rPr>
          <w:rFonts w:ascii="Times New Roman" w:hAnsi="Times New Roman" w:cs="Times New Roman"/>
          <w:sz w:val="24"/>
          <w:szCs w:val="24"/>
        </w:rPr>
        <w:t>Technical feasibility: Relatively simple to switch platforms, must focus on maintaining employee and user integrity regarding data and credentials.</w:t>
      </w:r>
    </w:p>
    <w:p w14:paraId="394FBFEC" w14:textId="5EFFA5D3" w:rsidR="00944BC7" w:rsidRPr="00944BC7" w:rsidRDefault="00944BC7" w:rsidP="00944BC7">
      <w:pPr>
        <w:spacing w:line="480" w:lineRule="auto"/>
        <w:rPr>
          <w:rFonts w:ascii="Times New Roman" w:hAnsi="Times New Roman" w:cs="Times New Roman"/>
          <w:sz w:val="24"/>
          <w:szCs w:val="24"/>
        </w:rPr>
      </w:pPr>
      <w:r w:rsidRPr="00944BC7">
        <w:rPr>
          <w:rFonts w:ascii="Times New Roman" w:hAnsi="Times New Roman" w:cs="Times New Roman"/>
          <w:sz w:val="24"/>
          <w:szCs w:val="24"/>
        </w:rPr>
        <w:t>Operational and economic feasibility: Easy to switch to with tools provided, Linux being open source is free to switch to; will only have to focus on training employees on how to use new system. Data transfer while adhering to HR and organizational rules will be costly:</w:t>
      </w:r>
    </w:p>
    <w:p w14:paraId="47FC0D38" w14:textId="25C5EE63" w:rsidR="00944BC7" w:rsidRPr="00944BC7" w:rsidRDefault="00944BC7" w:rsidP="00944BC7">
      <w:pPr>
        <w:spacing w:line="480" w:lineRule="auto"/>
        <w:ind w:left="720"/>
        <w:rPr>
          <w:rFonts w:ascii="Times New Roman" w:hAnsi="Times New Roman" w:cs="Times New Roman"/>
          <w:sz w:val="24"/>
          <w:szCs w:val="24"/>
        </w:rPr>
      </w:pPr>
      <w:r w:rsidRPr="00944BC7">
        <w:rPr>
          <w:rFonts w:ascii="Times New Roman" w:hAnsi="Times New Roman" w:cs="Times New Roman"/>
          <w:sz w:val="24"/>
          <w:szCs w:val="24"/>
        </w:rPr>
        <w:t>Another frequently underestimated cost of switching EHRs is the price tag that comes with moving data out of the old application, experts say. Downing says she has seen costs run into the tens of thousands of dollars for physician groups.</w:t>
      </w:r>
      <w:r w:rsidRPr="00944BC7">
        <w:rPr>
          <w:rFonts w:ascii="Times New Roman" w:hAnsi="Times New Roman" w:cs="Times New Roman"/>
          <w:sz w:val="24"/>
          <w:szCs w:val="24"/>
        </w:rPr>
        <w:t xml:space="preserve"> (Pratt, 2018).</w:t>
      </w:r>
    </w:p>
    <w:p w14:paraId="34C0A6D5" w14:textId="2651CC35" w:rsidR="00944BC7" w:rsidRPr="00944BC7" w:rsidRDefault="00944BC7" w:rsidP="00944BC7">
      <w:pPr>
        <w:spacing w:line="480" w:lineRule="auto"/>
        <w:rPr>
          <w:rFonts w:ascii="Times New Roman" w:hAnsi="Times New Roman" w:cs="Times New Roman"/>
          <w:sz w:val="24"/>
          <w:szCs w:val="24"/>
        </w:rPr>
      </w:pPr>
      <w:r w:rsidRPr="00944BC7">
        <w:rPr>
          <w:rFonts w:ascii="Times New Roman" w:hAnsi="Times New Roman" w:cs="Times New Roman"/>
          <w:sz w:val="24"/>
          <w:szCs w:val="24"/>
        </w:rPr>
        <w:t xml:space="preserve">Schedule feasibility: </w:t>
      </w:r>
      <w:r w:rsidRPr="00944BC7">
        <w:rPr>
          <w:rFonts w:ascii="Times New Roman" w:hAnsi="Times New Roman" w:cs="Times New Roman"/>
          <w:noProof/>
          <w:sz w:val="24"/>
          <w:szCs w:val="24"/>
        </w:rPr>
        <w:drawing>
          <wp:inline distT="0" distB="0" distL="0" distR="0" wp14:anchorId="2B13E632" wp14:editId="2D0488DD">
            <wp:extent cx="5943600" cy="3343275"/>
            <wp:effectExtent l="0" t="0" r="0" b="952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F3F2670" w14:textId="6FE97D9D" w:rsidR="00944BC7" w:rsidRPr="00944BC7" w:rsidRDefault="00944BC7" w:rsidP="00944BC7">
      <w:pPr>
        <w:spacing w:line="480" w:lineRule="auto"/>
        <w:rPr>
          <w:rFonts w:ascii="Times New Roman" w:hAnsi="Times New Roman" w:cs="Times New Roman"/>
          <w:sz w:val="24"/>
          <w:szCs w:val="24"/>
        </w:rPr>
      </w:pPr>
      <w:r w:rsidRPr="00944BC7">
        <w:rPr>
          <w:rFonts w:ascii="Times New Roman" w:hAnsi="Times New Roman" w:cs="Times New Roman"/>
          <w:sz w:val="24"/>
          <w:szCs w:val="24"/>
        </w:rPr>
        <w:t xml:space="preserve">Risk feasibility: Depends on the implementation of code and design. The concern is mostly from using cloud or online portals for staff or patients to enter their data and be at risk of SQL injections or scripting attacks </w:t>
      </w:r>
      <w:sdt>
        <w:sdtPr>
          <w:rPr>
            <w:rFonts w:ascii="Times New Roman" w:hAnsi="Times New Roman" w:cs="Times New Roman"/>
            <w:sz w:val="24"/>
            <w:szCs w:val="24"/>
          </w:rPr>
          <w:id w:val="1847284882"/>
          <w:citation/>
        </w:sdtPr>
        <w:sdtContent>
          <w:r w:rsidRPr="00944BC7">
            <w:rPr>
              <w:rFonts w:ascii="Times New Roman" w:hAnsi="Times New Roman" w:cs="Times New Roman"/>
              <w:sz w:val="24"/>
              <w:szCs w:val="24"/>
            </w:rPr>
            <w:fldChar w:fldCharType="begin"/>
          </w:r>
          <w:r w:rsidRPr="00944BC7">
            <w:rPr>
              <w:rFonts w:ascii="Times New Roman" w:hAnsi="Times New Roman" w:cs="Times New Roman"/>
              <w:sz w:val="24"/>
              <w:szCs w:val="24"/>
            </w:rPr>
            <w:instrText xml:space="preserve"> CITATION IPS18 \l 1033 </w:instrText>
          </w:r>
          <w:r w:rsidRPr="00944BC7">
            <w:rPr>
              <w:rFonts w:ascii="Times New Roman" w:hAnsi="Times New Roman" w:cs="Times New Roman"/>
              <w:sz w:val="24"/>
              <w:szCs w:val="24"/>
            </w:rPr>
            <w:fldChar w:fldCharType="separate"/>
          </w:r>
          <w:r w:rsidRPr="00944BC7">
            <w:rPr>
              <w:rFonts w:ascii="Times New Roman" w:hAnsi="Times New Roman" w:cs="Times New Roman"/>
              <w:noProof/>
              <w:sz w:val="24"/>
              <w:szCs w:val="24"/>
            </w:rPr>
            <w:t>(IPSpecialist LTD, 2018)</w:t>
          </w:r>
          <w:r w:rsidRPr="00944BC7">
            <w:rPr>
              <w:rFonts w:ascii="Times New Roman" w:hAnsi="Times New Roman" w:cs="Times New Roman"/>
              <w:sz w:val="24"/>
              <w:szCs w:val="24"/>
            </w:rPr>
            <w:fldChar w:fldCharType="end"/>
          </w:r>
        </w:sdtContent>
      </w:sdt>
      <w:r w:rsidRPr="00944BC7">
        <w:rPr>
          <w:rFonts w:ascii="Times New Roman" w:hAnsi="Times New Roman" w:cs="Times New Roman"/>
          <w:sz w:val="24"/>
          <w:szCs w:val="24"/>
        </w:rPr>
        <w:t>.</w:t>
      </w:r>
    </w:p>
    <w:p w14:paraId="7B37FB68" w14:textId="3B48B309" w:rsidR="00944BC7" w:rsidRPr="00944BC7" w:rsidRDefault="00944BC7" w:rsidP="00944BC7">
      <w:pPr>
        <w:pStyle w:val="Bibliography"/>
        <w:spacing w:line="480" w:lineRule="auto"/>
        <w:ind w:left="720" w:hanging="720"/>
        <w:jc w:val="center"/>
        <w:rPr>
          <w:rFonts w:ascii="Times New Roman" w:hAnsi="Times New Roman" w:cs="Times New Roman"/>
          <w:b/>
          <w:bCs/>
          <w:sz w:val="24"/>
          <w:szCs w:val="24"/>
        </w:rPr>
      </w:pPr>
      <w:r w:rsidRPr="00944BC7">
        <w:rPr>
          <w:rFonts w:ascii="Times New Roman" w:hAnsi="Times New Roman" w:cs="Times New Roman"/>
          <w:b/>
          <w:bCs/>
          <w:sz w:val="24"/>
          <w:szCs w:val="24"/>
        </w:rPr>
        <w:lastRenderedPageBreak/>
        <w:t>Bibliography</w:t>
      </w:r>
    </w:p>
    <w:p w14:paraId="5CC3535D" w14:textId="6727C185" w:rsidR="00944BC7" w:rsidRPr="00944BC7" w:rsidRDefault="00944BC7" w:rsidP="00944BC7">
      <w:pPr>
        <w:pStyle w:val="Bibliography"/>
        <w:spacing w:line="480" w:lineRule="auto"/>
        <w:ind w:left="720" w:hanging="720"/>
        <w:rPr>
          <w:rFonts w:ascii="Times New Roman" w:hAnsi="Times New Roman" w:cs="Times New Roman"/>
          <w:noProof/>
          <w:sz w:val="24"/>
          <w:szCs w:val="24"/>
        </w:rPr>
      </w:pPr>
      <w:r w:rsidRPr="00944BC7">
        <w:rPr>
          <w:rFonts w:ascii="Times New Roman" w:hAnsi="Times New Roman" w:cs="Times New Roman"/>
          <w:sz w:val="24"/>
          <w:szCs w:val="24"/>
        </w:rPr>
        <w:fldChar w:fldCharType="begin"/>
      </w:r>
      <w:r w:rsidRPr="00944BC7">
        <w:rPr>
          <w:rFonts w:ascii="Times New Roman" w:hAnsi="Times New Roman" w:cs="Times New Roman"/>
          <w:sz w:val="24"/>
          <w:szCs w:val="24"/>
        </w:rPr>
        <w:instrText xml:space="preserve"> BIBLIOGRAPHY  \l 1033 </w:instrText>
      </w:r>
      <w:r w:rsidRPr="00944BC7">
        <w:rPr>
          <w:rFonts w:ascii="Times New Roman" w:hAnsi="Times New Roman" w:cs="Times New Roman"/>
          <w:sz w:val="24"/>
          <w:szCs w:val="24"/>
        </w:rPr>
        <w:fldChar w:fldCharType="separate"/>
      </w:r>
      <w:r w:rsidRPr="00944BC7">
        <w:rPr>
          <w:rFonts w:ascii="Times New Roman" w:hAnsi="Times New Roman" w:cs="Times New Roman"/>
          <w:noProof/>
          <w:sz w:val="24"/>
          <w:szCs w:val="24"/>
        </w:rPr>
        <w:t xml:space="preserve">IPSpecialist LTD. (2018). </w:t>
      </w:r>
      <w:r w:rsidRPr="00944BC7">
        <w:rPr>
          <w:rFonts w:ascii="Times New Roman" w:hAnsi="Times New Roman" w:cs="Times New Roman"/>
          <w:i/>
          <w:iCs/>
          <w:noProof/>
          <w:sz w:val="24"/>
          <w:szCs w:val="24"/>
        </w:rPr>
        <w:t>Certified Ethical Hacker Complete Guide.</w:t>
      </w:r>
      <w:r w:rsidRPr="00944BC7">
        <w:rPr>
          <w:rFonts w:ascii="Times New Roman" w:hAnsi="Times New Roman" w:cs="Times New Roman"/>
          <w:noProof/>
          <w:sz w:val="24"/>
          <w:szCs w:val="24"/>
        </w:rPr>
        <w:t xml:space="preserve"> London: IPSpecialist.</w:t>
      </w:r>
    </w:p>
    <w:p w14:paraId="4C61F771" w14:textId="77777777" w:rsidR="00944BC7" w:rsidRPr="00944BC7" w:rsidRDefault="00944BC7" w:rsidP="00944BC7">
      <w:pPr>
        <w:pStyle w:val="Bibliography"/>
        <w:spacing w:line="480" w:lineRule="auto"/>
        <w:ind w:left="720" w:hanging="720"/>
        <w:rPr>
          <w:rFonts w:ascii="Times New Roman" w:hAnsi="Times New Roman" w:cs="Times New Roman"/>
          <w:noProof/>
          <w:sz w:val="24"/>
          <w:szCs w:val="24"/>
        </w:rPr>
      </w:pPr>
      <w:r w:rsidRPr="00944BC7">
        <w:rPr>
          <w:rFonts w:ascii="Times New Roman" w:hAnsi="Times New Roman" w:cs="Times New Roman"/>
          <w:noProof/>
          <w:sz w:val="24"/>
          <w:szCs w:val="24"/>
        </w:rPr>
        <w:t xml:space="preserve">Pratt, M. (2018, May 30). </w:t>
      </w:r>
      <w:r w:rsidRPr="00944BC7">
        <w:rPr>
          <w:rFonts w:ascii="Times New Roman" w:hAnsi="Times New Roman" w:cs="Times New Roman"/>
          <w:i/>
          <w:iCs/>
          <w:noProof/>
          <w:sz w:val="24"/>
          <w:szCs w:val="24"/>
        </w:rPr>
        <w:t>The true cost of switching EHRs</w:t>
      </w:r>
      <w:r w:rsidRPr="00944BC7">
        <w:rPr>
          <w:rFonts w:ascii="Times New Roman" w:hAnsi="Times New Roman" w:cs="Times New Roman"/>
          <w:noProof/>
          <w:sz w:val="24"/>
          <w:szCs w:val="24"/>
        </w:rPr>
        <w:t>. Retrieved from Medical Economics: https://www.medicaleconomics.com/view/true-cost-switching-ehrs</w:t>
      </w:r>
    </w:p>
    <w:p w14:paraId="7169680C" w14:textId="655E9007" w:rsidR="00944BC7" w:rsidRPr="00944BC7" w:rsidRDefault="00944BC7" w:rsidP="00944BC7">
      <w:pPr>
        <w:spacing w:line="480" w:lineRule="auto"/>
        <w:rPr>
          <w:rFonts w:ascii="Times New Roman" w:hAnsi="Times New Roman" w:cs="Times New Roman"/>
          <w:sz w:val="24"/>
          <w:szCs w:val="24"/>
        </w:rPr>
      </w:pPr>
      <w:r w:rsidRPr="00944BC7">
        <w:rPr>
          <w:rFonts w:ascii="Times New Roman" w:hAnsi="Times New Roman" w:cs="Times New Roman"/>
          <w:sz w:val="24"/>
          <w:szCs w:val="24"/>
        </w:rPr>
        <w:fldChar w:fldCharType="end"/>
      </w:r>
    </w:p>
    <w:p w14:paraId="58EAA6E0" w14:textId="3D10B984" w:rsidR="00944BC7" w:rsidRPr="00944BC7" w:rsidRDefault="00944BC7" w:rsidP="00944BC7">
      <w:pPr>
        <w:spacing w:line="480" w:lineRule="auto"/>
        <w:rPr>
          <w:rFonts w:ascii="Times New Roman" w:hAnsi="Times New Roman" w:cs="Times New Roman"/>
          <w:sz w:val="24"/>
          <w:szCs w:val="24"/>
        </w:rPr>
      </w:pPr>
    </w:p>
    <w:p w14:paraId="45A9C423" w14:textId="1CD63B9F" w:rsidR="00944BC7" w:rsidRPr="00944BC7" w:rsidRDefault="00944BC7" w:rsidP="00944BC7">
      <w:pPr>
        <w:spacing w:line="480" w:lineRule="auto"/>
        <w:rPr>
          <w:rFonts w:ascii="Times New Roman" w:hAnsi="Times New Roman" w:cs="Times New Roman"/>
          <w:sz w:val="24"/>
          <w:szCs w:val="24"/>
        </w:rPr>
      </w:pPr>
    </w:p>
    <w:p w14:paraId="61BA127C" w14:textId="3A640314" w:rsidR="00944BC7" w:rsidRPr="00944BC7" w:rsidRDefault="00944BC7" w:rsidP="00944BC7">
      <w:pPr>
        <w:spacing w:line="480" w:lineRule="auto"/>
        <w:rPr>
          <w:rFonts w:ascii="Times New Roman" w:hAnsi="Times New Roman" w:cs="Times New Roman"/>
          <w:sz w:val="24"/>
          <w:szCs w:val="24"/>
        </w:rPr>
      </w:pPr>
    </w:p>
    <w:p w14:paraId="29D6DC8D" w14:textId="32D7CF3C" w:rsidR="00944BC7" w:rsidRPr="00944BC7" w:rsidRDefault="00944BC7" w:rsidP="00944BC7">
      <w:pPr>
        <w:spacing w:line="480" w:lineRule="auto"/>
        <w:rPr>
          <w:rFonts w:ascii="Times New Roman" w:hAnsi="Times New Roman" w:cs="Times New Roman"/>
          <w:sz w:val="24"/>
          <w:szCs w:val="24"/>
        </w:rPr>
      </w:pPr>
    </w:p>
    <w:p w14:paraId="1C360B9D" w14:textId="60683F34" w:rsidR="00944BC7" w:rsidRPr="00944BC7" w:rsidRDefault="00944BC7" w:rsidP="00944BC7">
      <w:pPr>
        <w:spacing w:line="480" w:lineRule="auto"/>
        <w:rPr>
          <w:rFonts w:ascii="Times New Roman" w:hAnsi="Times New Roman" w:cs="Times New Roman"/>
          <w:sz w:val="24"/>
          <w:szCs w:val="24"/>
        </w:rPr>
      </w:pPr>
    </w:p>
    <w:p w14:paraId="007B442D" w14:textId="77777777" w:rsidR="00944BC7" w:rsidRPr="00944BC7" w:rsidRDefault="00944BC7">
      <w:pPr>
        <w:rPr>
          <w:rFonts w:ascii="Times New Roman" w:hAnsi="Times New Roman" w:cs="Times New Roman"/>
        </w:rPr>
      </w:pPr>
    </w:p>
    <w:sectPr w:rsidR="00944BC7" w:rsidRPr="00944B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DB49A" w14:textId="77777777" w:rsidR="002F0C74" w:rsidRDefault="002F0C74" w:rsidP="00944BC7">
      <w:pPr>
        <w:spacing w:after="0" w:line="240" w:lineRule="auto"/>
      </w:pPr>
      <w:r>
        <w:separator/>
      </w:r>
    </w:p>
  </w:endnote>
  <w:endnote w:type="continuationSeparator" w:id="0">
    <w:p w14:paraId="621827E4" w14:textId="77777777" w:rsidR="002F0C74" w:rsidRDefault="002F0C74" w:rsidP="00944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B6C3D" w14:textId="77777777" w:rsidR="002F0C74" w:rsidRDefault="002F0C74" w:rsidP="00944BC7">
      <w:pPr>
        <w:spacing w:after="0" w:line="240" w:lineRule="auto"/>
      </w:pPr>
      <w:r>
        <w:separator/>
      </w:r>
    </w:p>
  </w:footnote>
  <w:footnote w:type="continuationSeparator" w:id="0">
    <w:p w14:paraId="482CAAB6" w14:textId="77777777" w:rsidR="002F0C74" w:rsidRDefault="002F0C74" w:rsidP="00944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C7"/>
    <w:rsid w:val="002F0C74"/>
    <w:rsid w:val="00626713"/>
    <w:rsid w:val="00944BC7"/>
    <w:rsid w:val="009E1D16"/>
    <w:rsid w:val="00EF3907"/>
    <w:rsid w:val="00F1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5F492"/>
  <w15:chartTrackingRefBased/>
  <w15:docId w15:val="{240A412F-04DB-4BD9-BA93-136CC10A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44BC7"/>
  </w:style>
  <w:style w:type="paragraph" w:styleId="Header">
    <w:name w:val="header"/>
    <w:basedOn w:val="Normal"/>
    <w:link w:val="HeaderChar"/>
    <w:uiPriority w:val="99"/>
    <w:unhideWhenUsed/>
    <w:rsid w:val="00944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BC7"/>
  </w:style>
  <w:style w:type="paragraph" w:styleId="Footer">
    <w:name w:val="footer"/>
    <w:basedOn w:val="Normal"/>
    <w:link w:val="FooterChar"/>
    <w:uiPriority w:val="99"/>
    <w:unhideWhenUsed/>
    <w:rsid w:val="00944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51893">
      <w:bodyDiv w:val="1"/>
      <w:marLeft w:val="0"/>
      <w:marRight w:val="0"/>
      <w:marTop w:val="0"/>
      <w:marBottom w:val="0"/>
      <w:divBdr>
        <w:top w:val="none" w:sz="0" w:space="0" w:color="auto"/>
        <w:left w:val="none" w:sz="0" w:space="0" w:color="auto"/>
        <w:bottom w:val="none" w:sz="0" w:space="0" w:color="auto"/>
        <w:right w:val="none" w:sz="0" w:space="0" w:color="auto"/>
      </w:divBdr>
    </w:div>
    <w:div w:id="94368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IPS18</b:Tag>
    <b:SourceType>Book</b:SourceType>
    <b:Guid>{0EABAB86-88D3-4CAF-B74A-C4968645F2BD}</b:Guid>
    <b:Title>Certified Ethical Hacker Complete Guide</b:Title>
    <b:Year>2018</b:Year>
    <b:Author>
      <b:Author>
        <b:Corporate>IPSpecialist LTD</b:Corporate>
      </b:Author>
    </b:Author>
    <b:City>London</b:City>
    <b:Publisher>IPSpecialist</b:Publisher>
    <b:RefOrder>1</b:RefOrder>
  </b:Source>
  <b:Source>
    <b:Tag>Mar18</b:Tag>
    <b:SourceType>InternetSite</b:SourceType>
    <b:Guid>{3392010D-89C5-4AE6-A7D9-D024F28CC0E0}</b:Guid>
    <b:Author>
      <b:Author>
        <b:NameList>
          <b:Person>
            <b:Last>Pratt</b:Last>
            <b:First>Mary</b:First>
          </b:Person>
        </b:NameList>
      </b:Author>
    </b:Author>
    <b:Title>The true cost of switching EHRs</b:Title>
    <b:InternetSiteTitle>Medical Economics</b:InternetSiteTitle>
    <b:Year>2018</b:Year>
    <b:Month>May</b:Month>
    <b:Day>30</b:Day>
    <b:URL>https://www.medicaleconomics.com/view/true-cost-switching-ehrs</b:URL>
    <b:RefOrder>2</b:RefOrder>
  </b:Source>
</b:Sources>
</file>

<file path=customXml/itemProps1.xml><?xml version="1.0" encoding="utf-8"?>
<ds:datastoreItem xmlns:ds="http://schemas.openxmlformats.org/officeDocument/2006/customXml" ds:itemID="{0E9A53D1-BB04-4207-B4C2-632495D06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Reddick</dc:creator>
  <cp:keywords/>
  <dc:description/>
  <cp:lastModifiedBy>Dee Reddick</cp:lastModifiedBy>
  <cp:revision>1</cp:revision>
  <dcterms:created xsi:type="dcterms:W3CDTF">2021-04-19T03:38:00Z</dcterms:created>
  <dcterms:modified xsi:type="dcterms:W3CDTF">2021-04-19T03:47:00Z</dcterms:modified>
</cp:coreProperties>
</file>