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7359A" w14:textId="5E6A56FA" w:rsidR="009F7DD8" w:rsidRPr="00CF5E00" w:rsidRDefault="00BE12C2">
      <w:pPr>
        <w:rPr>
          <w:rFonts w:ascii="Calibri" w:hAnsi="Calibri" w:cs="Calibri"/>
          <w:b/>
          <w:color w:val="1F3864" w:themeColor="accent1" w:themeShade="80"/>
          <w:sz w:val="32"/>
        </w:rPr>
      </w:pPr>
      <w:r w:rsidRPr="00CF5E00">
        <w:rPr>
          <w:rFonts w:ascii="Calibri" w:hAnsi="Calibri" w:cs="Calibri"/>
          <w:b/>
          <w:color w:val="1F3864" w:themeColor="accent1" w:themeShade="80"/>
          <w:sz w:val="32"/>
        </w:rPr>
        <w:t>Пояснение: какие рекомендации были приняты, исправлены или отклонены</w:t>
      </w:r>
    </w:p>
    <w:p w14:paraId="3097A7E9" w14:textId="0957A13D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Банк «Северный Контур». Документ собран по переписке с руководителями и по проверке ответов Cortex в аналитической записке. Здесь не полный каталог мер, а статус рекомендаций: что команда приняла в работу и в позицию для жюри, что поправила по смыслу или по цифре, что сознательно отклонила.</w:t>
      </w:r>
    </w:p>
    <w:p w14:paraId="01D14907" w14:textId="5087C25B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Три статуса. Принято — вошло в дашборд, в бизнес-формулировку или в единую позицию для жюри. Исправлено — идея или цифра ИИ / черновика сохранены по теме, но смысл или единица приведены к переписке и к карточке листа. Отклонено — в речь жюри и в решение не берём.</w:t>
      </w:r>
    </w:p>
    <w:p w14:paraId="03380EE1" w14:textId="189F7DD8" w:rsidR="00BE12C2" w:rsidRDefault="00BE12C2">
      <w:pPr>
        <w:rPr>
          <w:rFonts w:ascii="Calibri" w:hAnsi="Calibri" w:cs="Calibri"/>
        </w:rPr>
      </w:pPr>
    </w:p>
    <w:p w14:paraId="66150E6D" w14:textId="7A56595C" w:rsidR="00BE12C2" w:rsidRPr="00F20AEE" w:rsidRDefault="00BE12C2">
      <w:pPr>
        <w:rPr>
          <w:rFonts w:ascii="Calibri" w:hAnsi="Calibri" w:cs="Calibri"/>
          <w:b/>
          <w:color w:val="538135" w:themeColor="accent6" w:themeShade="BF"/>
          <w:sz w:val="28"/>
        </w:rPr>
      </w:pPr>
      <w:r w:rsidRPr="00CB3A4B">
        <w:rPr>
          <w:rFonts w:ascii="Calibri" w:hAnsi="Calibri" w:cs="Calibri"/>
          <w:b/>
          <w:color w:val="538135" w:themeColor="accent6" w:themeShade="BF"/>
          <w:sz w:val="28"/>
        </w:rPr>
        <w:t>1. Принято</w:t>
      </w:r>
    </w:p>
    <w:p w14:paraId="7235B5D1" w14:textId="695ACACE" w:rsidR="00BE12C2" w:rsidRPr="00CB3A4B" w:rsidRDefault="00BE12C2">
      <w:pPr>
        <w:rPr>
          <w:rFonts w:ascii="Calibri" w:hAnsi="Calibri" w:cs="Calibri"/>
          <w:b/>
          <w:color w:val="2F5496" w:themeColor="accent1" w:themeShade="BF"/>
          <w:sz w:val="24"/>
        </w:rPr>
      </w:pPr>
      <w:r w:rsidRPr="00CB3A4B">
        <w:rPr>
          <w:rFonts w:ascii="Calibri" w:hAnsi="Calibri" w:cs="Calibri"/>
          <w:b/>
          <w:color w:val="2F5496" w:themeColor="accent1" w:themeShade="BF"/>
          <w:sz w:val="24"/>
        </w:rPr>
        <w:t>Общая рамка банка</w:t>
      </w:r>
    </w:p>
    <w:p w14:paraId="5B2339C5" w14:textId="5B4EE054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Сдвиг в 181 как рабочая гипотеза</w:t>
      </w:r>
    </w:p>
    <w:p w14:paraId="7C00ED20" w14:textId="567772FB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Ирина Ковальчук и Михаил Орлов оба хотят удерживать деньги после 91 в более дешёвом 181. Годовой 367 в эту тактику не входит. Два вызова не склеивать в одно решение: цена и промо под план и потолок — отдельно; кампания удержания как проверка перевода 91→181 — отдельно.</w:t>
      </w:r>
    </w:p>
    <w:p w14:paraId="3F82E79E" w14:textId="3D670EF7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Три исхода после окончания 91</w:t>
      </w:r>
    </w:p>
    <w:p w14:paraId="35B5E290" w14:textId="2201AF54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Пролонгация в 181, перевод на свой накопительный счёт, прочее. Перевод на накопительный — внутреннее перемещение, не внешний отток.</w:t>
      </w:r>
    </w:p>
    <w:p w14:paraId="35AFEF6D" w14:textId="223C5769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Признак «новые деньги» читать осторожно</w:t>
      </w:r>
    </w:p>
    <w:p w14:paraId="7FF20E70" w14:textId="379287D4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</w:t>
      </w:r>
      <w:r w:rsidR="00CB3A4B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как ограничение. Колонка смотрит закрытия вкладов за 14 дней и накопительные не видит; её нельзя читать как «свежие деньги с улицы».</w:t>
      </w:r>
    </w:p>
    <w:p w14:paraId="4B7782EB" w14:textId="42E64537" w:rsidR="00BE12C2" w:rsidRDefault="00BE12C2">
      <w:pPr>
        <w:rPr>
          <w:rFonts w:ascii="Calibri" w:hAnsi="Calibri" w:cs="Calibri"/>
        </w:rPr>
      </w:pPr>
    </w:p>
    <w:p w14:paraId="16FA32A3" w14:textId="0D17D370" w:rsidR="00BE12C2" w:rsidRPr="00CB3A4B" w:rsidRDefault="00BE12C2">
      <w:pPr>
        <w:rPr>
          <w:rFonts w:ascii="Calibri" w:hAnsi="Calibri" w:cs="Calibri"/>
          <w:b/>
          <w:color w:val="2F5496" w:themeColor="accent1" w:themeShade="BF"/>
          <w:sz w:val="24"/>
        </w:rPr>
      </w:pPr>
      <w:r w:rsidRPr="00CB3A4B">
        <w:rPr>
          <w:rFonts w:ascii="Calibri" w:hAnsi="Calibri" w:cs="Calibri"/>
          <w:b/>
          <w:color w:val="2F5496" w:themeColor="accent1" w:themeShade="BF"/>
          <w:sz w:val="24"/>
        </w:rPr>
        <w:t>CRM (Анна Белова)</w:t>
      </w:r>
    </w:p>
    <w:p w14:paraId="66172243" w14:textId="75FE3429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Критерий успеха кампании</w:t>
      </w:r>
    </w:p>
    <w:p w14:paraId="3423F8FD" w14:textId="6880957E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Единица — договор. Успех — новый вклад на 181 день в окне 30 дней от плановой даты окончания, в целевой чаще, чем в контроле. «Отклик» — ответ на контакт, не новый договор. На первый экран — стоимость контакта и метка группы; в детализацию — договор-предшественник (внесён).</w:t>
      </w:r>
    </w:p>
    <w:p w14:paraId="27F3EAC7" w14:textId="524BDA7A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Не масштабировать кампанию как способ сдвига в 181</w:t>
      </w:r>
    </w:p>
    <w:p w14:paraId="430968FD" w14:textId="3357E3AC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Статус: принято в позицию для жюри. По контакту кампания сработала; по правилу 91→181 целевая ниже контроля. Июльский звонок и надбавку 0,6 </w:t>
      </w:r>
      <w:proofErr w:type="spellStart"/>
      <w:r>
        <w:rPr>
          <w:rFonts w:ascii="Calibri" w:hAnsi="Calibri" w:cs="Calibri"/>
        </w:rPr>
        <w:t>п.п</w:t>
      </w:r>
      <w:proofErr w:type="spellEnd"/>
      <w:r>
        <w:rPr>
          <w:rFonts w:ascii="Calibri" w:hAnsi="Calibri" w:cs="Calibri"/>
        </w:rPr>
        <w:t>. масштабировать нельзя тем более: контроля нет.</w:t>
      </w:r>
    </w:p>
    <w:p w14:paraId="4DC600C5" w14:textId="02B7A2F5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Маркетплейс и июньское промо — проверки, не три равные работы</w:t>
      </w:r>
    </w:p>
    <w:p w14:paraId="59F33B30" w14:textId="240DED03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Главное остаётся пролонгация после 91. Отдельную выгрузку у Анны не просим: файлы уже в модели. Ценность постскриптума — методика A/B, не новый файл.</w:t>
      </w:r>
    </w:p>
    <w:p w14:paraId="454A4928" w14:textId="4DE55ECB" w:rsidR="00BE12C2" w:rsidRDefault="00BE12C2">
      <w:pPr>
        <w:rPr>
          <w:rFonts w:ascii="Calibri" w:hAnsi="Calibri" w:cs="Calibri"/>
        </w:rPr>
      </w:pPr>
    </w:p>
    <w:p w14:paraId="737274B9" w14:textId="34913A4F" w:rsidR="00BE12C2" w:rsidRPr="00CB3A4B" w:rsidRDefault="00BE12C2">
      <w:pPr>
        <w:rPr>
          <w:rFonts w:ascii="Calibri" w:hAnsi="Calibri" w:cs="Calibri"/>
          <w:b/>
          <w:color w:val="2F5496" w:themeColor="accent1" w:themeShade="BF"/>
          <w:sz w:val="24"/>
        </w:rPr>
      </w:pPr>
      <w:r w:rsidRPr="00CB3A4B">
        <w:rPr>
          <w:rFonts w:ascii="Calibri" w:hAnsi="Calibri" w:cs="Calibri"/>
          <w:b/>
          <w:color w:val="2F5496" w:themeColor="accent1" w:themeShade="BF"/>
          <w:sz w:val="24"/>
        </w:rPr>
        <w:t>Рынок и фондирование (Елена Морозова)</w:t>
      </w:r>
    </w:p>
    <w:p w14:paraId="4276BE44" w14:textId="7BFB9974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Экраны и слайдеры сценария</w:t>
      </w:r>
    </w:p>
    <w:p w14:paraId="7E3AFCBC" w14:textId="4135610B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Экраны и слайдеры эластичности и альтернативы ей подходят. Эластичность пилота 0,2 / 0,5 / 1,0. База пилота — новые притоки, не остаток по сроку; на листе базу подписать. Лаг по умолчанию две недели.</w:t>
      </w:r>
    </w:p>
    <w:p w14:paraId="37D8A8AE" w14:textId="64178A4F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План и витрина</w:t>
      </w:r>
    </w:p>
    <w:p w14:paraId="7621D53C" w14:textId="07D12F57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План — последняя утверждённая версия месяца по «Дата утверждения версии»; версии одного месяца не суммировать, будущие не брать. В витрине два ориентира: максимум топ-10 и медиана; место банка считать отдельно от ставки. Сравнение ставки — на день открытия договора. Формулу предельной стоимости ей не передавали — запас с карточки потолка не тратить как «доказанную формулу».</w:t>
      </w:r>
    </w:p>
    <w:p w14:paraId="7F11D46C" w14:textId="660F6C05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Качество ставок и развилка решения</w:t>
      </w:r>
    </w:p>
    <w:p w14:paraId="78AFDFC5" w14:textId="4740D32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Ноль пропусков на срезе не принимать за чистоту: нужны число пропусков, восстановленных значений и признак формата (запятая / точка). Развилка: оставить сетку 91/181, дать надбавку и промо, или заместить отток альтернативой до 2 млрд ₽. Поднимать всю сетку при шаге, который на сценарии уходит за потолок, нельзя без согласования.</w:t>
      </w:r>
    </w:p>
    <w:p w14:paraId="1CF05190" w14:textId="4A75BA1C" w:rsidR="00BE12C2" w:rsidRDefault="00BE12C2">
      <w:pPr>
        <w:rPr>
          <w:rFonts w:ascii="Calibri" w:hAnsi="Calibri" w:cs="Calibri"/>
        </w:rPr>
      </w:pPr>
    </w:p>
    <w:p w14:paraId="217191E0" w14:textId="245FD1F2" w:rsidR="00BE12C2" w:rsidRPr="00CB3A4B" w:rsidRDefault="00BE12C2">
      <w:pPr>
        <w:rPr>
          <w:rFonts w:ascii="Calibri" w:hAnsi="Calibri" w:cs="Calibri"/>
          <w:b/>
          <w:color w:val="2F5496" w:themeColor="accent1" w:themeShade="BF"/>
          <w:sz w:val="24"/>
        </w:rPr>
      </w:pPr>
      <w:r w:rsidRPr="00CB3A4B">
        <w:rPr>
          <w:rFonts w:ascii="Calibri" w:hAnsi="Calibri" w:cs="Calibri"/>
          <w:b/>
          <w:color w:val="2F5496" w:themeColor="accent1" w:themeShade="BF"/>
          <w:sz w:val="24"/>
        </w:rPr>
        <w:t>Казначейство (Михаил Орлов)</w:t>
      </w:r>
    </w:p>
    <w:p w14:paraId="0B05E8D0" w14:textId="1BE91AF1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Буфер, покрытие, срез даты</w:t>
      </w:r>
    </w:p>
    <w:p w14:paraId="58BB4D84" w14:textId="3EB3DF2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Покрытие — по дням до погашения, исходный срок договора для этого не брать. Дата среза — последняя отчётная из остатков (31.08.2026), не «сегодня». Буфер экрана — накопительные (и касса, если появится в данных) плюс контингентный МБК до 2 млрд ₽. Переклад вклада на накопительный в чистом потоке держать отдельно. Короткий вклад надёжным буфером не считать.</w:t>
      </w:r>
    </w:p>
    <w:p w14:paraId="1583A013" w14:textId="328E598E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Стресс «один крупный клиент −1 млрд»</w:t>
      </w:r>
    </w:p>
    <w:p w14:paraId="1A0E674B" w14:textId="7161738A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Статус: принято на лист буфера (лист 6). Переключатель пересчитывает покрытие 30/90/180 и показывает, входит ли потребность в лимит МБК 2 млрд. Рядом — чувствительность </w:t>
      </w:r>
      <w:proofErr w:type="spellStart"/>
      <w:r>
        <w:rPr>
          <w:rFonts w:ascii="Calibri" w:hAnsi="Calibri" w:cs="Calibri"/>
        </w:rPr>
        <w:t>CoF</w:t>
      </w:r>
      <w:proofErr w:type="spellEnd"/>
      <w:r>
        <w:rPr>
          <w:rFonts w:ascii="Calibri" w:hAnsi="Calibri" w:cs="Calibri"/>
        </w:rPr>
        <w:t xml:space="preserve"> при сдвиге объёма 91→181. На лист устойчивости (лист 5) этот блок не переносить.</w:t>
      </w:r>
    </w:p>
    <w:p w14:paraId="429A6AC5" w14:textId="38FEE84D" w:rsidR="00BE12C2" w:rsidRDefault="00BE12C2">
      <w:pPr>
        <w:rPr>
          <w:rFonts w:ascii="Calibri" w:hAnsi="Calibri" w:cs="Calibri"/>
        </w:rPr>
      </w:pPr>
    </w:p>
    <w:p w14:paraId="2622988F" w14:textId="6B65B549" w:rsidR="00BE12C2" w:rsidRPr="00CB3A4B" w:rsidRDefault="00BE12C2">
      <w:pPr>
        <w:rPr>
          <w:rFonts w:ascii="Calibri" w:hAnsi="Calibri" w:cs="Calibri"/>
          <w:b/>
          <w:color w:val="1F3864" w:themeColor="accent1" w:themeShade="80"/>
          <w:sz w:val="28"/>
        </w:rPr>
      </w:pPr>
      <w:r w:rsidRPr="00CB3A4B">
        <w:rPr>
          <w:rFonts w:ascii="Calibri" w:hAnsi="Calibri" w:cs="Calibri"/>
          <w:b/>
          <w:color w:val="1F3864" w:themeColor="accent1" w:themeShade="80"/>
          <w:sz w:val="28"/>
        </w:rPr>
        <w:t>2. Исправлено</w:t>
      </w:r>
    </w:p>
    <w:p w14:paraId="37E8928D" w14:textId="0A5B797C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Формулировка успеха «2,35%»</w:t>
      </w:r>
    </w:p>
    <w:p w14:paraId="725051E6" w14:textId="040B4B8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Было у ИИ / в черновиках: «2,35% — ключевая болевая точка» как абсолютный уровень. Исправлено: 2,35% — целевая; контроль 3,19%; по правилу Анны кампания не обогнала контроль (−0,84 </w:t>
      </w:r>
      <w:proofErr w:type="spellStart"/>
      <w:r>
        <w:rPr>
          <w:rFonts w:ascii="Calibri" w:hAnsi="Calibri" w:cs="Calibri"/>
        </w:rPr>
        <w:t>п.п</w:t>
      </w:r>
      <w:proofErr w:type="spellEnd"/>
      <w:r>
        <w:rPr>
          <w:rFonts w:ascii="Calibri" w:hAnsi="Calibri" w:cs="Calibri"/>
        </w:rPr>
        <w:t>.). Абсолютный уровень сам по себе её тест не закрывает.</w:t>
      </w:r>
    </w:p>
    <w:p w14:paraId="405C161D" w14:textId="69270904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«94 выше плана 44»</w:t>
      </w:r>
    </w:p>
    <w:p w14:paraId="1991C316" w14:textId="7CDE2F03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 у Cortex: звучит как перевыполнение плана. Исправлено по смыслу: 94 = 44 целевая + 50 контроль; 44 — счётчик целевой, не план. В речь жюри исходную фразу не берём.</w:t>
      </w:r>
    </w:p>
    <w:p w14:paraId="72BE8A43" w14:textId="141A490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Карточка 48,3% (91→НС)</w:t>
      </w:r>
    </w:p>
    <w:p w14:paraId="4F70EDAF" w14:textId="386EB52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Было: склейка с </w:t>
      </w:r>
      <w:proofErr w:type="spellStart"/>
      <w:r>
        <w:rPr>
          <w:rFonts w:ascii="Calibri" w:hAnsi="Calibri" w:cs="Calibri"/>
        </w:rPr>
        <w:t>retention</w:t>
      </w:r>
      <w:proofErr w:type="spellEnd"/>
      <w:r>
        <w:rPr>
          <w:rFonts w:ascii="Calibri" w:hAnsi="Calibri" w:cs="Calibri"/>
        </w:rPr>
        <w:t xml:space="preserve"> 47,5%, </w:t>
      </w:r>
      <w:proofErr w:type="spellStart"/>
      <w:r>
        <w:rPr>
          <w:rFonts w:ascii="Calibri" w:hAnsi="Calibri" w:cs="Calibri"/>
        </w:rPr>
        <w:t>CoF</w:t>
      </w:r>
      <w:proofErr w:type="spellEnd"/>
      <w:r>
        <w:rPr>
          <w:rFonts w:ascii="Calibri" w:hAnsi="Calibri" w:cs="Calibri"/>
        </w:rPr>
        <w:t xml:space="preserve"> 16,76%, «31,26 млрд» и угрозой ликвидности как единой цепочкой. Исправлено: 48,3% — внутренний переклад в своей логике листа/выборки; 47,5% — «Пролонгировал» в «Отклик» по кампании; 31,26 на устойчивости — доля, не млрд; факт </w:t>
      </w:r>
      <w:proofErr w:type="spellStart"/>
      <w:r>
        <w:rPr>
          <w:rFonts w:ascii="Calibri" w:hAnsi="Calibri" w:cs="Calibri"/>
        </w:rPr>
        <w:t>CoF</w:t>
      </w:r>
      <w:proofErr w:type="spellEnd"/>
      <w:r>
        <w:rPr>
          <w:rFonts w:ascii="Calibri" w:hAnsi="Calibri" w:cs="Calibri"/>
        </w:rPr>
        <w:t xml:space="preserve"> — из плана. Не складывать в одну причинную историю.</w:t>
      </w:r>
    </w:p>
    <w:p w14:paraId="0A276665" w14:textId="3CEC716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Спред «Факт. стоимость </w:t>
      </w:r>
      <w:proofErr w:type="spellStart"/>
      <w:r>
        <w:rPr>
          <w:rFonts w:ascii="Calibri" w:hAnsi="Calibri" w:cs="Calibri"/>
          <w:b/>
        </w:rPr>
        <w:t>vs</w:t>
      </w:r>
      <w:proofErr w:type="spellEnd"/>
      <w:r>
        <w:rPr>
          <w:rFonts w:ascii="Calibri" w:hAnsi="Calibri" w:cs="Calibri"/>
          <w:b/>
        </w:rPr>
        <w:t xml:space="preserve"> предельная» −0,60</w:t>
      </w:r>
    </w:p>
    <w:p w14:paraId="55C7E3B8" w14:textId="4690F244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 в командном чтении: будто превышение потолка. Исправлено: факт ниже предельной (внутри потолка). Устаревшие цифры витрины из старого файла не импортировать.</w:t>
      </w:r>
    </w:p>
    <w:p w14:paraId="41AAF9CA" w14:textId="6D8F215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Удержанная сумма +416 474 ₽</w:t>
      </w:r>
    </w:p>
    <w:p w14:paraId="26FF8883" w14:textId="01AC78E2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Было: легко прочитать как выручку кампании, ROI или средний чек. Исправлено: разница средних сумм на договор при «Отклик = Пролонгировал». Отдельный «ROI 15,9%» из разборов — отклонён (в записке помечен как не брать).</w:t>
      </w:r>
    </w:p>
    <w:p w14:paraId="50A6386A" w14:textId="08DF736F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Тексты Cortex в аналитической записке</w:t>
      </w:r>
    </w:p>
    <w:p w14:paraId="7F5C2BEF" w14:textId="3CA83C9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Было: полные вставки со смешением листов и додуманными выводами. Исправлено точечно: структура Cortex сохранена (включая «Гипотеза»), фактические неточности приведены к переписке; блоки «Наши выводы / Для жюри / Различия» как параллельный слой убраны по решению команды. Полная переписка «красивее» запрещена: правим факты, не стиль абзаца целиком.</w:t>
      </w:r>
    </w:p>
    <w:p w14:paraId="1D283D9A" w14:textId="64190777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Лист 5 и стресс-фактор</w:t>
      </w:r>
    </w:p>
    <w:p w14:paraId="2F403FB1" w14:textId="1BFDED29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Было: в разборе листа 5 появились четыре стресс-сценария. Исправлено: стресса на листе 5 нет; Cortex признал выдумку. Выводы листа 5 поправлены: потолок карточки портфель держит; решение о сдвиге в 181 с этого листа не выносится; триггер «доля Private выше 50%» не ставим.</w:t>
      </w:r>
    </w:p>
    <w:p w14:paraId="77800E11" w14:textId="0AB59FA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Июльская волна</w:t>
      </w:r>
    </w:p>
    <w:p w14:paraId="74BB07FC" w14:textId="75EC9765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Было: читать долю пролонгации 55,6% как доказанный эффект звонка. Исправлено: без контрольной группы эффект доказать нельзя; волну с «приростом» не судить.</w:t>
      </w:r>
    </w:p>
    <w:p w14:paraId="1078FCEC" w14:textId="659355D6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SMS как «единственный успех»</w:t>
      </w:r>
    </w:p>
    <w:p w14:paraId="6050DA37" w14:textId="0E8976F7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 у Cortex: опираться на ноябрьский SMS как на волну для масштабирования. Исправлено: высокий абсолют сидит на тонком контроле; называть SMS единственным успехом и строить следующую волну нельзя.</w:t>
      </w:r>
    </w:p>
    <w:p w14:paraId="4AA5A76A" w14:textId="50146480" w:rsidR="00BE12C2" w:rsidRDefault="00BE12C2">
      <w:pPr>
        <w:rPr>
          <w:rFonts w:ascii="Calibri" w:hAnsi="Calibri" w:cs="Calibri"/>
        </w:rPr>
      </w:pPr>
    </w:p>
    <w:p w14:paraId="396057EB" w14:textId="3457E0A2" w:rsidR="00BE12C2" w:rsidRPr="00CB3A4B" w:rsidRDefault="00BE12C2">
      <w:pPr>
        <w:rPr>
          <w:rFonts w:ascii="Calibri" w:hAnsi="Calibri" w:cs="Calibri"/>
          <w:b/>
          <w:color w:val="FF0000"/>
          <w:sz w:val="28"/>
        </w:rPr>
      </w:pPr>
      <w:r w:rsidRPr="00CB3A4B">
        <w:rPr>
          <w:rFonts w:ascii="Calibri" w:hAnsi="Calibri" w:cs="Calibri"/>
          <w:b/>
          <w:color w:val="FF0000"/>
          <w:sz w:val="28"/>
        </w:rPr>
        <w:t>3. Отклонено</w:t>
      </w:r>
    </w:p>
    <w:p w14:paraId="2A518556" w14:textId="69F1EA11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Масштабировать кампанию / следующую волну по срезам Cortex</w:t>
      </w:r>
    </w:p>
    <w:p w14:paraId="00AD73A2" w14:textId="57644911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Не берём: «кампания работает — запускаем волну» по SMS, 65+, мобильному приложению, 16+ продуктов, отказу от маркетплейса — как готовое решение сдвига в 181.</w:t>
      </w:r>
    </w:p>
    <w:p w14:paraId="3D53FE9C" w14:textId="0224A15D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Расчёт «около 80 договоров = 2,35% × 3 437»</w:t>
      </w:r>
    </w:p>
    <w:p w14:paraId="524F14A5" w14:textId="7D21526D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Подмена единицы и листа; в жюри не использовать.</w:t>
      </w:r>
    </w:p>
    <w:p w14:paraId="02641DC8" w14:textId="3B71B2C9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Статистическая значимость, </w:t>
      </w:r>
      <w:proofErr w:type="spellStart"/>
      <w:r>
        <w:rPr>
          <w:rFonts w:ascii="Calibri" w:hAnsi="Calibri" w:cs="Calibri"/>
          <w:b/>
        </w:rPr>
        <w:t>Ростов</w:t>
      </w:r>
      <w:proofErr w:type="spellEnd"/>
      <w:r>
        <w:rPr>
          <w:rFonts w:ascii="Calibri" w:hAnsi="Calibri" w:cs="Calibri"/>
          <w:b/>
        </w:rPr>
        <w:t>, «контакт раздражает», «53% с 1–5 продуктами»</w:t>
      </w:r>
    </w:p>
    <w:p w14:paraId="13E4A423" w14:textId="6165DFBF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 как речь жюри без запроса заказчика и без опоры в переписке.</w:t>
      </w:r>
    </w:p>
    <w:p w14:paraId="1C459D59" w14:textId="0BF2BC17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Бонус только за 181 и кросс-</w:t>
      </w:r>
      <w:proofErr w:type="spellStart"/>
      <w:r>
        <w:rPr>
          <w:rFonts w:ascii="Calibri" w:hAnsi="Calibri" w:cs="Calibri"/>
          <w:b/>
        </w:rPr>
        <w:t>селл</w:t>
      </w:r>
      <w:proofErr w:type="spellEnd"/>
      <w:r>
        <w:rPr>
          <w:rFonts w:ascii="Calibri" w:hAnsi="Calibri" w:cs="Calibri"/>
          <w:b/>
        </w:rPr>
        <w:t xml:space="preserve"> до погашения</w:t>
      </w:r>
    </w:p>
    <w:p w14:paraId="7A26725A" w14:textId="3AE6136C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Не тестировалось владельцами как принятое решение.</w:t>
      </w:r>
    </w:p>
    <w:p w14:paraId="2783EE0D" w14:textId="2069E7BF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Стресс-сценарии на листе устойчивости</w:t>
      </w:r>
    </w:p>
    <w:p w14:paraId="19EC4E80" w14:textId="33F01C1F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 для листа 5. Принятый стресс живёт только на листе буфера.</w:t>
      </w:r>
    </w:p>
    <w:p w14:paraId="1D73A5EF" w14:textId="4C638BD5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Поднимать всю тарифную сетку по шагу сценария</w:t>
      </w:r>
    </w:p>
    <w:p w14:paraId="21F8451F" w14:textId="75346B87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Отклонено как автоматический шаг. На сценарии шаг +0,1 </w:t>
      </w:r>
      <w:proofErr w:type="spellStart"/>
      <w:r>
        <w:rPr>
          <w:rFonts w:ascii="Calibri" w:hAnsi="Calibri" w:cs="Calibri"/>
        </w:rPr>
        <w:t>п.п</w:t>
      </w:r>
      <w:proofErr w:type="spellEnd"/>
      <w:r>
        <w:rPr>
          <w:rFonts w:ascii="Calibri" w:hAnsi="Calibri" w:cs="Calibri"/>
        </w:rPr>
        <w:t>. при эластичности 0,5 уходит к потолку / за потолок; без правления розницу дороже потолка обычно не берут. 2 млрд альтернативы основной отток не закрывают.</w:t>
      </w:r>
    </w:p>
    <w:p w14:paraId="770E1320" w14:textId="1D275FCE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Склеить лист 1 и лист 2 в одну фразу «кампания не сработала»</w:t>
      </w:r>
    </w:p>
    <w:p w14:paraId="0A931384" w14:textId="5A226B4F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По контакту сработала; по 91→181 — нет. Для жюри держать две проверки раздельно.</w:t>
      </w:r>
    </w:p>
    <w:p w14:paraId="757BA14B" w14:textId="2DF72A64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Полная регуляторная модель LCR / HQLA / обязательные резервы</w:t>
      </w:r>
    </w:p>
    <w:p w14:paraId="7E21F938" w14:textId="01ED70DF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 для этой итерации: полей в исходниках нет. На демо — упрощённый GAP и принятый стресс −1 млрд.</w:t>
      </w:r>
    </w:p>
    <w:p w14:paraId="0D0FC8A6" w14:textId="297EC98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Ответ в симулятор и </w:t>
      </w:r>
      <w:proofErr w:type="spellStart"/>
      <w:r>
        <w:rPr>
          <w:rFonts w:ascii="Calibri" w:hAnsi="Calibri" w:cs="Calibri"/>
          <w:b/>
        </w:rPr>
        <w:t>переоткрытие</w:t>
      </w:r>
      <w:proofErr w:type="spellEnd"/>
      <w:r>
        <w:rPr>
          <w:rFonts w:ascii="Calibri" w:hAnsi="Calibri" w:cs="Calibri"/>
          <w:b/>
        </w:rPr>
        <w:t xml:space="preserve"> закрытых пунктов Елены / Анны</w:t>
      </w:r>
    </w:p>
    <w:p w14:paraId="0006988D" w14:textId="4952F97D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Закрытые правила владельцев не переспрашивать; новые файлы не запрашивать, если уже в модели.</w:t>
      </w:r>
    </w:p>
    <w:p w14:paraId="0F39F973" w14:textId="708A4F1C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Брать аналитику Cortex целиком без сверки с перепиской</w:t>
      </w:r>
    </w:p>
    <w:p w14:paraId="0509C7DB" w14:textId="63356C32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Cortex видит дашборд и не знает переписку; в единую позицию для жюри входят только сверенные формулировки (см. файл 08).</w:t>
      </w:r>
    </w:p>
    <w:p w14:paraId="1384B07B" w14:textId="64730AE4" w:rsidR="00BE12C2" w:rsidRDefault="00BE12C2">
      <w:pPr>
        <w:rPr>
          <w:rFonts w:ascii="Calibri" w:hAnsi="Calibri" w:cs="Calibri"/>
        </w:rPr>
      </w:pPr>
    </w:p>
    <w:p w14:paraId="2C75AD1D" w14:textId="567D3ABB" w:rsidR="00BE12C2" w:rsidRDefault="00BE12C2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4. Сводка одной строкой</w:t>
      </w:r>
    </w:p>
    <w:p w14:paraId="1D430661" w14:textId="72414F44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Принято: сдвиг в 181 как гипотеза; правило Анны (30 дней, целевая </w:t>
      </w:r>
      <w:proofErr w:type="spellStart"/>
      <w:r>
        <w:rPr>
          <w:rFonts w:ascii="Calibri" w:hAnsi="Calibri" w:cs="Calibri"/>
        </w:rPr>
        <w:t>vs</w:t>
      </w:r>
      <w:proofErr w:type="spellEnd"/>
      <w:r>
        <w:rPr>
          <w:rFonts w:ascii="Calibri" w:hAnsi="Calibri" w:cs="Calibri"/>
        </w:rPr>
        <w:t xml:space="preserve"> контроль); экраны и слайдеры Елены; буфер и стресс −1 млрд Михаила; не масштабировать кампанию как инструмент 91→181.</w:t>
      </w:r>
    </w:p>
    <w:p w14:paraId="4E8ACC3A" w14:textId="7E53F073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Исправлено: смысл 2,35% и 48,3%; «94 / 44»; единицы 31,26 и удержанной суммы; тексты Cortex точечно; лист 5 без выдуманного стресса; июль и SMS без ложного масштабирования.</w:t>
      </w:r>
    </w:p>
    <w:p w14:paraId="753C58F2" w14:textId="0B6873AB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Отклонено: следующая волна по срезам ИИ; «план 44»; ROI и «~80 договоров»; неподтверждённые бонусы и значимость; стресс на листе 5; автоподъём всей сетки; склейка двух листов CRM; LCR в этой поставке; слепое копирование Cortex.</w:t>
      </w:r>
    </w:p>
    <w:p w14:paraId="412A25C3" w14:textId="77777777" w:rsidR="00BE12C2" w:rsidRPr="00BE12C2" w:rsidRDefault="00BE12C2">
      <w:pPr>
        <w:rPr>
          <w:rFonts w:ascii="Calibri" w:hAnsi="Calibri" w:cs="Calibri"/>
        </w:rPr>
      </w:pPr>
    </w:p>
    <w:sectPr w:rsidR="00BE12C2" w:rsidRPr="00BE1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C2"/>
    <w:rsid w:val="00590AF2"/>
    <w:rsid w:val="009F7DD8"/>
    <w:rsid w:val="00BE12C2"/>
    <w:rsid w:val="00CB3A4B"/>
    <w:rsid w:val="00CF5E00"/>
    <w:rsid w:val="00F2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F12F"/>
  <w15:chartTrackingRefBased/>
  <w15:docId w15:val="{95E66D6B-E98C-4DD8-8850-D7BDE894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1277</Words>
  <Characters>7281</Characters>
  <Application>Microsoft Office Word</Application>
  <DocSecurity>0</DocSecurity>
  <Lines>60</Lines>
  <Paragraphs>17</Paragraphs>
  <ScaleCrop>false</ScaleCrop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Трацевская</dc:creator>
  <cp:keywords/>
  <dc:description/>
  <cp:lastModifiedBy>Елена Трацевская</cp:lastModifiedBy>
  <cp:revision>5</cp:revision>
  <dcterms:created xsi:type="dcterms:W3CDTF">2026-10-23T15:31:00Z</dcterms:created>
  <dcterms:modified xsi:type="dcterms:W3CDTF">2026-10-25T08:41:00Z</dcterms:modified>
</cp:coreProperties>
</file>