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4682" w:rsidRDefault="00D74682" w:rsidP="00D74682">
      <w:pPr>
        <w:spacing w:after="0" w:line="360" w:lineRule="auto"/>
        <w:jc w:val="both"/>
        <w:rPr>
          <w:rFonts w:eastAsiaTheme="minorHAnsi"/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Elaborado Por: </w:t>
      </w:r>
      <w:r>
        <w:rPr>
          <w:sz w:val="24"/>
          <w:szCs w:val="24"/>
        </w:rPr>
        <w:t xml:space="preserve">Dary Sanchez </w:t>
      </w:r>
      <w:proofErr w:type="spellStart"/>
      <w:r>
        <w:rPr>
          <w:sz w:val="24"/>
          <w:szCs w:val="24"/>
        </w:rPr>
        <w:t>Chinchay</w:t>
      </w:r>
      <w:proofErr w:type="spellEnd"/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Usuario Líder</w:t>
      </w:r>
      <w:r>
        <w:rPr>
          <w:sz w:val="24"/>
          <w:szCs w:val="24"/>
        </w:rPr>
        <w:t xml:space="preserve">: </w:t>
      </w:r>
      <w:r w:rsidRPr="00D74682">
        <w:rPr>
          <w:sz w:val="24"/>
          <w:szCs w:val="24"/>
        </w:rPr>
        <w:t xml:space="preserve">Enrique </w:t>
      </w:r>
      <w:proofErr w:type="spellStart"/>
      <w:r w:rsidRPr="00D74682">
        <w:rPr>
          <w:sz w:val="24"/>
          <w:szCs w:val="24"/>
        </w:rPr>
        <w:t>Liñian</w:t>
      </w:r>
      <w:proofErr w:type="spellEnd"/>
      <w:r w:rsidRPr="00D74682">
        <w:rPr>
          <w:sz w:val="24"/>
          <w:szCs w:val="24"/>
        </w:rPr>
        <w:t xml:space="preserve"> Condori</w:t>
      </w:r>
      <w:r>
        <w:rPr>
          <w:sz w:val="24"/>
          <w:szCs w:val="24"/>
        </w:rPr>
        <w:t xml:space="preserve"> </w:t>
      </w:r>
    </w:p>
    <w:p w:rsidR="00D74682" w:rsidRP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Jefe de Proyecto: </w:t>
      </w:r>
      <w:r w:rsidRPr="00D74682">
        <w:rPr>
          <w:sz w:val="24"/>
          <w:szCs w:val="24"/>
        </w:rPr>
        <w:t xml:space="preserve">Luis </w:t>
      </w:r>
      <w:proofErr w:type="spellStart"/>
      <w:r w:rsidRPr="00D74682">
        <w:rPr>
          <w:sz w:val="24"/>
          <w:szCs w:val="24"/>
        </w:rPr>
        <w:t>Mori</w:t>
      </w:r>
      <w:proofErr w:type="spellEnd"/>
      <w:r w:rsidRPr="00D74682">
        <w:rPr>
          <w:sz w:val="24"/>
          <w:szCs w:val="24"/>
        </w:rPr>
        <w:t xml:space="preserve"> Pantoja</w:t>
      </w:r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Gerencia:</w:t>
      </w:r>
      <w:r>
        <w:rPr>
          <w:sz w:val="24"/>
          <w:szCs w:val="24"/>
        </w:rPr>
        <w:t xml:space="preserve"> </w:t>
      </w:r>
      <w:r w:rsidRPr="00D74682">
        <w:rPr>
          <w:sz w:val="24"/>
          <w:szCs w:val="24"/>
        </w:rPr>
        <w:t>Gerencia de Operaciones</w:t>
      </w:r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Empresa: </w:t>
      </w:r>
      <w:r>
        <w:rPr>
          <w:sz w:val="24"/>
          <w:szCs w:val="24"/>
        </w:rPr>
        <w:t>EFECTIVA</w:t>
      </w:r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Área: </w:t>
      </w:r>
      <w:r>
        <w:rPr>
          <w:sz w:val="24"/>
          <w:szCs w:val="24"/>
        </w:rPr>
        <w:t>SISTEMAS</w:t>
      </w:r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Usuarios Responsables</w:t>
      </w:r>
      <w:r>
        <w:rPr>
          <w:sz w:val="24"/>
          <w:szCs w:val="24"/>
        </w:rPr>
        <w:t xml:space="preserve">: </w:t>
      </w:r>
    </w:p>
    <w:p w:rsidR="00D74682" w:rsidRP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N° Requerimiento:</w:t>
      </w:r>
      <w:r>
        <w:rPr>
          <w:sz w:val="24"/>
          <w:szCs w:val="24"/>
        </w:rPr>
        <w:t xml:space="preserve"> </w:t>
      </w:r>
      <w:r w:rsidRPr="00D74682">
        <w:rPr>
          <w:sz w:val="24"/>
          <w:szCs w:val="24"/>
        </w:rPr>
        <w:t>24127</w:t>
      </w:r>
    </w:p>
    <w:p w:rsidR="00D74682" w:rsidRP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N° Solicitud</w:t>
      </w:r>
      <w:r>
        <w:rPr>
          <w:sz w:val="24"/>
          <w:szCs w:val="24"/>
        </w:rPr>
        <w:t xml:space="preserve">: </w:t>
      </w:r>
      <w:r w:rsidRPr="00D74682">
        <w:rPr>
          <w:sz w:val="24"/>
          <w:szCs w:val="24"/>
        </w:rPr>
        <w:t>22409</w:t>
      </w:r>
    </w:p>
    <w:p w:rsidR="00D74682" w:rsidRDefault="00D74682" w:rsidP="00D74682">
      <w:pPr>
        <w:spacing w:after="0" w:line="360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Calificación: </w:t>
      </w:r>
      <w:r>
        <w:rPr>
          <w:sz w:val="24"/>
          <w:szCs w:val="24"/>
        </w:rPr>
        <w:t>NO POA</w:t>
      </w:r>
    </w:p>
    <w:p w:rsidR="00D74682" w:rsidRDefault="00D74682" w:rsidP="00D74682">
      <w:pPr>
        <w:spacing w:after="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Tipo de Servicio:</w:t>
      </w:r>
      <w:r>
        <w:t xml:space="preserve"> REQUERIMIENTO</w:t>
      </w:r>
    </w:p>
    <w:p w:rsidR="008B3069" w:rsidRPr="00323BAC" w:rsidRDefault="008B3069" w:rsidP="00453FE2">
      <w:pPr>
        <w:jc w:val="both"/>
        <w:rPr>
          <w:rFonts w:ascii="Calibri" w:hAnsi="Calibri"/>
          <w:sz w:val="24"/>
          <w:szCs w:val="24"/>
        </w:rPr>
      </w:pPr>
    </w:p>
    <w:p w:rsidR="008B3069" w:rsidRPr="00323BAC" w:rsidRDefault="008B3069" w:rsidP="00453FE2">
      <w:pPr>
        <w:jc w:val="both"/>
        <w:rPr>
          <w:rFonts w:ascii="Calibri" w:hAnsi="Calibri"/>
          <w:sz w:val="24"/>
          <w:szCs w:val="24"/>
        </w:rPr>
      </w:pPr>
    </w:p>
    <w:p w:rsidR="008B3069" w:rsidRPr="00323BAC" w:rsidRDefault="008B3069" w:rsidP="00453FE2">
      <w:pPr>
        <w:jc w:val="both"/>
        <w:rPr>
          <w:rFonts w:ascii="Calibri" w:hAnsi="Calibri"/>
          <w:sz w:val="24"/>
          <w:szCs w:val="24"/>
        </w:rPr>
      </w:pPr>
    </w:p>
    <w:sdt>
      <w:sdtPr>
        <w:rPr>
          <w:rFonts w:ascii="Calibri" w:eastAsiaTheme="minorEastAsia" w:hAnsi="Calibri" w:cstheme="minorBidi"/>
          <w:b w:val="0"/>
          <w:bCs w:val="0"/>
          <w:color w:val="002060"/>
          <w:sz w:val="22"/>
          <w:szCs w:val="22"/>
          <w:lang w:val="es-ES"/>
        </w:rPr>
        <w:id w:val="-2117210632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:rsidR="008B3069" w:rsidRDefault="008B3069" w:rsidP="00453FE2">
          <w:pPr>
            <w:pStyle w:val="TtuloTDC"/>
            <w:jc w:val="both"/>
            <w:rPr>
              <w:rFonts w:ascii="Calibri" w:hAnsi="Calibri"/>
              <w:color w:val="002060"/>
              <w:lang w:val="es-ES"/>
            </w:rPr>
          </w:pPr>
          <w:r w:rsidRPr="00323BAC">
            <w:rPr>
              <w:rFonts w:ascii="Calibri" w:hAnsi="Calibri"/>
              <w:color w:val="002060"/>
              <w:lang w:val="es-ES"/>
            </w:rPr>
            <w:t>Contenido</w:t>
          </w:r>
        </w:p>
        <w:p w:rsidR="00767D18" w:rsidRPr="00767D18" w:rsidRDefault="00767D18" w:rsidP="00453FE2">
          <w:pPr>
            <w:jc w:val="both"/>
            <w:rPr>
              <w:lang w:val="es-ES"/>
            </w:rPr>
          </w:pPr>
        </w:p>
        <w:p w:rsidR="00D74682" w:rsidRDefault="008B3069">
          <w:pPr>
            <w:pStyle w:val="TDC1"/>
            <w:rPr>
              <w:noProof/>
            </w:rPr>
          </w:pPr>
          <w:r w:rsidRPr="00323BAC">
            <w:rPr>
              <w:rFonts w:ascii="Calibri" w:hAnsi="Calibri"/>
            </w:rPr>
            <w:fldChar w:fldCharType="begin"/>
          </w:r>
          <w:r w:rsidRPr="00323BAC">
            <w:rPr>
              <w:rFonts w:ascii="Calibri" w:hAnsi="Calibri"/>
            </w:rPr>
            <w:instrText xml:space="preserve"> TOC \o "1-3" \h \z \u </w:instrText>
          </w:r>
          <w:r w:rsidRPr="00323BAC">
            <w:rPr>
              <w:rFonts w:ascii="Calibri" w:hAnsi="Calibri"/>
            </w:rPr>
            <w:fldChar w:fldCharType="separate"/>
          </w:r>
          <w:hyperlink w:anchor="_Toc9952466" w:history="1">
            <w:r w:rsidR="00D74682" w:rsidRPr="00207A7D">
              <w:rPr>
                <w:rStyle w:val="Hipervnculo"/>
                <w:rFonts w:ascii="Calibri" w:hAnsi="Calibri"/>
                <w:noProof/>
              </w:rPr>
              <w:t>1.</w:t>
            </w:r>
            <w:r w:rsidR="00D74682">
              <w:rPr>
                <w:noProof/>
              </w:rPr>
              <w:tab/>
            </w:r>
            <w:r w:rsidR="00D74682" w:rsidRPr="00207A7D">
              <w:rPr>
                <w:rStyle w:val="Hipervnculo"/>
                <w:rFonts w:ascii="Calibri" w:hAnsi="Calibri"/>
                <w:noProof/>
              </w:rPr>
              <w:t>INTRODUCCION</w:t>
            </w:r>
            <w:r w:rsidR="00D74682">
              <w:rPr>
                <w:noProof/>
                <w:webHidden/>
              </w:rPr>
              <w:tab/>
            </w:r>
            <w:bookmarkStart w:id="0" w:name="_GoBack"/>
            <w:bookmarkEnd w:id="0"/>
            <w:r w:rsidR="00D74682">
              <w:rPr>
                <w:noProof/>
                <w:webHidden/>
              </w:rPr>
              <w:fldChar w:fldCharType="begin"/>
            </w:r>
            <w:r w:rsidR="00D74682">
              <w:rPr>
                <w:noProof/>
                <w:webHidden/>
              </w:rPr>
              <w:instrText xml:space="preserve"> PAGEREF _Toc9952466 \h </w:instrText>
            </w:r>
            <w:r w:rsidR="00D74682">
              <w:rPr>
                <w:noProof/>
                <w:webHidden/>
              </w:rPr>
            </w:r>
            <w:r w:rsidR="00D74682">
              <w:rPr>
                <w:noProof/>
                <w:webHidden/>
              </w:rPr>
              <w:fldChar w:fldCharType="separate"/>
            </w:r>
            <w:r w:rsidR="00D74682">
              <w:rPr>
                <w:noProof/>
                <w:webHidden/>
              </w:rPr>
              <w:t>2</w:t>
            </w:r>
            <w:r w:rsidR="00D74682">
              <w:rPr>
                <w:noProof/>
                <w:webHidden/>
              </w:rPr>
              <w:fldChar w:fldCharType="end"/>
            </w:r>
          </w:hyperlink>
        </w:p>
        <w:p w:rsidR="00D74682" w:rsidRDefault="00D74682">
          <w:pPr>
            <w:pStyle w:val="TDC1"/>
            <w:rPr>
              <w:noProof/>
            </w:rPr>
          </w:pPr>
          <w:hyperlink w:anchor="_Toc9952467" w:history="1">
            <w:r w:rsidRPr="00207A7D">
              <w:rPr>
                <w:rStyle w:val="Hipervnculo"/>
                <w:rFonts w:ascii="Calibri" w:hAnsi="Calibri"/>
                <w:noProof/>
              </w:rPr>
              <w:t>2.</w:t>
            </w:r>
            <w:r>
              <w:rPr>
                <w:noProof/>
              </w:rPr>
              <w:tab/>
            </w:r>
            <w:r w:rsidRPr="00207A7D">
              <w:rPr>
                <w:rStyle w:val="Hipervnculo"/>
                <w:rFonts w:ascii="Calibri" w:hAnsi="Calibri"/>
                <w:noProof/>
              </w:rPr>
              <w:t>ESPECIFICACIÓN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682" w:rsidRDefault="00D74682">
          <w:pPr>
            <w:pStyle w:val="TDC1"/>
            <w:rPr>
              <w:noProof/>
            </w:rPr>
          </w:pPr>
          <w:hyperlink w:anchor="_Toc9952468" w:history="1">
            <w:r w:rsidRPr="00207A7D">
              <w:rPr>
                <w:rStyle w:val="Hipervnculo"/>
                <w:rFonts w:ascii="Calibri" w:hAnsi="Calibri"/>
                <w:noProof/>
              </w:rPr>
              <w:t>2.1</w:t>
            </w:r>
            <w:r>
              <w:rPr>
                <w:noProof/>
              </w:rPr>
              <w:tab/>
            </w:r>
            <w:r w:rsidRPr="00207A7D">
              <w:rPr>
                <w:rStyle w:val="Hipervnculo"/>
                <w:rFonts w:ascii="Calibri" w:hAnsi="Calibri"/>
                <w:noProof/>
              </w:rPr>
              <w:t>Parámetros diarios -  SFI (Fuente gbp001.4gl)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682" w:rsidRDefault="00D74682">
          <w:pPr>
            <w:pStyle w:val="TDC1"/>
            <w:rPr>
              <w:noProof/>
            </w:rPr>
          </w:pPr>
          <w:hyperlink w:anchor="_Toc9952469" w:history="1">
            <w:r w:rsidRPr="00207A7D">
              <w:rPr>
                <w:rStyle w:val="Hipervnculo"/>
                <w:rFonts w:ascii="Calibri" w:hAnsi="Calibri"/>
                <w:noProof/>
              </w:rPr>
              <w:t>2.2</w:t>
            </w:r>
            <w:r>
              <w:rPr>
                <w:noProof/>
              </w:rPr>
              <w:tab/>
            </w:r>
            <w:r w:rsidRPr="00207A7D">
              <w:rPr>
                <w:rStyle w:val="Hipervnculo"/>
                <w:rFonts w:ascii="Calibri" w:hAnsi="Calibri"/>
                <w:noProof/>
              </w:rPr>
              <w:t>Parámetros diarios - SAI (Fuente gb306.4gl)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682" w:rsidRDefault="00D74682">
          <w:pPr>
            <w:pStyle w:val="TDC1"/>
            <w:rPr>
              <w:noProof/>
            </w:rPr>
          </w:pPr>
          <w:hyperlink w:anchor="_Toc9952470" w:history="1">
            <w:r w:rsidRPr="00207A7D">
              <w:rPr>
                <w:rStyle w:val="Hipervnculo"/>
                <w:rFonts w:ascii="Calibri" w:hAnsi="Calibri"/>
                <w:noProof/>
              </w:rPr>
              <w:t>3.</w:t>
            </w:r>
            <w:r>
              <w:rPr>
                <w:noProof/>
              </w:rPr>
              <w:tab/>
            </w:r>
            <w:r w:rsidRPr="00207A7D">
              <w:rPr>
                <w:rStyle w:val="Hipervnculo"/>
                <w:rFonts w:ascii="Calibri" w:hAnsi="Calibri"/>
                <w:noProof/>
              </w:rPr>
              <w:t>Consideraciones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74682" w:rsidRDefault="00D74682">
          <w:pPr>
            <w:pStyle w:val="TDC1"/>
            <w:rPr>
              <w:noProof/>
            </w:rPr>
          </w:pPr>
          <w:hyperlink w:anchor="_Toc9952471" w:history="1">
            <w:r w:rsidRPr="00207A7D">
              <w:rPr>
                <w:rStyle w:val="Hipervnculo"/>
                <w:rFonts w:ascii="Calibri" w:hAnsi="Calibri"/>
                <w:noProof/>
              </w:rPr>
              <w:t>4.</w:t>
            </w:r>
            <w:r>
              <w:rPr>
                <w:noProof/>
              </w:rPr>
              <w:tab/>
            </w:r>
            <w:r w:rsidRPr="00207A7D">
              <w:rPr>
                <w:rStyle w:val="Hipervnculo"/>
                <w:rFonts w:ascii="Calibri" w:hAnsi="Calibri"/>
                <w:noProof/>
              </w:rPr>
              <w:t>LENGUAJE DE PROGRAMACION.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3069" w:rsidRPr="00323BAC" w:rsidRDefault="008B3069" w:rsidP="00453FE2">
          <w:pPr>
            <w:jc w:val="both"/>
            <w:rPr>
              <w:rFonts w:ascii="Calibri" w:hAnsi="Calibri"/>
            </w:rPr>
          </w:pPr>
          <w:r w:rsidRPr="00323BAC">
            <w:rPr>
              <w:rFonts w:ascii="Calibri" w:hAnsi="Calibri"/>
              <w:b/>
              <w:bCs/>
              <w:lang w:val="es-ES"/>
            </w:rPr>
            <w:fldChar w:fldCharType="end"/>
          </w:r>
        </w:p>
      </w:sdtContent>
    </w:sdt>
    <w:p w:rsidR="008B3069" w:rsidRDefault="008B3069" w:rsidP="00453FE2">
      <w:pPr>
        <w:jc w:val="both"/>
        <w:rPr>
          <w:rFonts w:ascii="Calibri" w:hAnsi="Calibri"/>
          <w:sz w:val="24"/>
          <w:szCs w:val="24"/>
        </w:rPr>
      </w:pPr>
    </w:p>
    <w:p w:rsidR="001D1F4C" w:rsidRPr="00323BAC" w:rsidRDefault="001D1F4C" w:rsidP="00453FE2">
      <w:pPr>
        <w:jc w:val="both"/>
        <w:rPr>
          <w:rFonts w:ascii="Calibri" w:hAnsi="Calibri"/>
          <w:sz w:val="24"/>
          <w:szCs w:val="24"/>
        </w:rPr>
      </w:pPr>
    </w:p>
    <w:p w:rsidR="008B3069" w:rsidRPr="00541396" w:rsidRDefault="008B3069" w:rsidP="00453FE2">
      <w:pPr>
        <w:pStyle w:val="Ttulo1"/>
        <w:numPr>
          <w:ilvl w:val="0"/>
          <w:numId w:val="1"/>
        </w:numPr>
        <w:spacing w:before="0" w:after="20" w:line="360" w:lineRule="auto"/>
        <w:jc w:val="both"/>
        <w:rPr>
          <w:rFonts w:ascii="Calibri" w:hAnsi="Calibri"/>
          <w:color w:val="002060"/>
          <w:sz w:val="24"/>
          <w:szCs w:val="24"/>
        </w:rPr>
      </w:pPr>
      <w:bookmarkStart w:id="1" w:name="_Toc9952466"/>
      <w:r w:rsidRPr="00541396">
        <w:rPr>
          <w:rFonts w:ascii="Calibri" w:hAnsi="Calibri"/>
          <w:color w:val="002060"/>
          <w:sz w:val="24"/>
          <w:szCs w:val="24"/>
        </w:rPr>
        <w:lastRenderedPageBreak/>
        <w:t>INTRODUCCION</w:t>
      </w:r>
      <w:bookmarkEnd w:id="1"/>
    </w:p>
    <w:p w:rsidR="008B3069" w:rsidRPr="00323BAC" w:rsidRDefault="008B3069" w:rsidP="002C2AF2">
      <w:pPr>
        <w:ind w:left="708"/>
        <w:jc w:val="both"/>
        <w:rPr>
          <w:rFonts w:ascii="Calibri" w:hAnsi="Calibri"/>
          <w:sz w:val="24"/>
          <w:szCs w:val="24"/>
        </w:rPr>
      </w:pPr>
      <w:r w:rsidRPr="00D030D8">
        <w:rPr>
          <w:rFonts w:ascii="Calibri" w:hAnsi="Calibri"/>
          <w:sz w:val="24"/>
          <w:szCs w:val="24"/>
        </w:rPr>
        <w:t>El presente documento</w:t>
      </w:r>
      <w:r w:rsidR="0096717E">
        <w:rPr>
          <w:rFonts w:ascii="Calibri" w:hAnsi="Calibri"/>
          <w:sz w:val="24"/>
          <w:szCs w:val="24"/>
        </w:rPr>
        <w:t xml:space="preserve"> contiene las especificaciones del requerimiento</w:t>
      </w:r>
      <w:r w:rsidR="002E3187">
        <w:rPr>
          <w:rFonts w:ascii="Calibri" w:hAnsi="Calibri"/>
          <w:sz w:val="24"/>
          <w:szCs w:val="24"/>
        </w:rPr>
        <w:t xml:space="preserve"> </w:t>
      </w:r>
      <w:r w:rsidR="001D1F4C">
        <w:rPr>
          <w:rFonts w:ascii="Calibri" w:hAnsi="Calibri"/>
          <w:sz w:val="24"/>
          <w:szCs w:val="24"/>
        </w:rPr>
        <w:t>“</w:t>
      </w:r>
      <w:r w:rsidR="002C2AF2">
        <w:rPr>
          <w:rFonts w:ascii="Calibri" w:hAnsi="Calibri"/>
          <w:sz w:val="24"/>
          <w:szCs w:val="24"/>
        </w:rPr>
        <w:t>Cambio de fecha diario</w:t>
      </w:r>
      <w:r w:rsidR="001D1F4C">
        <w:rPr>
          <w:rFonts w:ascii="Calibri" w:hAnsi="Calibri"/>
          <w:sz w:val="24"/>
          <w:szCs w:val="24"/>
        </w:rPr>
        <w:t>”</w:t>
      </w:r>
      <w:r w:rsidR="00721D59">
        <w:rPr>
          <w:rFonts w:ascii="Calibri" w:hAnsi="Calibri"/>
          <w:sz w:val="24"/>
          <w:szCs w:val="24"/>
        </w:rPr>
        <w:t xml:space="preserve"> el cual, una vez </w:t>
      </w:r>
      <w:r w:rsidR="002C2AF2">
        <w:rPr>
          <w:rFonts w:ascii="Calibri" w:hAnsi="Calibri"/>
          <w:sz w:val="24"/>
          <w:szCs w:val="24"/>
        </w:rPr>
        <w:t>implementado, permitirá</w:t>
      </w:r>
      <w:r w:rsidR="002C2AF2" w:rsidRPr="002C2AF2">
        <w:rPr>
          <w:rFonts w:ascii="Calibri" w:hAnsi="Calibri"/>
          <w:sz w:val="24"/>
          <w:szCs w:val="24"/>
        </w:rPr>
        <w:t xml:space="preserve"> el cambio de fecha de aplicaciones SAI y SFI de forma automática para todas las agencias (a nivel nacional).</w:t>
      </w:r>
    </w:p>
    <w:p w:rsidR="008B3069" w:rsidRDefault="008B3069" w:rsidP="00453FE2">
      <w:pPr>
        <w:pStyle w:val="Ttulo1"/>
        <w:numPr>
          <w:ilvl w:val="0"/>
          <w:numId w:val="1"/>
        </w:numPr>
        <w:spacing w:before="0" w:after="20" w:line="360" w:lineRule="auto"/>
        <w:jc w:val="both"/>
        <w:rPr>
          <w:rFonts w:ascii="Calibri" w:hAnsi="Calibri"/>
          <w:color w:val="002060"/>
          <w:sz w:val="24"/>
          <w:szCs w:val="24"/>
        </w:rPr>
      </w:pPr>
      <w:bookmarkStart w:id="2" w:name="_Toc9952467"/>
      <w:r w:rsidRPr="00323BAC">
        <w:rPr>
          <w:rFonts w:ascii="Calibri" w:hAnsi="Calibri"/>
          <w:color w:val="002060"/>
          <w:sz w:val="24"/>
          <w:szCs w:val="24"/>
        </w:rPr>
        <w:t>ESPECIFICACIÓN DE REQUERIMIENTOS</w:t>
      </w:r>
      <w:bookmarkEnd w:id="2"/>
    </w:p>
    <w:p w:rsidR="002C2AF2" w:rsidRPr="002C2AF2" w:rsidRDefault="002C2AF2" w:rsidP="002C2AF2">
      <w:pPr>
        <w:pStyle w:val="Prrafodelista"/>
        <w:jc w:val="both"/>
        <w:rPr>
          <w:rFonts w:ascii="Calibri" w:hAnsi="Calibri"/>
          <w:sz w:val="24"/>
          <w:szCs w:val="24"/>
        </w:rPr>
      </w:pPr>
      <w:r w:rsidRPr="002C2AF2">
        <w:rPr>
          <w:rFonts w:ascii="Calibri" w:hAnsi="Calibri"/>
          <w:sz w:val="24"/>
          <w:szCs w:val="24"/>
        </w:rPr>
        <w:t>El proceso de apertura de agencias y asignación de fecha de operación del día es realizado en cada agencia, 180 agencias aproximadamente, por cada responsable o personal encargado. El proceso es realizado a partir de las 08 horas hasta antes de real</w:t>
      </w:r>
      <w:r>
        <w:rPr>
          <w:rFonts w:ascii="Calibri" w:hAnsi="Calibri"/>
          <w:sz w:val="24"/>
          <w:szCs w:val="24"/>
        </w:rPr>
        <w:t xml:space="preserve">izar operaciones del día. </w:t>
      </w:r>
      <w:r w:rsidRPr="002C2AF2">
        <w:rPr>
          <w:rFonts w:ascii="Calibri" w:hAnsi="Calibri"/>
          <w:sz w:val="24"/>
          <w:szCs w:val="24"/>
        </w:rPr>
        <w:t>El proceso de cambio de fecha al ser manual incurre en posibles asignaciones de fechas incorrectas.</w:t>
      </w:r>
      <w:r w:rsidRPr="002C2AF2">
        <w:t xml:space="preserve"> </w:t>
      </w:r>
      <w:r>
        <w:t>Se realizará la modificación en 2 aplicativos los cuales son:</w:t>
      </w:r>
    </w:p>
    <w:p w:rsidR="00822FC5" w:rsidRPr="00822FC5" w:rsidRDefault="00822FC5" w:rsidP="00453FE2">
      <w:pPr>
        <w:pStyle w:val="Prrafodelista"/>
        <w:spacing w:after="0"/>
        <w:ind w:left="1428"/>
        <w:jc w:val="both"/>
      </w:pPr>
    </w:p>
    <w:p w:rsidR="00AB6745" w:rsidRPr="00AB6745" w:rsidRDefault="005705EF" w:rsidP="005705EF">
      <w:pPr>
        <w:pStyle w:val="Ttulo1"/>
        <w:numPr>
          <w:ilvl w:val="1"/>
          <w:numId w:val="1"/>
        </w:numPr>
        <w:spacing w:before="0" w:after="20" w:line="360" w:lineRule="auto"/>
        <w:jc w:val="both"/>
        <w:rPr>
          <w:rFonts w:ascii="Calibri" w:hAnsi="Calibri"/>
          <w:color w:val="002060"/>
          <w:sz w:val="24"/>
          <w:szCs w:val="24"/>
        </w:rPr>
      </w:pPr>
      <w:bookmarkStart w:id="3" w:name="_Toc9952468"/>
      <w:r w:rsidRPr="005705EF">
        <w:rPr>
          <w:rFonts w:ascii="Calibri" w:hAnsi="Calibri"/>
          <w:color w:val="002060"/>
          <w:sz w:val="24"/>
          <w:szCs w:val="24"/>
        </w:rPr>
        <w:t>Parámetros diarios -  SFI (Fuente gbp001.4gl)</w:t>
      </w:r>
      <w:bookmarkEnd w:id="3"/>
    </w:p>
    <w:p w:rsidR="000877F8" w:rsidRDefault="00A014DB" w:rsidP="000877F8">
      <w:pPr>
        <w:ind w:left="1134"/>
        <w:jc w:val="both"/>
      </w:pPr>
      <w:r>
        <w:t xml:space="preserve">Las variables utilizadas para la ejecución de sentencias y validaciones serán declaradas en una función como variables globales (A menos que amerite una declaración de variable local). Para la preparación de sentencias se utilizará la función </w:t>
      </w:r>
      <w:r w:rsidRPr="00A014DB">
        <w:rPr>
          <w:b/>
        </w:rPr>
        <w:t>“</w:t>
      </w:r>
      <w:r w:rsidR="000877F8">
        <w:rPr>
          <w:b/>
        </w:rPr>
        <w:t>p0000_prepara_querys_gbp001</w:t>
      </w:r>
      <w:r w:rsidRPr="00A014DB">
        <w:rPr>
          <w:b/>
        </w:rPr>
        <w:t>”</w:t>
      </w:r>
      <w:r>
        <w:rPr>
          <w:b/>
        </w:rPr>
        <w:t xml:space="preserve">, </w:t>
      </w:r>
      <w:r>
        <w:t>dentro de esta se ejecutará una de estas s</w:t>
      </w:r>
      <w:r w:rsidR="000877F8">
        <w:t>entencias la cual servirá para hacer el recorrido por todas las bases de datos utilizadas por el programa</w:t>
      </w:r>
      <w:r>
        <w:t>.</w:t>
      </w:r>
    </w:p>
    <w:p w:rsidR="00A014DB" w:rsidRDefault="000877F8" w:rsidP="00A014DB">
      <w:pPr>
        <w:ind w:left="1134"/>
        <w:jc w:val="center"/>
      </w:pPr>
      <w:r>
        <w:rPr>
          <w:noProof/>
        </w:rPr>
        <w:drawing>
          <wp:inline distT="0" distB="0" distL="0" distR="0" wp14:anchorId="7ED12841" wp14:editId="3ADA919B">
            <wp:extent cx="2063750" cy="1117865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869" t="40057" r="29464" b="43885"/>
                    <a:stretch/>
                  </pic:blipFill>
                  <pic:spPr bwMode="auto">
                    <a:xfrm>
                      <a:off x="0" y="0"/>
                      <a:ext cx="2077400" cy="112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4DB" w:rsidRDefault="00A014DB" w:rsidP="00A014DB">
      <w:pPr>
        <w:ind w:left="1134"/>
        <w:jc w:val="center"/>
      </w:pPr>
    </w:p>
    <w:p w:rsidR="00F9725E" w:rsidRDefault="00A014DB" w:rsidP="00A014DB">
      <w:pPr>
        <w:ind w:left="1134"/>
        <w:jc w:val="both"/>
      </w:pPr>
      <w:r>
        <w:t xml:space="preserve">Dentro de la función </w:t>
      </w:r>
      <w:r w:rsidRPr="00A014DB">
        <w:rPr>
          <w:b/>
        </w:rPr>
        <w:t>“</w:t>
      </w:r>
      <w:r w:rsidR="000877F8" w:rsidRPr="000877F8">
        <w:rPr>
          <w:b/>
        </w:rPr>
        <w:t>f0xxx_update_gbp001</w:t>
      </w:r>
      <w:r w:rsidRPr="000877F8">
        <w:rPr>
          <w:b/>
        </w:rPr>
        <w:t xml:space="preserve">” </w:t>
      </w:r>
      <w:r>
        <w:t>se realiza</w:t>
      </w:r>
      <w:r w:rsidR="000877F8">
        <w:t xml:space="preserve"> el recorrido por todas las bases de datos a actualizar, concretamente la tabla ‘</w:t>
      </w:r>
      <w:proofErr w:type="spellStart"/>
      <w:r w:rsidR="000877F8">
        <w:t>gbpmt</w:t>
      </w:r>
      <w:proofErr w:type="spellEnd"/>
      <w:r w:rsidR="000877F8">
        <w:t xml:space="preserve">’, de la base de datos </w:t>
      </w:r>
      <w:proofErr w:type="spellStart"/>
      <w:r w:rsidR="000877F8">
        <w:t>tbsfixxx</w:t>
      </w:r>
      <w:proofErr w:type="spellEnd"/>
      <w:r w:rsidR="000877F8">
        <w:t>, donde ‘xxx’ representa un correlativo diferente para cada agencia. Po ejemplo: Para la agencia de lima, este seria ‘tbsfi050’</w:t>
      </w:r>
      <w:r w:rsidR="00F9725E">
        <w:t>. Para conocimiento de las descripciones de algunos parámetros se ejecutaron los siguiente</w:t>
      </w:r>
      <w:r w:rsidR="004A6F4D">
        <w:t>s</w:t>
      </w:r>
      <w:r w:rsidR="00F9725E">
        <w:t xml:space="preserve"> </w:t>
      </w:r>
      <w:proofErr w:type="spellStart"/>
      <w:r w:rsidR="00F9725E">
        <w:t>querys</w:t>
      </w:r>
      <w:proofErr w:type="spellEnd"/>
      <w:r w:rsidR="00F9725E">
        <w:t xml:space="preserve"> obteniendo como respuesta:</w:t>
      </w:r>
    </w:p>
    <w:p w:rsidR="00F9725E" w:rsidRDefault="00F9725E" w:rsidP="00F9725E">
      <w:pPr>
        <w:ind w:left="1134"/>
        <w:jc w:val="both"/>
      </w:pPr>
      <w:r>
        <w:t xml:space="preserve">-- </w:t>
      </w:r>
      <w:proofErr w:type="spellStart"/>
      <w:r w:rsidR="00B25348">
        <w:t>Obtencion</w:t>
      </w:r>
      <w:proofErr w:type="spellEnd"/>
      <w:r w:rsidR="00B25348">
        <w:t xml:space="preserve"> de fecha actual para la agencia seleccionada: </w:t>
      </w:r>
    </w:p>
    <w:p w:rsidR="00B25348" w:rsidRDefault="00B25348" w:rsidP="00B25348">
      <w:pPr>
        <w:ind w:left="1134"/>
        <w:jc w:val="center"/>
      </w:pPr>
      <w:r>
        <w:t xml:space="preserve">SELECT </w:t>
      </w:r>
      <w:proofErr w:type="spellStart"/>
      <w:r>
        <w:t>gbpmtfdia</w:t>
      </w:r>
      <w:proofErr w:type="spellEnd"/>
      <w:r>
        <w:t xml:space="preserve">, </w:t>
      </w:r>
      <w:proofErr w:type="spellStart"/>
      <w:r>
        <w:t>gbpmtfini</w:t>
      </w:r>
      <w:proofErr w:type="spellEnd"/>
      <w:r>
        <w:t xml:space="preserve">, </w:t>
      </w:r>
      <w:proofErr w:type="spellStart"/>
      <w:r>
        <w:t>gbpmtfin</w:t>
      </w:r>
      <w:proofErr w:type="spellEnd"/>
      <w:r>
        <w:t xml:space="preserve"> FROM tbsfi</w:t>
      </w:r>
      <w:proofErr w:type="gramStart"/>
      <w:r>
        <w:t>050:gbpmt</w:t>
      </w:r>
      <w:proofErr w:type="gramEnd"/>
    </w:p>
    <w:p w:rsidR="00F9725E" w:rsidRDefault="00B25348" w:rsidP="00B25348">
      <w:pPr>
        <w:ind w:left="1134"/>
        <w:jc w:val="center"/>
      </w:pPr>
      <w:r>
        <w:rPr>
          <w:noProof/>
        </w:rPr>
        <w:lastRenderedPageBreak/>
        <w:drawing>
          <wp:inline distT="0" distB="0" distL="0" distR="0" wp14:anchorId="633B3DF6" wp14:editId="72791FBB">
            <wp:extent cx="2019300" cy="51776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" t="52585" r="79861" b="38592"/>
                    <a:stretch/>
                  </pic:blipFill>
                  <pic:spPr bwMode="auto">
                    <a:xfrm>
                      <a:off x="0" y="0"/>
                      <a:ext cx="2068053" cy="5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785" w:rsidRDefault="007C5A2F" w:rsidP="003E4785">
      <w:pPr>
        <w:ind w:left="1134"/>
        <w:jc w:val="both"/>
      </w:pPr>
      <w:r>
        <w:t>A partir de estos parámetros, se valida que se consulte a la gestión actual, con los parámetros ‘</w:t>
      </w:r>
      <w:proofErr w:type="spellStart"/>
      <w:r>
        <w:t>gbpmtfini</w:t>
      </w:r>
      <w:proofErr w:type="spellEnd"/>
      <w:r>
        <w:t xml:space="preserve">’: “Fecha inicio de </w:t>
      </w:r>
      <w:proofErr w:type="spellStart"/>
      <w:r>
        <w:t>gestion</w:t>
      </w:r>
      <w:proofErr w:type="spellEnd"/>
      <w:r>
        <w:t>” y ‘</w:t>
      </w:r>
      <w:proofErr w:type="spellStart"/>
      <w:r>
        <w:t>gbp</w:t>
      </w:r>
      <w:r w:rsidR="007C2BB9">
        <w:t>mtffin</w:t>
      </w:r>
      <w:proofErr w:type="spellEnd"/>
      <w:r w:rsidR="007C2BB9">
        <w:t xml:space="preserve">’: “Fecha fin de </w:t>
      </w:r>
      <w:proofErr w:type="spellStart"/>
      <w:r w:rsidR="007C2BB9">
        <w:t>gestion</w:t>
      </w:r>
      <w:proofErr w:type="spellEnd"/>
      <w:r w:rsidR="007C2BB9">
        <w:t>”.</w:t>
      </w:r>
    </w:p>
    <w:p w:rsidR="000D0D81" w:rsidRDefault="007C2BB9" w:rsidP="000D0D81">
      <w:pPr>
        <w:ind w:left="1134"/>
        <w:jc w:val="both"/>
      </w:pPr>
      <w:r>
        <w:t xml:space="preserve">Una vez que </w:t>
      </w:r>
      <w:r w:rsidR="000D0D81">
        <w:t>se valida que estemos en la gestión actual, se genera un método para automatizar el cambio de fecha (para todas las agencias).</w:t>
      </w:r>
    </w:p>
    <w:p w:rsidR="000D0D81" w:rsidRDefault="000D0D81" w:rsidP="000D0D81">
      <w:pPr>
        <w:ind w:left="1134"/>
        <w:jc w:val="center"/>
      </w:pPr>
      <w:r>
        <w:rPr>
          <w:noProof/>
        </w:rPr>
        <w:drawing>
          <wp:inline distT="0" distB="0" distL="0" distR="0" wp14:anchorId="4749F8EB" wp14:editId="1DCCD98C">
            <wp:extent cx="3009677" cy="234315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3869" t="15175" r="2678" b="24651"/>
                    <a:stretch/>
                  </pic:blipFill>
                  <pic:spPr bwMode="auto">
                    <a:xfrm>
                      <a:off x="0" y="0"/>
                      <a:ext cx="3014867" cy="234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14DB" w:rsidRDefault="000D0D81" w:rsidP="000D0D81">
      <w:pPr>
        <w:ind w:left="1134"/>
        <w:jc w:val="center"/>
      </w:pPr>
      <w:r>
        <w:rPr>
          <w:noProof/>
        </w:rPr>
        <w:drawing>
          <wp:inline distT="0" distB="0" distL="0" distR="0" wp14:anchorId="1432D8AC" wp14:editId="364295C2">
            <wp:extent cx="2965450" cy="2660780"/>
            <wp:effectExtent l="0" t="0" r="635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969" t="18175" r="2579" b="12476"/>
                    <a:stretch/>
                  </pic:blipFill>
                  <pic:spPr bwMode="auto">
                    <a:xfrm>
                      <a:off x="0" y="0"/>
                      <a:ext cx="2967266" cy="2662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55A" w:rsidRDefault="000D0D81" w:rsidP="001C055A">
      <w:pPr>
        <w:ind w:left="1134"/>
        <w:jc w:val="both"/>
      </w:pPr>
      <w:r>
        <w:t xml:space="preserve">Se añadirá un método para la generación de un archivo </w:t>
      </w:r>
      <w:r w:rsidR="005705EF">
        <w:t>‘</w:t>
      </w:r>
      <w:r>
        <w:t>.log</w:t>
      </w:r>
      <w:r w:rsidR="005705EF">
        <w:t xml:space="preserve">’. Este indicara que agencias tuvieron problemas al cambiar la fecha, la cual deberá ser notificado a cada una de las agencias que </w:t>
      </w:r>
      <w:r w:rsidR="005705EF">
        <w:lastRenderedPageBreak/>
        <w:t xml:space="preserve">presenten estos problemas. </w:t>
      </w:r>
      <w:r w:rsidR="001C055A">
        <w:t xml:space="preserve">El modelo actual de </w:t>
      </w:r>
      <w:proofErr w:type="spellStart"/>
      <w:r w:rsidR="001C055A">
        <w:t>log</w:t>
      </w:r>
      <w:proofErr w:type="spellEnd"/>
      <w:r w:rsidR="001C055A">
        <w:t xml:space="preserve"> que se </w:t>
      </w:r>
      <w:proofErr w:type="spellStart"/>
      <w:r w:rsidR="001C055A">
        <w:t>esta</w:t>
      </w:r>
      <w:proofErr w:type="spellEnd"/>
      <w:r w:rsidR="001C055A">
        <w:t xml:space="preserve"> manejando hasta ahora (sujeto a cambios) es:</w:t>
      </w:r>
    </w:p>
    <w:p w:rsidR="001C055A" w:rsidRDefault="001C055A" w:rsidP="001C055A">
      <w:pPr>
        <w:ind w:left="1134"/>
        <w:jc w:val="center"/>
      </w:pPr>
      <w:r>
        <w:rPr>
          <w:noProof/>
        </w:rPr>
        <w:drawing>
          <wp:inline distT="0" distB="0" distL="0" distR="0" wp14:anchorId="11B4DD35" wp14:editId="62970388">
            <wp:extent cx="3605751" cy="1243584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87" t="14636" r="26622" b="53039"/>
                    <a:stretch/>
                  </pic:blipFill>
                  <pic:spPr bwMode="auto">
                    <a:xfrm>
                      <a:off x="0" y="0"/>
                      <a:ext cx="3611477" cy="1245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21A" w:rsidRDefault="005705EF" w:rsidP="005705EF">
      <w:pPr>
        <w:pStyle w:val="Ttulo1"/>
        <w:numPr>
          <w:ilvl w:val="1"/>
          <w:numId w:val="1"/>
        </w:numPr>
        <w:spacing w:before="0" w:after="20" w:line="360" w:lineRule="auto"/>
        <w:ind w:left="1134" w:hanging="414"/>
        <w:jc w:val="both"/>
        <w:rPr>
          <w:rFonts w:ascii="Calibri" w:hAnsi="Calibri"/>
          <w:color w:val="002060"/>
          <w:sz w:val="24"/>
          <w:szCs w:val="24"/>
        </w:rPr>
      </w:pPr>
      <w:bookmarkStart w:id="4" w:name="_Toc9952469"/>
      <w:r w:rsidRPr="002C2AF2">
        <w:rPr>
          <w:rFonts w:ascii="Calibri" w:hAnsi="Calibri"/>
          <w:color w:val="002060"/>
          <w:sz w:val="24"/>
          <w:szCs w:val="24"/>
        </w:rPr>
        <w:t>Parámetros diarios - SAI (Fuente gb306.4gl)</w:t>
      </w:r>
      <w:bookmarkEnd w:id="4"/>
    </w:p>
    <w:p w:rsidR="005705EF" w:rsidRPr="005705EF" w:rsidRDefault="005705EF" w:rsidP="005705EF"/>
    <w:p w:rsidR="005705EF" w:rsidRDefault="005705EF" w:rsidP="005705EF">
      <w:pPr>
        <w:ind w:left="709"/>
        <w:jc w:val="both"/>
      </w:pPr>
      <w:r>
        <w:t xml:space="preserve">Las variables utilizadas para la ejecución de sentencias y validaciones serán declaradas en una función como variables globales (A menos que amerite una declaración de variable local). Para la preparación de sentencias se utilizará la función </w:t>
      </w:r>
      <w:r w:rsidRPr="005705EF">
        <w:rPr>
          <w:b/>
        </w:rPr>
        <w:t xml:space="preserve">“p0000_prepara_querys_gbp001”, </w:t>
      </w:r>
      <w:r>
        <w:t>dentro de esta se ejecutará una de estas sentencias la cual servirá para hacer el recorrido por todas las bases de datos utilizadas por el programa.</w:t>
      </w:r>
    </w:p>
    <w:p w:rsidR="005705EF" w:rsidRDefault="005705EF" w:rsidP="005705EF">
      <w:pPr>
        <w:ind w:left="360"/>
        <w:jc w:val="center"/>
      </w:pPr>
      <w:r>
        <w:rPr>
          <w:noProof/>
        </w:rPr>
        <w:drawing>
          <wp:inline distT="0" distB="0" distL="0" distR="0" wp14:anchorId="1386B316" wp14:editId="599C378E">
            <wp:extent cx="1587161" cy="95768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58" t="43299" r="81714" b="41860"/>
                    <a:stretch/>
                  </pic:blipFill>
                  <pic:spPr bwMode="auto">
                    <a:xfrm>
                      <a:off x="0" y="0"/>
                      <a:ext cx="1607779" cy="97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5EF" w:rsidRDefault="005705EF" w:rsidP="005705EF">
      <w:pPr>
        <w:pStyle w:val="Prrafodelista"/>
      </w:pPr>
    </w:p>
    <w:p w:rsidR="005705EF" w:rsidRDefault="005705EF" w:rsidP="005705EF">
      <w:pPr>
        <w:pStyle w:val="Prrafodelista"/>
        <w:jc w:val="both"/>
      </w:pPr>
      <w:r>
        <w:t xml:space="preserve">Dentro de la función </w:t>
      </w:r>
      <w:r w:rsidRPr="005705EF">
        <w:rPr>
          <w:b/>
        </w:rPr>
        <w:t>“f0xxx_update_</w:t>
      </w:r>
      <w:r>
        <w:rPr>
          <w:b/>
        </w:rPr>
        <w:t>gb306</w:t>
      </w:r>
      <w:r w:rsidRPr="005705EF">
        <w:rPr>
          <w:b/>
        </w:rPr>
        <w:t xml:space="preserve">” </w:t>
      </w:r>
      <w:r>
        <w:t>se realiza el recorrido por todas las bases de datos a actualizar, concretamente la tabla ‘</w:t>
      </w:r>
      <w:proofErr w:type="spellStart"/>
      <w:r>
        <w:t>g</w:t>
      </w:r>
      <w:r w:rsidR="001C055A">
        <w:t>bpmt</w:t>
      </w:r>
      <w:proofErr w:type="spellEnd"/>
      <w:r w:rsidR="001C055A">
        <w:t xml:space="preserve">’, de la base de datos </w:t>
      </w:r>
      <w:proofErr w:type="spellStart"/>
      <w:r w:rsidR="001C055A">
        <w:t>tbase</w:t>
      </w:r>
      <w:r>
        <w:t>xxx</w:t>
      </w:r>
      <w:proofErr w:type="spellEnd"/>
      <w:r>
        <w:t>, donde ‘xxx’ representa un correlativo diferente para cada agencia. Po ejemplo: Para la ag</w:t>
      </w:r>
      <w:r w:rsidR="001C055A">
        <w:t xml:space="preserve">encia de lima, este </w:t>
      </w:r>
      <w:proofErr w:type="spellStart"/>
      <w:r w:rsidR="001C055A">
        <w:t>seria</w:t>
      </w:r>
      <w:proofErr w:type="spellEnd"/>
      <w:r w:rsidR="001C055A">
        <w:t xml:space="preserve"> ‘tbase</w:t>
      </w:r>
      <w:r>
        <w:t xml:space="preserve">050’. Para conocimiento de las descripciones de algunos parámetros se ejecutaron los siguientes </w:t>
      </w:r>
      <w:proofErr w:type="spellStart"/>
      <w:r>
        <w:t>querys</w:t>
      </w:r>
      <w:proofErr w:type="spellEnd"/>
      <w:r>
        <w:t xml:space="preserve"> obteniendo como respuesta:</w:t>
      </w:r>
    </w:p>
    <w:p w:rsidR="001C055A" w:rsidRDefault="001C055A" w:rsidP="005705EF">
      <w:pPr>
        <w:pStyle w:val="Prrafodelista"/>
        <w:jc w:val="both"/>
      </w:pPr>
    </w:p>
    <w:p w:rsidR="005705EF" w:rsidRDefault="005705EF" w:rsidP="005705EF">
      <w:pPr>
        <w:pStyle w:val="Prrafodelista"/>
        <w:jc w:val="both"/>
      </w:pPr>
      <w:r>
        <w:t xml:space="preserve">-- </w:t>
      </w:r>
      <w:proofErr w:type="spellStart"/>
      <w:r>
        <w:t>Obtencion</w:t>
      </w:r>
      <w:proofErr w:type="spellEnd"/>
      <w:r>
        <w:t xml:space="preserve"> de fecha actual para la agencia seleccionada: </w:t>
      </w:r>
    </w:p>
    <w:p w:rsidR="001C055A" w:rsidRDefault="001C055A" w:rsidP="005705EF">
      <w:pPr>
        <w:pStyle w:val="Prrafodelista"/>
        <w:jc w:val="both"/>
      </w:pPr>
    </w:p>
    <w:p w:rsidR="005705EF" w:rsidRDefault="005705EF" w:rsidP="005705EF">
      <w:pPr>
        <w:pStyle w:val="Prrafodelista"/>
        <w:jc w:val="center"/>
        <w:rPr>
          <w:lang w:val="en-US"/>
        </w:rPr>
      </w:pPr>
      <w:r w:rsidRPr="001C055A">
        <w:rPr>
          <w:lang w:val="en-US"/>
        </w:rPr>
        <w:t xml:space="preserve">SELECT </w:t>
      </w:r>
      <w:proofErr w:type="spellStart"/>
      <w:r w:rsidRPr="001C055A">
        <w:rPr>
          <w:lang w:val="en-US"/>
        </w:rPr>
        <w:t>gbpmtfdia</w:t>
      </w:r>
      <w:proofErr w:type="spellEnd"/>
      <w:r w:rsidR="001C055A" w:rsidRPr="001C055A">
        <w:rPr>
          <w:lang w:val="en-US"/>
        </w:rPr>
        <w:t xml:space="preserve">, </w:t>
      </w:r>
      <w:proofErr w:type="spellStart"/>
      <w:r w:rsidR="001C055A" w:rsidRPr="001C055A">
        <w:rPr>
          <w:lang w:val="en-US"/>
        </w:rPr>
        <w:t>gbpmtfini</w:t>
      </w:r>
      <w:proofErr w:type="spellEnd"/>
      <w:r w:rsidR="001C055A" w:rsidRPr="001C055A">
        <w:rPr>
          <w:lang w:val="en-US"/>
        </w:rPr>
        <w:t xml:space="preserve">, </w:t>
      </w:r>
      <w:proofErr w:type="spellStart"/>
      <w:r w:rsidR="001C055A" w:rsidRPr="001C055A">
        <w:rPr>
          <w:lang w:val="en-US"/>
        </w:rPr>
        <w:t>gbpmtfin</w:t>
      </w:r>
      <w:proofErr w:type="spellEnd"/>
      <w:r w:rsidR="001C055A" w:rsidRPr="001C055A">
        <w:rPr>
          <w:lang w:val="en-US"/>
        </w:rPr>
        <w:t xml:space="preserve"> FROM tbase</w:t>
      </w:r>
      <w:proofErr w:type="gramStart"/>
      <w:r w:rsidRPr="001C055A">
        <w:rPr>
          <w:lang w:val="en-US"/>
        </w:rPr>
        <w:t>050:gbpmt</w:t>
      </w:r>
      <w:proofErr w:type="gramEnd"/>
    </w:p>
    <w:p w:rsidR="001C055A" w:rsidRPr="001C055A" w:rsidRDefault="001C055A" w:rsidP="005705EF">
      <w:pPr>
        <w:pStyle w:val="Prrafodelista"/>
        <w:jc w:val="center"/>
        <w:rPr>
          <w:lang w:val="en-US"/>
        </w:rPr>
      </w:pPr>
    </w:p>
    <w:p w:rsidR="005705EF" w:rsidRDefault="005705EF" w:rsidP="005705EF">
      <w:pPr>
        <w:pStyle w:val="Prrafodelista"/>
        <w:jc w:val="center"/>
      </w:pPr>
      <w:r>
        <w:rPr>
          <w:noProof/>
        </w:rPr>
        <w:drawing>
          <wp:inline distT="0" distB="0" distL="0" distR="0" wp14:anchorId="79100E76" wp14:editId="7807BFD2">
            <wp:extent cx="2019300" cy="517769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93" t="52585" r="79861" b="38592"/>
                    <a:stretch/>
                  </pic:blipFill>
                  <pic:spPr bwMode="auto">
                    <a:xfrm>
                      <a:off x="0" y="0"/>
                      <a:ext cx="2068053" cy="53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55A" w:rsidRDefault="001C055A" w:rsidP="005705EF">
      <w:pPr>
        <w:pStyle w:val="Prrafodelista"/>
        <w:jc w:val="center"/>
      </w:pPr>
    </w:p>
    <w:p w:rsidR="005705EF" w:rsidRDefault="005705EF" w:rsidP="005705EF">
      <w:pPr>
        <w:pStyle w:val="Prrafodelista"/>
        <w:jc w:val="both"/>
      </w:pPr>
      <w:r>
        <w:lastRenderedPageBreak/>
        <w:t>A partir de estos parámetros, se valida que se consulte a la gestión actual, con los parámetros ‘</w:t>
      </w:r>
      <w:proofErr w:type="spellStart"/>
      <w:r>
        <w:t>gbpmtfini</w:t>
      </w:r>
      <w:proofErr w:type="spellEnd"/>
      <w:r>
        <w:t xml:space="preserve">’: “Fecha inicio de </w:t>
      </w:r>
      <w:proofErr w:type="spellStart"/>
      <w:r>
        <w:t>gestion</w:t>
      </w:r>
      <w:proofErr w:type="spellEnd"/>
      <w:r>
        <w:t>” y ‘</w:t>
      </w:r>
      <w:proofErr w:type="spellStart"/>
      <w:r>
        <w:t>gbpmtffin</w:t>
      </w:r>
      <w:proofErr w:type="spellEnd"/>
      <w:r>
        <w:t xml:space="preserve">’: “Fecha fin de </w:t>
      </w:r>
      <w:proofErr w:type="spellStart"/>
      <w:r>
        <w:t>gestion</w:t>
      </w:r>
      <w:proofErr w:type="spellEnd"/>
      <w:r>
        <w:t>”.</w:t>
      </w:r>
    </w:p>
    <w:p w:rsidR="005705EF" w:rsidRDefault="005705EF" w:rsidP="005705EF">
      <w:pPr>
        <w:pStyle w:val="Prrafodelista"/>
        <w:jc w:val="both"/>
      </w:pPr>
      <w:r>
        <w:t>Una vez que se valida que estemos en la gestión actual, se genera un método para automatizar el cambio de fecha (para todas las agencias).</w:t>
      </w:r>
    </w:p>
    <w:p w:rsidR="001C055A" w:rsidRDefault="001C055A" w:rsidP="005705EF">
      <w:pPr>
        <w:pStyle w:val="Prrafodelista"/>
        <w:jc w:val="center"/>
        <w:rPr>
          <w:noProof/>
        </w:rPr>
      </w:pPr>
    </w:p>
    <w:p w:rsidR="005705EF" w:rsidRDefault="001C055A" w:rsidP="005705EF">
      <w:pPr>
        <w:pStyle w:val="Prrafodelista"/>
        <w:jc w:val="center"/>
      </w:pPr>
      <w:r>
        <w:rPr>
          <w:noProof/>
        </w:rPr>
        <w:drawing>
          <wp:inline distT="0" distB="0" distL="0" distR="0" wp14:anchorId="62B34286" wp14:editId="70A23E87">
            <wp:extent cx="3108960" cy="2514511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9" t="19925" r="52800" b="18257"/>
                    <a:stretch/>
                  </pic:blipFill>
                  <pic:spPr bwMode="auto">
                    <a:xfrm>
                      <a:off x="0" y="0"/>
                      <a:ext cx="3116291" cy="2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05EF" w:rsidRDefault="005705EF" w:rsidP="005705EF">
      <w:pPr>
        <w:pStyle w:val="Prrafodelista"/>
        <w:jc w:val="center"/>
      </w:pPr>
    </w:p>
    <w:p w:rsidR="001C055A" w:rsidRDefault="001C055A" w:rsidP="005705EF">
      <w:pPr>
        <w:pStyle w:val="Prrafodelista"/>
        <w:jc w:val="center"/>
        <w:rPr>
          <w:noProof/>
        </w:rPr>
      </w:pPr>
    </w:p>
    <w:p w:rsidR="005705EF" w:rsidRDefault="001C055A" w:rsidP="005705EF">
      <w:pPr>
        <w:pStyle w:val="Prrafodelista"/>
        <w:jc w:val="center"/>
      </w:pPr>
      <w:r>
        <w:rPr>
          <w:noProof/>
        </w:rPr>
        <w:drawing>
          <wp:inline distT="0" distB="0" distL="0" distR="0" wp14:anchorId="3CEBBA2A" wp14:editId="4DEA7D57">
            <wp:extent cx="3092266" cy="9726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15" t="21753" r="58172" b="58937"/>
                    <a:stretch/>
                  </pic:blipFill>
                  <pic:spPr bwMode="auto">
                    <a:xfrm>
                      <a:off x="0" y="0"/>
                      <a:ext cx="3124643" cy="982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55A" w:rsidRDefault="001C055A" w:rsidP="005705EF">
      <w:pPr>
        <w:pStyle w:val="Prrafodelista"/>
        <w:jc w:val="center"/>
        <w:rPr>
          <w:noProof/>
        </w:rPr>
      </w:pPr>
    </w:p>
    <w:p w:rsidR="001C055A" w:rsidRDefault="001C055A" w:rsidP="005705EF">
      <w:pPr>
        <w:pStyle w:val="Prrafodelista"/>
        <w:jc w:val="center"/>
      </w:pPr>
      <w:r>
        <w:rPr>
          <w:noProof/>
        </w:rPr>
        <w:drawing>
          <wp:inline distT="0" distB="0" distL="0" distR="0" wp14:anchorId="52A88215" wp14:editId="724917C5">
            <wp:extent cx="3369379" cy="1433779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600" t="28460" r="51428" b="39015"/>
                    <a:stretch/>
                  </pic:blipFill>
                  <pic:spPr bwMode="auto">
                    <a:xfrm>
                      <a:off x="0" y="0"/>
                      <a:ext cx="3399003" cy="144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055A" w:rsidRDefault="001C055A" w:rsidP="005705EF">
      <w:pPr>
        <w:pStyle w:val="Prrafodelista"/>
        <w:jc w:val="center"/>
      </w:pPr>
    </w:p>
    <w:p w:rsidR="005705EF" w:rsidRDefault="005705EF" w:rsidP="001C055A">
      <w:pPr>
        <w:pStyle w:val="Prrafodelista"/>
        <w:jc w:val="both"/>
      </w:pPr>
      <w:r>
        <w:t xml:space="preserve">Se añadirá un método para la generación de un archivo ‘.log’. Este indicara que agencias tuvieron problemas al cambiar la fecha, la cual deberá ser notificado a cada una de las agencias que presenten estos problemas. </w:t>
      </w:r>
      <w:r w:rsidR="001C055A">
        <w:t xml:space="preserve">El modelo actual de </w:t>
      </w:r>
      <w:proofErr w:type="spellStart"/>
      <w:r w:rsidR="001C055A">
        <w:t>log</w:t>
      </w:r>
      <w:proofErr w:type="spellEnd"/>
      <w:r w:rsidR="001C055A">
        <w:t xml:space="preserve"> que se </w:t>
      </w:r>
      <w:proofErr w:type="spellStart"/>
      <w:r w:rsidR="001C055A">
        <w:t>esta</w:t>
      </w:r>
      <w:proofErr w:type="spellEnd"/>
      <w:r w:rsidR="001C055A">
        <w:t xml:space="preserve"> manejando hasta ahora (sujeto a cambios) es:</w:t>
      </w:r>
    </w:p>
    <w:p w:rsidR="00D74682" w:rsidRDefault="00D74682" w:rsidP="001C055A">
      <w:pPr>
        <w:pStyle w:val="Prrafodelista"/>
        <w:jc w:val="both"/>
        <w:rPr>
          <w:noProof/>
        </w:rPr>
      </w:pPr>
    </w:p>
    <w:p w:rsidR="001C055A" w:rsidRDefault="001C055A" w:rsidP="00D74682">
      <w:pPr>
        <w:pStyle w:val="Prrafodelista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C759C87" wp14:editId="7A3A51B0">
            <wp:extent cx="4604011" cy="108996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486" t="17279" r="30171" b="57311"/>
                    <a:stretch/>
                  </pic:blipFill>
                  <pic:spPr bwMode="auto">
                    <a:xfrm>
                      <a:off x="0" y="0"/>
                      <a:ext cx="4615402" cy="1092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36DF" w:rsidRPr="00973CA5" w:rsidRDefault="00E636DF" w:rsidP="005C59A2">
      <w:pPr>
        <w:pStyle w:val="Prrafodelista"/>
        <w:ind w:left="1854"/>
        <w:jc w:val="center"/>
      </w:pPr>
    </w:p>
    <w:p w:rsidR="000D79FB" w:rsidRDefault="00F50695" w:rsidP="00731D9A">
      <w:pPr>
        <w:pStyle w:val="Ttulo1"/>
        <w:numPr>
          <w:ilvl w:val="0"/>
          <w:numId w:val="1"/>
        </w:numPr>
        <w:spacing w:before="0" w:after="20" w:line="360" w:lineRule="auto"/>
        <w:jc w:val="both"/>
        <w:rPr>
          <w:rFonts w:ascii="Calibri" w:hAnsi="Calibri"/>
          <w:color w:val="002060"/>
          <w:sz w:val="24"/>
          <w:szCs w:val="24"/>
        </w:rPr>
      </w:pPr>
      <w:bookmarkStart w:id="5" w:name="_Toc9952470"/>
      <w:r>
        <w:rPr>
          <w:rFonts w:ascii="Calibri" w:hAnsi="Calibri"/>
          <w:color w:val="002060"/>
          <w:sz w:val="24"/>
          <w:szCs w:val="24"/>
        </w:rPr>
        <w:t>Consideraciones</w:t>
      </w:r>
      <w:bookmarkEnd w:id="5"/>
    </w:p>
    <w:p w:rsidR="00FE738C" w:rsidRDefault="00FE738C" w:rsidP="00FE738C">
      <w:pPr>
        <w:pStyle w:val="Prrafodelista"/>
        <w:numPr>
          <w:ilvl w:val="0"/>
          <w:numId w:val="32"/>
        </w:numPr>
        <w:jc w:val="both"/>
      </w:pPr>
      <w:r>
        <w:t xml:space="preserve">Se ha encontrado que las funciones de cierre de caja, solo </w:t>
      </w:r>
      <w:proofErr w:type="spellStart"/>
      <w:r>
        <w:t>esta</w:t>
      </w:r>
      <w:proofErr w:type="spellEnd"/>
      <w:r>
        <w:t xml:space="preserve"> activo en el programa “</w:t>
      </w:r>
      <w:r w:rsidRPr="00FE738C">
        <w:t>Parámetros diarios - SAI (Fuente gb306.4gl)</w:t>
      </w:r>
      <w:r>
        <w:t>”, en donde genera validaciones de cierre de caja y otros especificados en su código. Mientras que en el programa “</w:t>
      </w:r>
      <w:r w:rsidRPr="00FE738C">
        <w:t>Paráme</w:t>
      </w:r>
      <w:r>
        <w:t>tros diarios - SFI (Fuente gbp001</w:t>
      </w:r>
      <w:r w:rsidRPr="00FE738C">
        <w:t>.4gl)</w:t>
      </w:r>
      <w:r>
        <w:t xml:space="preserve">”, estas validaciones se encuentran deshabilitadas. </w:t>
      </w:r>
    </w:p>
    <w:p w:rsidR="008B3069" w:rsidRPr="00206F6C" w:rsidRDefault="008B3069" w:rsidP="00453FE2">
      <w:pPr>
        <w:pStyle w:val="Ttulo1"/>
        <w:numPr>
          <w:ilvl w:val="0"/>
          <w:numId w:val="1"/>
        </w:numPr>
        <w:spacing w:line="480" w:lineRule="auto"/>
        <w:jc w:val="both"/>
        <w:rPr>
          <w:rFonts w:ascii="Calibri" w:hAnsi="Calibri"/>
          <w:color w:val="002060"/>
          <w:sz w:val="24"/>
          <w:szCs w:val="24"/>
        </w:rPr>
      </w:pPr>
      <w:bookmarkStart w:id="6" w:name="_Toc9952471"/>
      <w:r w:rsidRPr="00323BAC">
        <w:rPr>
          <w:rFonts w:ascii="Calibri" w:hAnsi="Calibri"/>
          <w:color w:val="002060"/>
          <w:sz w:val="24"/>
          <w:szCs w:val="24"/>
        </w:rPr>
        <w:t>LENGUAJE DE PROGRAMACION.</w:t>
      </w:r>
      <w:bookmarkEnd w:id="6"/>
    </w:p>
    <w:p w:rsidR="00D97D24" w:rsidRPr="00FE738C" w:rsidRDefault="00EA64C6" w:rsidP="00D97D24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Calibri" w:hAnsi="Calibri"/>
          <w:sz w:val="24"/>
          <w:szCs w:val="24"/>
        </w:rPr>
      </w:pPr>
      <w:r w:rsidRPr="00FE738C">
        <w:rPr>
          <w:rFonts w:ascii="Calibri" w:hAnsi="Calibri"/>
          <w:sz w:val="24"/>
          <w:szCs w:val="24"/>
        </w:rPr>
        <w:t xml:space="preserve">4GL / </w:t>
      </w:r>
      <w:proofErr w:type="spellStart"/>
      <w:r w:rsidRPr="00FE738C">
        <w:rPr>
          <w:rFonts w:ascii="Calibri" w:hAnsi="Calibri"/>
          <w:sz w:val="24"/>
          <w:szCs w:val="24"/>
        </w:rPr>
        <w:t>Informix</w:t>
      </w:r>
      <w:proofErr w:type="spellEnd"/>
    </w:p>
    <w:sectPr w:rsidR="00D97D24" w:rsidRPr="00FE738C" w:rsidSect="00B56602">
      <w:headerReference w:type="default" r:id="rId18"/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DDD" w:rsidRDefault="00634DDD">
      <w:pPr>
        <w:spacing w:after="0" w:line="240" w:lineRule="auto"/>
      </w:pPr>
      <w:r>
        <w:separator/>
      </w:r>
    </w:p>
  </w:endnote>
  <w:endnote w:type="continuationSeparator" w:id="0">
    <w:p w:rsidR="00634DDD" w:rsidRDefault="00634D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DDD" w:rsidRDefault="00634DDD">
      <w:pPr>
        <w:spacing w:after="0" w:line="240" w:lineRule="auto"/>
      </w:pPr>
      <w:r>
        <w:separator/>
      </w:r>
    </w:p>
  </w:footnote>
  <w:footnote w:type="continuationSeparator" w:id="0">
    <w:p w:rsidR="00634DDD" w:rsidRDefault="00634D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60" w:type="dxa"/>
      <w:jc w:val="center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55"/>
      <w:gridCol w:w="5103"/>
      <w:gridCol w:w="2902"/>
    </w:tblGrid>
    <w:tr w:rsidR="00A718F2" w:rsidTr="00DF27EA">
      <w:trPr>
        <w:cantSplit/>
        <w:trHeight w:val="274"/>
        <w:jc w:val="center"/>
      </w:trPr>
      <w:tc>
        <w:tcPr>
          <w:tcW w:w="2055" w:type="dxa"/>
          <w:vMerge w:val="restart"/>
          <w:vAlign w:val="center"/>
        </w:tcPr>
        <w:p w:rsidR="00A718F2" w:rsidRDefault="008B3069" w:rsidP="00A67D6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iCs/>
              <w:sz w:val="16"/>
            </w:rPr>
          </w:pPr>
          <w:r>
            <w:rPr>
              <w:noProof/>
            </w:rPr>
            <w:drawing>
              <wp:inline distT="0" distB="0" distL="0" distR="0" wp14:anchorId="3CDD1840" wp14:editId="08F83648">
                <wp:extent cx="1209040" cy="322580"/>
                <wp:effectExtent l="0" t="0" r="0" b="1270"/>
                <wp:docPr id="2" name="Imagen 2" descr="C:\Users\EBARTUREN\AppData\Local\Microsoft\Windows\Temporary Internet Files\Content.Outlook\W1VXE1SE\FINANCIERA EFECTIVA-0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 descr="C:\Users\EBARTUREN\AppData\Local\Microsoft\Windows\Temporary Internet Files\Content.Outlook\W1VXE1SE\FINANCIERA EFECTIVA-02.jp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040" cy="322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</w:tcPr>
        <w:p w:rsidR="00A718F2" w:rsidRDefault="00634DDD" w:rsidP="00A67D6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 w:val="18"/>
            </w:rPr>
          </w:pPr>
        </w:p>
        <w:p w:rsidR="00A718F2" w:rsidRDefault="008B3069" w:rsidP="00AE78C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 w:val="18"/>
            </w:rPr>
          </w:pPr>
          <w:r w:rsidRPr="008A597E">
            <w:rPr>
              <w:rFonts w:ascii="Arial" w:hAnsi="Arial"/>
              <w:b/>
              <w:iCs/>
              <w:sz w:val="18"/>
            </w:rPr>
            <w:t>Proyecto</w:t>
          </w:r>
          <w:r>
            <w:rPr>
              <w:rFonts w:ascii="Arial" w:hAnsi="Arial"/>
              <w:b/>
              <w:iCs/>
              <w:sz w:val="18"/>
            </w:rPr>
            <w:t>:</w:t>
          </w:r>
          <w:r w:rsidR="00113869">
            <w:t xml:space="preserve"> </w:t>
          </w:r>
          <w:r w:rsidR="0075666C">
            <w:rPr>
              <w:rFonts w:ascii="Arial" w:hAnsi="Arial"/>
              <w:b/>
              <w:iCs/>
              <w:sz w:val="18"/>
            </w:rPr>
            <w:t>Marca para créditos refinanciados</w:t>
          </w:r>
        </w:p>
        <w:p w:rsidR="00721D59" w:rsidRPr="00731BEB" w:rsidRDefault="00721D59" w:rsidP="00AE78C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 w:val="20"/>
            </w:rPr>
          </w:pPr>
        </w:p>
      </w:tc>
      <w:tc>
        <w:tcPr>
          <w:tcW w:w="2902" w:type="dxa"/>
          <w:vMerge w:val="restart"/>
          <w:vAlign w:val="center"/>
        </w:tcPr>
        <w:p w:rsidR="00A718F2" w:rsidRDefault="008B3069" w:rsidP="00A67D6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Cs w:val="18"/>
            </w:rPr>
          </w:pPr>
          <w:r>
            <w:rPr>
              <w:noProof/>
            </w:rPr>
            <w:drawing>
              <wp:inline distT="0" distB="0" distL="0" distR="0" wp14:anchorId="35471244" wp14:editId="029497B1">
                <wp:extent cx="1209040" cy="322580"/>
                <wp:effectExtent l="0" t="0" r="0" b="1270"/>
                <wp:docPr id="1" name="Imagen 2" descr="C:\Users\EBARTUREN\AppData\Local\Microsoft\Windows\Temporary Internet Files\Content.Outlook\W1VXE1SE\FINANCIERA EFECTIVA-02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 descr="C:\Users\EBARTUREN\AppData\Local\Microsoft\Windows\Temporary Internet Files\Content.Outlook\W1VXE1SE\FINANCIERA EFECTIVA-02.jpg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09040" cy="322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A718F2" w:rsidTr="00DF27EA">
      <w:trPr>
        <w:cantSplit/>
        <w:trHeight w:val="651"/>
        <w:jc w:val="center"/>
      </w:trPr>
      <w:tc>
        <w:tcPr>
          <w:tcW w:w="2055" w:type="dxa"/>
          <w:vMerge/>
        </w:tcPr>
        <w:p w:rsidR="00A718F2" w:rsidRDefault="00634DDD" w:rsidP="00A67D63">
          <w:pPr>
            <w:pStyle w:val="Encabezado"/>
            <w:tabs>
              <w:tab w:val="right" w:pos="9356"/>
            </w:tabs>
            <w:jc w:val="center"/>
            <w:rPr>
              <w:rFonts w:ascii="Century Schoolbook" w:hAnsi="Century Schoolbook"/>
              <w:b/>
              <w:i/>
              <w:sz w:val="28"/>
            </w:rPr>
          </w:pPr>
        </w:p>
      </w:tc>
      <w:tc>
        <w:tcPr>
          <w:tcW w:w="5103" w:type="dxa"/>
        </w:tcPr>
        <w:p w:rsidR="00A718F2" w:rsidRPr="00731BEB" w:rsidRDefault="00634DDD" w:rsidP="00A67D6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 w:val="20"/>
            </w:rPr>
          </w:pPr>
        </w:p>
        <w:p w:rsidR="00A718F2" w:rsidRPr="00731BEB" w:rsidRDefault="008B3069" w:rsidP="00A67D63">
          <w:pPr>
            <w:pStyle w:val="Encabezado"/>
            <w:tabs>
              <w:tab w:val="right" w:pos="9356"/>
            </w:tabs>
            <w:jc w:val="center"/>
            <w:rPr>
              <w:rFonts w:ascii="Arial" w:hAnsi="Arial"/>
              <w:b/>
              <w:iCs/>
              <w:sz w:val="20"/>
            </w:rPr>
          </w:pPr>
          <w:r w:rsidRPr="00731BEB">
            <w:rPr>
              <w:rFonts w:ascii="Arial" w:hAnsi="Arial"/>
              <w:b/>
              <w:iCs/>
              <w:sz w:val="20"/>
            </w:rPr>
            <w:t xml:space="preserve">ANALISIS REQUERIMIENTOS </w:t>
          </w:r>
        </w:p>
      </w:tc>
      <w:tc>
        <w:tcPr>
          <w:tcW w:w="2902" w:type="dxa"/>
          <w:vMerge/>
        </w:tcPr>
        <w:p w:rsidR="00A718F2" w:rsidRDefault="00634DDD" w:rsidP="00A67D63">
          <w:pPr>
            <w:pStyle w:val="Encabezado"/>
            <w:tabs>
              <w:tab w:val="right" w:pos="9356"/>
            </w:tabs>
            <w:rPr>
              <w:rFonts w:ascii="Century Schoolbook" w:hAnsi="Century Schoolbook"/>
              <w:b/>
              <w:i/>
            </w:rPr>
          </w:pPr>
        </w:p>
      </w:tc>
    </w:tr>
  </w:tbl>
  <w:p w:rsidR="00A718F2" w:rsidRDefault="00634DD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241D0"/>
    <w:multiLevelType w:val="hybridMultilevel"/>
    <w:tmpl w:val="322AF3D2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C3070F"/>
    <w:multiLevelType w:val="hybridMultilevel"/>
    <w:tmpl w:val="1966CFEE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E94649"/>
    <w:multiLevelType w:val="hybridMultilevel"/>
    <w:tmpl w:val="2A7AF7EE"/>
    <w:lvl w:ilvl="0" w:tplc="28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BD47548"/>
    <w:multiLevelType w:val="hybridMultilevel"/>
    <w:tmpl w:val="47923710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D21505B"/>
    <w:multiLevelType w:val="hybridMultilevel"/>
    <w:tmpl w:val="E9201C08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02B64CB"/>
    <w:multiLevelType w:val="hybridMultilevel"/>
    <w:tmpl w:val="AFDE8B58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48D0B78"/>
    <w:multiLevelType w:val="multilevel"/>
    <w:tmpl w:val="087A7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7734D7B"/>
    <w:multiLevelType w:val="hybridMultilevel"/>
    <w:tmpl w:val="644C0D12"/>
    <w:lvl w:ilvl="0" w:tplc="28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 w15:restartNumberingAfterBreak="0">
    <w:nsid w:val="18F51EBA"/>
    <w:multiLevelType w:val="hybridMultilevel"/>
    <w:tmpl w:val="64D0D76A"/>
    <w:lvl w:ilvl="0" w:tplc="280A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6D15AE5"/>
    <w:multiLevelType w:val="multilevel"/>
    <w:tmpl w:val="087A7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27F40540"/>
    <w:multiLevelType w:val="hybridMultilevel"/>
    <w:tmpl w:val="7A129BBE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29C77205"/>
    <w:multiLevelType w:val="hybridMultilevel"/>
    <w:tmpl w:val="0D9C7232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E5A6425"/>
    <w:multiLevelType w:val="hybridMultilevel"/>
    <w:tmpl w:val="9990D3C6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F89590D"/>
    <w:multiLevelType w:val="hybridMultilevel"/>
    <w:tmpl w:val="3C6EC5EC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326F0508"/>
    <w:multiLevelType w:val="hybridMultilevel"/>
    <w:tmpl w:val="79FA12E2"/>
    <w:lvl w:ilvl="0" w:tplc="28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3976145E"/>
    <w:multiLevelType w:val="hybridMultilevel"/>
    <w:tmpl w:val="2CB22B08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AEA6257"/>
    <w:multiLevelType w:val="hybridMultilevel"/>
    <w:tmpl w:val="00CC050C"/>
    <w:lvl w:ilvl="0" w:tplc="6FE2A2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AF16124"/>
    <w:multiLevelType w:val="hybridMultilevel"/>
    <w:tmpl w:val="EB4A0836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F816E50"/>
    <w:multiLevelType w:val="hybridMultilevel"/>
    <w:tmpl w:val="7C1CA05C"/>
    <w:lvl w:ilvl="0" w:tplc="280A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3FA606CE"/>
    <w:multiLevelType w:val="hybridMultilevel"/>
    <w:tmpl w:val="616CCB52"/>
    <w:lvl w:ilvl="0" w:tplc="28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0" w15:restartNumberingAfterBreak="0">
    <w:nsid w:val="402B02ED"/>
    <w:multiLevelType w:val="hybridMultilevel"/>
    <w:tmpl w:val="005293BC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FDF5B23"/>
    <w:multiLevelType w:val="hybridMultilevel"/>
    <w:tmpl w:val="473E7A3E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4FED1014"/>
    <w:multiLevelType w:val="hybridMultilevel"/>
    <w:tmpl w:val="1688DE6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2677F5"/>
    <w:multiLevelType w:val="hybridMultilevel"/>
    <w:tmpl w:val="67CA2C6C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54E76439"/>
    <w:multiLevelType w:val="hybridMultilevel"/>
    <w:tmpl w:val="48C646DC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55902A61"/>
    <w:multiLevelType w:val="hybridMultilevel"/>
    <w:tmpl w:val="7CA0622C"/>
    <w:lvl w:ilvl="0" w:tplc="6FE2A26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3E2549"/>
    <w:multiLevelType w:val="hybridMultilevel"/>
    <w:tmpl w:val="09F09434"/>
    <w:lvl w:ilvl="0" w:tplc="280A0011">
      <w:start w:val="1"/>
      <w:numFmt w:val="decimal"/>
      <w:lvlText w:val="%1)"/>
      <w:lvlJc w:val="left"/>
      <w:pPr>
        <w:ind w:left="1854" w:hanging="360"/>
      </w:pPr>
    </w:lvl>
    <w:lvl w:ilvl="1" w:tplc="280A0019" w:tentative="1">
      <w:start w:val="1"/>
      <w:numFmt w:val="lowerLetter"/>
      <w:lvlText w:val="%2."/>
      <w:lvlJc w:val="left"/>
      <w:pPr>
        <w:ind w:left="2574" w:hanging="360"/>
      </w:pPr>
    </w:lvl>
    <w:lvl w:ilvl="2" w:tplc="280A001B" w:tentative="1">
      <w:start w:val="1"/>
      <w:numFmt w:val="lowerRoman"/>
      <w:lvlText w:val="%3."/>
      <w:lvlJc w:val="right"/>
      <w:pPr>
        <w:ind w:left="3294" w:hanging="180"/>
      </w:pPr>
    </w:lvl>
    <w:lvl w:ilvl="3" w:tplc="280A000F" w:tentative="1">
      <w:start w:val="1"/>
      <w:numFmt w:val="decimal"/>
      <w:lvlText w:val="%4."/>
      <w:lvlJc w:val="left"/>
      <w:pPr>
        <w:ind w:left="4014" w:hanging="360"/>
      </w:pPr>
    </w:lvl>
    <w:lvl w:ilvl="4" w:tplc="280A0019" w:tentative="1">
      <w:start w:val="1"/>
      <w:numFmt w:val="lowerLetter"/>
      <w:lvlText w:val="%5."/>
      <w:lvlJc w:val="left"/>
      <w:pPr>
        <w:ind w:left="4734" w:hanging="360"/>
      </w:pPr>
    </w:lvl>
    <w:lvl w:ilvl="5" w:tplc="280A001B" w:tentative="1">
      <w:start w:val="1"/>
      <w:numFmt w:val="lowerRoman"/>
      <w:lvlText w:val="%6."/>
      <w:lvlJc w:val="right"/>
      <w:pPr>
        <w:ind w:left="5454" w:hanging="180"/>
      </w:pPr>
    </w:lvl>
    <w:lvl w:ilvl="6" w:tplc="280A000F" w:tentative="1">
      <w:start w:val="1"/>
      <w:numFmt w:val="decimal"/>
      <w:lvlText w:val="%7."/>
      <w:lvlJc w:val="left"/>
      <w:pPr>
        <w:ind w:left="6174" w:hanging="360"/>
      </w:pPr>
    </w:lvl>
    <w:lvl w:ilvl="7" w:tplc="280A0019" w:tentative="1">
      <w:start w:val="1"/>
      <w:numFmt w:val="lowerLetter"/>
      <w:lvlText w:val="%8."/>
      <w:lvlJc w:val="left"/>
      <w:pPr>
        <w:ind w:left="6894" w:hanging="360"/>
      </w:pPr>
    </w:lvl>
    <w:lvl w:ilvl="8" w:tplc="280A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 w15:restartNumberingAfterBreak="0">
    <w:nsid w:val="5C97653C"/>
    <w:multiLevelType w:val="hybridMultilevel"/>
    <w:tmpl w:val="D7546196"/>
    <w:lvl w:ilvl="0" w:tplc="280A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 w15:restartNumberingAfterBreak="0">
    <w:nsid w:val="5F2E366E"/>
    <w:multiLevelType w:val="hybridMultilevel"/>
    <w:tmpl w:val="A51E093A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6508423D"/>
    <w:multiLevelType w:val="hybridMultilevel"/>
    <w:tmpl w:val="AFAE4AE4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6163731"/>
    <w:multiLevelType w:val="hybridMultilevel"/>
    <w:tmpl w:val="33F6DD6A"/>
    <w:lvl w:ilvl="0" w:tplc="2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67730503"/>
    <w:multiLevelType w:val="hybridMultilevel"/>
    <w:tmpl w:val="EDA43B36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6C096BA8"/>
    <w:multiLevelType w:val="multilevel"/>
    <w:tmpl w:val="087A72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6F682C8B"/>
    <w:multiLevelType w:val="hybridMultilevel"/>
    <w:tmpl w:val="8CD42860"/>
    <w:lvl w:ilvl="0" w:tplc="F1CEFD06">
      <w:start w:val="2"/>
      <w:numFmt w:val="bullet"/>
      <w:lvlText w:val="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 w15:restartNumberingAfterBreak="0">
    <w:nsid w:val="6F8E62B5"/>
    <w:multiLevelType w:val="hybridMultilevel"/>
    <w:tmpl w:val="F04AEF38"/>
    <w:lvl w:ilvl="0" w:tplc="2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71F16AC4"/>
    <w:multiLevelType w:val="hybridMultilevel"/>
    <w:tmpl w:val="58DC8BC2"/>
    <w:lvl w:ilvl="0" w:tplc="28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7BC46BDE"/>
    <w:multiLevelType w:val="hybridMultilevel"/>
    <w:tmpl w:val="8FB21A46"/>
    <w:lvl w:ilvl="0" w:tplc="280A0005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7" w15:restartNumberingAfterBreak="0">
    <w:nsid w:val="7C9C3747"/>
    <w:multiLevelType w:val="hybridMultilevel"/>
    <w:tmpl w:val="E16CA8C2"/>
    <w:lvl w:ilvl="0" w:tplc="280A000F">
      <w:start w:val="1"/>
      <w:numFmt w:val="decimal"/>
      <w:lvlText w:val="%1."/>
      <w:lvlJc w:val="left"/>
      <w:pPr>
        <w:ind w:left="1428" w:hanging="360"/>
      </w:pPr>
    </w:lvl>
    <w:lvl w:ilvl="1" w:tplc="280A0019" w:tentative="1">
      <w:start w:val="1"/>
      <w:numFmt w:val="lowerLetter"/>
      <w:lvlText w:val="%2."/>
      <w:lvlJc w:val="left"/>
      <w:pPr>
        <w:ind w:left="2148" w:hanging="360"/>
      </w:pPr>
    </w:lvl>
    <w:lvl w:ilvl="2" w:tplc="280A001B" w:tentative="1">
      <w:start w:val="1"/>
      <w:numFmt w:val="lowerRoman"/>
      <w:lvlText w:val="%3."/>
      <w:lvlJc w:val="right"/>
      <w:pPr>
        <w:ind w:left="2868" w:hanging="180"/>
      </w:pPr>
    </w:lvl>
    <w:lvl w:ilvl="3" w:tplc="280A000F" w:tentative="1">
      <w:start w:val="1"/>
      <w:numFmt w:val="decimal"/>
      <w:lvlText w:val="%4."/>
      <w:lvlJc w:val="left"/>
      <w:pPr>
        <w:ind w:left="3588" w:hanging="360"/>
      </w:pPr>
    </w:lvl>
    <w:lvl w:ilvl="4" w:tplc="280A0019" w:tentative="1">
      <w:start w:val="1"/>
      <w:numFmt w:val="lowerLetter"/>
      <w:lvlText w:val="%5."/>
      <w:lvlJc w:val="left"/>
      <w:pPr>
        <w:ind w:left="4308" w:hanging="360"/>
      </w:pPr>
    </w:lvl>
    <w:lvl w:ilvl="5" w:tplc="280A001B" w:tentative="1">
      <w:start w:val="1"/>
      <w:numFmt w:val="lowerRoman"/>
      <w:lvlText w:val="%6."/>
      <w:lvlJc w:val="right"/>
      <w:pPr>
        <w:ind w:left="5028" w:hanging="180"/>
      </w:pPr>
    </w:lvl>
    <w:lvl w:ilvl="6" w:tplc="280A000F" w:tentative="1">
      <w:start w:val="1"/>
      <w:numFmt w:val="decimal"/>
      <w:lvlText w:val="%7."/>
      <w:lvlJc w:val="left"/>
      <w:pPr>
        <w:ind w:left="5748" w:hanging="360"/>
      </w:pPr>
    </w:lvl>
    <w:lvl w:ilvl="7" w:tplc="280A0019" w:tentative="1">
      <w:start w:val="1"/>
      <w:numFmt w:val="lowerLetter"/>
      <w:lvlText w:val="%8."/>
      <w:lvlJc w:val="left"/>
      <w:pPr>
        <w:ind w:left="6468" w:hanging="360"/>
      </w:pPr>
    </w:lvl>
    <w:lvl w:ilvl="8" w:tplc="280A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6"/>
  </w:num>
  <w:num w:numId="2">
    <w:abstractNumId w:val="25"/>
  </w:num>
  <w:num w:numId="3">
    <w:abstractNumId w:val="22"/>
  </w:num>
  <w:num w:numId="4">
    <w:abstractNumId w:val="8"/>
  </w:num>
  <w:num w:numId="5">
    <w:abstractNumId w:val="16"/>
  </w:num>
  <w:num w:numId="6">
    <w:abstractNumId w:val="9"/>
  </w:num>
  <w:num w:numId="7">
    <w:abstractNumId w:val="12"/>
  </w:num>
  <w:num w:numId="8">
    <w:abstractNumId w:val="37"/>
  </w:num>
  <w:num w:numId="9">
    <w:abstractNumId w:val="0"/>
  </w:num>
  <w:num w:numId="10">
    <w:abstractNumId w:val="4"/>
  </w:num>
  <w:num w:numId="11">
    <w:abstractNumId w:val="11"/>
  </w:num>
  <w:num w:numId="12">
    <w:abstractNumId w:val="29"/>
  </w:num>
  <w:num w:numId="13">
    <w:abstractNumId w:val="21"/>
  </w:num>
  <w:num w:numId="14">
    <w:abstractNumId w:val="15"/>
  </w:num>
  <w:num w:numId="15">
    <w:abstractNumId w:val="10"/>
  </w:num>
  <w:num w:numId="16">
    <w:abstractNumId w:val="28"/>
  </w:num>
  <w:num w:numId="17">
    <w:abstractNumId w:val="31"/>
  </w:num>
  <w:num w:numId="18">
    <w:abstractNumId w:val="5"/>
  </w:num>
  <w:num w:numId="19">
    <w:abstractNumId w:val="35"/>
  </w:num>
  <w:num w:numId="20">
    <w:abstractNumId w:val="18"/>
  </w:num>
  <w:num w:numId="21">
    <w:abstractNumId w:val="23"/>
  </w:num>
  <w:num w:numId="22">
    <w:abstractNumId w:val="1"/>
  </w:num>
  <w:num w:numId="23">
    <w:abstractNumId w:val="30"/>
  </w:num>
  <w:num w:numId="24">
    <w:abstractNumId w:val="24"/>
  </w:num>
  <w:num w:numId="25">
    <w:abstractNumId w:val="32"/>
  </w:num>
  <w:num w:numId="26">
    <w:abstractNumId w:val="36"/>
  </w:num>
  <w:num w:numId="27">
    <w:abstractNumId w:val="17"/>
  </w:num>
  <w:num w:numId="28">
    <w:abstractNumId w:val="13"/>
  </w:num>
  <w:num w:numId="29">
    <w:abstractNumId w:val="34"/>
  </w:num>
  <w:num w:numId="30">
    <w:abstractNumId w:val="3"/>
  </w:num>
  <w:num w:numId="31">
    <w:abstractNumId w:val="20"/>
  </w:num>
  <w:num w:numId="32">
    <w:abstractNumId w:val="2"/>
  </w:num>
  <w:num w:numId="33">
    <w:abstractNumId w:val="19"/>
  </w:num>
  <w:num w:numId="34">
    <w:abstractNumId w:val="14"/>
  </w:num>
  <w:num w:numId="35">
    <w:abstractNumId w:val="7"/>
  </w:num>
  <w:num w:numId="36">
    <w:abstractNumId w:val="27"/>
  </w:num>
  <w:num w:numId="37">
    <w:abstractNumId w:val="26"/>
  </w:num>
  <w:num w:numId="3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3069"/>
    <w:rsid w:val="000020C1"/>
    <w:rsid w:val="000053D1"/>
    <w:rsid w:val="000068CF"/>
    <w:rsid w:val="00035DED"/>
    <w:rsid w:val="0004085C"/>
    <w:rsid w:val="0004326B"/>
    <w:rsid w:val="000458C5"/>
    <w:rsid w:val="00052E40"/>
    <w:rsid w:val="00061872"/>
    <w:rsid w:val="000647C4"/>
    <w:rsid w:val="00071DB5"/>
    <w:rsid w:val="000723A9"/>
    <w:rsid w:val="0007480A"/>
    <w:rsid w:val="00077B9F"/>
    <w:rsid w:val="000877F8"/>
    <w:rsid w:val="0009048B"/>
    <w:rsid w:val="00097A88"/>
    <w:rsid w:val="000B05D1"/>
    <w:rsid w:val="000B2ACE"/>
    <w:rsid w:val="000B792C"/>
    <w:rsid w:val="000C3B16"/>
    <w:rsid w:val="000D0D81"/>
    <w:rsid w:val="000D18E2"/>
    <w:rsid w:val="000D79FB"/>
    <w:rsid w:val="000E07C1"/>
    <w:rsid w:val="000E63BD"/>
    <w:rsid w:val="000F404D"/>
    <w:rsid w:val="00102C9D"/>
    <w:rsid w:val="00103C9D"/>
    <w:rsid w:val="00111DFD"/>
    <w:rsid w:val="00113869"/>
    <w:rsid w:val="00115C50"/>
    <w:rsid w:val="00116C4A"/>
    <w:rsid w:val="00117D19"/>
    <w:rsid w:val="00121548"/>
    <w:rsid w:val="00127848"/>
    <w:rsid w:val="00134584"/>
    <w:rsid w:val="0014021C"/>
    <w:rsid w:val="00147AA8"/>
    <w:rsid w:val="00161939"/>
    <w:rsid w:val="00170660"/>
    <w:rsid w:val="00175C8E"/>
    <w:rsid w:val="001772E1"/>
    <w:rsid w:val="00177AA3"/>
    <w:rsid w:val="0018678D"/>
    <w:rsid w:val="0019213E"/>
    <w:rsid w:val="00194C9B"/>
    <w:rsid w:val="00196308"/>
    <w:rsid w:val="001A6983"/>
    <w:rsid w:val="001B6085"/>
    <w:rsid w:val="001B69BB"/>
    <w:rsid w:val="001B6D96"/>
    <w:rsid w:val="001B740C"/>
    <w:rsid w:val="001C055A"/>
    <w:rsid w:val="001C392C"/>
    <w:rsid w:val="001D1F4C"/>
    <w:rsid w:val="001D5EC8"/>
    <w:rsid w:val="001E297D"/>
    <w:rsid w:val="001E4619"/>
    <w:rsid w:val="001E4E85"/>
    <w:rsid w:val="001E5D07"/>
    <w:rsid w:val="001F30DF"/>
    <w:rsid w:val="002044F3"/>
    <w:rsid w:val="00206F6C"/>
    <w:rsid w:val="002221FA"/>
    <w:rsid w:val="00223196"/>
    <w:rsid w:val="00227D42"/>
    <w:rsid w:val="0023064E"/>
    <w:rsid w:val="00235AF2"/>
    <w:rsid w:val="00236B3C"/>
    <w:rsid w:val="00242F63"/>
    <w:rsid w:val="00260D89"/>
    <w:rsid w:val="00261455"/>
    <w:rsid w:val="00271E90"/>
    <w:rsid w:val="00281C22"/>
    <w:rsid w:val="00282023"/>
    <w:rsid w:val="00284DFA"/>
    <w:rsid w:val="00291ECB"/>
    <w:rsid w:val="0029418F"/>
    <w:rsid w:val="002A735B"/>
    <w:rsid w:val="002B03E3"/>
    <w:rsid w:val="002C031C"/>
    <w:rsid w:val="002C2AF2"/>
    <w:rsid w:val="002C704A"/>
    <w:rsid w:val="002D4C86"/>
    <w:rsid w:val="002E2C54"/>
    <w:rsid w:val="002E3187"/>
    <w:rsid w:val="002F42FE"/>
    <w:rsid w:val="002F67B3"/>
    <w:rsid w:val="00307DE8"/>
    <w:rsid w:val="003217FD"/>
    <w:rsid w:val="00322D14"/>
    <w:rsid w:val="00325F2A"/>
    <w:rsid w:val="00340DEB"/>
    <w:rsid w:val="00347881"/>
    <w:rsid w:val="003563CC"/>
    <w:rsid w:val="0036121A"/>
    <w:rsid w:val="00361FBC"/>
    <w:rsid w:val="0036452A"/>
    <w:rsid w:val="00370D88"/>
    <w:rsid w:val="0038192F"/>
    <w:rsid w:val="00393765"/>
    <w:rsid w:val="003A2DCF"/>
    <w:rsid w:val="003C7A60"/>
    <w:rsid w:val="003D32C3"/>
    <w:rsid w:val="003D55BC"/>
    <w:rsid w:val="003D5D35"/>
    <w:rsid w:val="003E2FC9"/>
    <w:rsid w:val="003E4785"/>
    <w:rsid w:val="00404847"/>
    <w:rsid w:val="00407B1E"/>
    <w:rsid w:val="00411C61"/>
    <w:rsid w:val="00411D3F"/>
    <w:rsid w:val="00413400"/>
    <w:rsid w:val="00413885"/>
    <w:rsid w:val="00421A7D"/>
    <w:rsid w:val="004315AE"/>
    <w:rsid w:val="004315E3"/>
    <w:rsid w:val="00435883"/>
    <w:rsid w:val="004415DE"/>
    <w:rsid w:val="004515B3"/>
    <w:rsid w:val="00453FE2"/>
    <w:rsid w:val="00466747"/>
    <w:rsid w:val="004753EA"/>
    <w:rsid w:val="00485903"/>
    <w:rsid w:val="00487D2F"/>
    <w:rsid w:val="00495066"/>
    <w:rsid w:val="004972F0"/>
    <w:rsid w:val="004976E2"/>
    <w:rsid w:val="004A2699"/>
    <w:rsid w:val="004A6F4D"/>
    <w:rsid w:val="004B3A11"/>
    <w:rsid w:val="004C1596"/>
    <w:rsid w:val="004C3112"/>
    <w:rsid w:val="004F32B5"/>
    <w:rsid w:val="004F7478"/>
    <w:rsid w:val="00502226"/>
    <w:rsid w:val="00503ACF"/>
    <w:rsid w:val="005068F9"/>
    <w:rsid w:val="0051560F"/>
    <w:rsid w:val="00516775"/>
    <w:rsid w:val="00536E5C"/>
    <w:rsid w:val="00541396"/>
    <w:rsid w:val="005423AC"/>
    <w:rsid w:val="00562D39"/>
    <w:rsid w:val="00564D2E"/>
    <w:rsid w:val="005705EF"/>
    <w:rsid w:val="005714C9"/>
    <w:rsid w:val="0057207F"/>
    <w:rsid w:val="0057444E"/>
    <w:rsid w:val="00582B9D"/>
    <w:rsid w:val="00585ADD"/>
    <w:rsid w:val="00592A8C"/>
    <w:rsid w:val="00592E88"/>
    <w:rsid w:val="00593BB3"/>
    <w:rsid w:val="00594FD8"/>
    <w:rsid w:val="005A182B"/>
    <w:rsid w:val="005B113A"/>
    <w:rsid w:val="005C0FDA"/>
    <w:rsid w:val="005C1184"/>
    <w:rsid w:val="005C25C5"/>
    <w:rsid w:val="005C2F5D"/>
    <w:rsid w:val="005C59A2"/>
    <w:rsid w:val="005C7FEE"/>
    <w:rsid w:val="005D442C"/>
    <w:rsid w:val="005D6E12"/>
    <w:rsid w:val="005E2FA1"/>
    <w:rsid w:val="005E3D4B"/>
    <w:rsid w:val="005F05EE"/>
    <w:rsid w:val="005F3649"/>
    <w:rsid w:val="005F46BB"/>
    <w:rsid w:val="005F4C7F"/>
    <w:rsid w:val="005F5054"/>
    <w:rsid w:val="005F6A6B"/>
    <w:rsid w:val="00634DDD"/>
    <w:rsid w:val="00640765"/>
    <w:rsid w:val="00642ACD"/>
    <w:rsid w:val="0065004A"/>
    <w:rsid w:val="0065789C"/>
    <w:rsid w:val="00665A47"/>
    <w:rsid w:val="006717EC"/>
    <w:rsid w:val="0067724F"/>
    <w:rsid w:val="00690DF0"/>
    <w:rsid w:val="006A4452"/>
    <w:rsid w:val="006A6232"/>
    <w:rsid w:val="006B7092"/>
    <w:rsid w:val="006C33BC"/>
    <w:rsid w:val="006C4FF7"/>
    <w:rsid w:val="006D599C"/>
    <w:rsid w:val="006E68F5"/>
    <w:rsid w:val="006F5B0A"/>
    <w:rsid w:val="00703F92"/>
    <w:rsid w:val="0070613E"/>
    <w:rsid w:val="00707038"/>
    <w:rsid w:val="00721D59"/>
    <w:rsid w:val="0072445B"/>
    <w:rsid w:val="00724BF6"/>
    <w:rsid w:val="00727366"/>
    <w:rsid w:val="00731D9A"/>
    <w:rsid w:val="00732890"/>
    <w:rsid w:val="0073577C"/>
    <w:rsid w:val="00736B68"/>
    <w:rsid w:val="00742590"/>
    <w:rsid w:val="0075666C"/>
    <w:rsid w:val="00764A8C"/>
    <w:rsid w:val="00767D18"/>
    <w:rsid w:val="007709AD"/>
    <w:rsid w:val="007710E1"/>
    <w:rsid w:val="00773788"/>
    <w:rsid w:val="007739CD"/>
    <w:rsid w:val="00774297"/>
    <w:rsid w:val="00776061"/>
    <w:rsid w:val="00777233"/>
    <w:rsid w:val="007831E0"/>
    <w:rsid w:val="00794C80"/>
    <w:rsid w:val="007966C2"/>
    <w:rsid w:val="007A1C33"/>
    <w:rsid w:val="007A2F6F"/>
    <w:rsid w:val="007A35C5"/>
    <w:rsid w:val="007A75CF"/>
    <w:rsid w:val="007B1838"/>
    <w:rsid w:val="007B44EE"/>
    <w:rsid w:val="007C024F"/>
    <w:rsid w:val="007C2BB9"/>
    <w:rsid w:val="007C3BA2"/>
    <w:rsid w:val="007C5A2F"/>
    <w:rsid w:val="007C6B39"/>
    <w:rsid w:val="007C7898"/>
    <w:rsid w:val="007D269F"/>
    <w:rsid w:val="007E0F7F"/>
    <w:rsid w:val="007E3DE4"/>
    <w:rsid w:val="007E41DB"/>
    <w:rsid w:val="007E4631"/>
    <w:rsid w:val="007E642F"/>
    <w:rsid w:val="007E7B7E"/>
    <w:rsid w:val="007F15EE"/>
    <w:rsid w:val="007F39C6"/>
    <w:rsid w:val="00803941"/>
    <w:rsid w:val="00812A2B"/>
    <w:rsid w:val="00814566"/>
    <w:rsid w:val="008163A9"/>
    <w:rsid w:val="00822425"/>
    <w:rsid w:val="00822FC5"/>
    <w:rsid w:val="00825904"/>
    <w:rsid w:val="00826B78"/>
    <w:rsid w:val="00827578"/>
    <w:rsid w:val="00834B9B"/>
    <w:rsid w:val="00835356"/>
    <w:rsid w:val="00837172"/>
    <w:rsid w:val="008538C6"/>
    <w:rsid w:val="008569BE"/>
    <w:rsid w:val="00860562"/>
    <w:rsid w:val="00872E6C"/>
    <w:rsid w:val="00876323"/>
    <w:rsid w:val="00880521"/>
    <w:rsid w:val="00887D2F"/>
    <w:rsid w:val="008924C1"/>
    <w:rsid w:val="008A1B9E"/>
    <w:rsid w:val="008A1E75"/>
    <w:rsid w:val="008B2DA7"/>
    <w:rsid w:val="008B3069"/>
    <w:rsid w:val="008B3471"/>
    <w:rsid w:val="008B5932"/>
    <w:rsid w:val="008B6FED"/>
    <w:rsid w:val="008C1D42"/>
    <w:rsid w:val="008C2EE6"/>
    <w:rsid w:val="008D01B9"/>
    <w:rsid w:val="008D5B10"/>
    <w:rsid w:val="008E1754"/>
    <w:rsid w:val="008E17A0"/>
    <w:rsid w:val="008E1945"/>
    <w:rsid w:val="008E4CDC"/>
    <w:rsid w:val="008E7990"/>
    <w:rsid w:val="008E7CBE"/>
    <w:rsid w:val="008F01C7"/>
    <w:rsid w:val="008F1F45"/>
    <w:rsid w:val="0090364E"/>
    <w:rsid w:val="0091527E"/>
    <w:rsid w:val="00915CC1"/>
    <w:rsid w:val="009311DE"/>
    <w:rsid w:val="00943F1C"/>
    <w:rsid w:val="00944F3B"/>
    <w:rsid w:val="0094559D"/>
    <w:rsid w:val="00962EE8"/>
    <w:rsid w:val="00966D81"/>
    <w:rsid w:val="0096717E"/>
    <w:rsid w:val="00973CA5"/>
    <w:rsid w:val="00983835"/>
    <w:rsid w:val="009855ED"/>
    <w:rsid w:val="00992B33"/>
    <w:rsid w:val="00995F9E"/>
    <w:rsid w:val="00996E27"/>
    <w:rsid w:val="009973D9"/>
    <w:rsid w:val="009A3400"/>
    <w:rsid w:val="009B2025"/>
    <w:rsid w:val="009B32EE"/>
    <w:rsid w:val="009B5C24"/>
    <w:rsid w:val="009C0701"/>
    <w:rsid w:val="009C45D3"/>
    <w:rsid w:val="009E52C0"/>
    <w:rsid w:val="009F2550"/>
    <w:rsid w:val="009F5485"/>
    <w:rsid w:val="00A014DB"/>
    <w:rsid w:val="00A15623"/>
    <w:rsid w:val="00A15CD9"/>
    <w:rsid w:val="00A16935"/>
    <w:rsid w:val="00A27AC4"/>
    <w:rsid w:val="00A414FE"/>
    <w:rsid w:val="00A44D88"/>
    <w:rsid w:val="00A51C2B"/>
    <w:rsid w:val="00A52DC0"/>
    <w:rsid w:val="00A707A6"/>
    <w:rsid w:val="00A81389"/>
    <w:rsid w:val="00A83E62"/>
    <w:rsid w:val="00A843B5"/>
    <w:rsid w:val="00A96EE2"/>
    <w:rsid w:val="00AB6745"/>
    <w:rsid w:val="00AD1AD3"/>
    <w:rsid w:val="00AE281C"/>
    <w:rsid w:val="00AE599C"/>
    <w:rsid w:val="00AE5BAE"/>
    <w:rsid w:val="00AE78C3"/>
    <w:rsid w:val="00B06010"/>
    <w:rsid w:val="00B23578"/>
    <w:rsid w:val="00B25348"/>
    <w:rsid w:val="00B27E75"/>
    <w:rsid w:val="00B3325A"/>
    <w:rsid w:val="00B54179"/>
    <w:rsid w:val="00B5760B"/>
    <w:rsid w:val="00B617D9"/>
    <w:rsid w:val="00B64959"/>
    <w:rsid w:val="00B82798"/>
    <w:rsid w:val="00B84348"/>
    <w:rsid w:val="00B8449E"/>
    <w:rsid w:val="00B84D7B"/>
    <w:rsid w:val="00B86006"/>
    <w:rsid w:val="00BA282E"/>
    <w:rsid w:val="00BA5AF6"/>
    <w:rsid w:val="00BC071D"/>
    <w:rsid w:val="00BD5E49"/>
    <w:rsid w:val="00BE0108"/>
    <w:rsid w:val="00BE09D2"/>
    <w:rsid w:val="00BE642F"/>
    <w:rsid w:val="00BF4872"/>
    <w:rsid w:val="00BF5F3D"/>
    <w:rsid w:val="00C02B7E"/>
    <w:rsid w:val="00C05007"/>
    <w:rsid w:val="00C06F49"/>
    <w:rsid w:val="00C06FB8"/>
    <w:rsid w:val="00C200C9"/>
    <w:rsid w:val="00C2689E"/>
    <w:rsid w:val="00C36919"/>
    <w:rsid w:val="00C42260"/>
    <w:rsid w:val="00C427FA"/>
    <w:rsid w:val="00C519C9"/>
    <w:rsid w:val="00C54537"/>
    <w:rsid w:val="00C61ABD"/>
    <w:rsid w:val="00C64297"/>
    <w:rsid w:val="00C74B33"/>
    <w:rsid w:val="00C802B4"/>
    <w:rsid w:val="00C9704F"/>
    <w:rsid w:val="00CA0A7D"/>
    <w:rsid w:val="00CA286C"/>
    <w:rsid w:val="00CA51BE"/>
    <w:rsid w:val="00CA6445"/>
    <w:rsid w:val="00CA7F20"/>
    <w:rsid w:val="00CB020A"/>
    <w:rsid w:val="00CB519F"/>
    <w:rsid w:val="00CB572A"/>
    <w:rsid w:val="00CD66B1"/>
    <w:rsid w:val="00CE0148"/>
    <w:rsid w:val="00CE6FAB"/>
    <w:rsid w:val="00CE7F47"/>
    <w:rsid w:val="00D01DFE"/>
    <w:rsid w:val="00D033C7"/>
    <w:rsid w:val="00D10DC3"/>
    <w:rsid w:val="00D318CC"/>
    <w:rsid w:val="00D31AC5"/>
    <w:rsid w:val="00D337C3"/>
    <w:rsid w:val="00D33A6B"/>
    <w:rsid w:val="00D40D93"/>
    <w:rsid w:val="00D51D4F"/>
    <w:rsid w:val="00D54CC6"/>
    <w:rsid w:val="00D7302D"/>
    <w:rsid w:val="00D74682"/>
    <w:rsid w:val="00D7503B"/>
    <w:rsid w:val="00D759D0"/>
    <w:rsid w:val="00D80418"/>
    <w:rsid w:val="00D81F6E"/>
    <w:rsid w:val="00D82B8B"/>
    <w:rsid w:val="00D850A3"/>
    <w:rsid w:val="00D9332F"/>
    <w:rsid w:val="00D97D24"/>
    <w:rsid w:val="00DB16C0"/>
    <w:rsid w:val="00DB26A7"/>
    <w:rsid w:val="00DB299B"/>
    <w:rsid w:val="00DB4724"/>
    <w:rsid w:val="00DC02BF"/>
    <w:rsid w:val="00DD2815"/>
    <w:rsid w:val="00DD3AB8"/>
    <w:rsid w:val="00DD75C8"/>
    <w:rsid w:val="00DF17A8"/>
    <w:rsid w:val="00DF1827"/>
    <w:rsid w:val="00DF27EA"/>
    <w:rsid w:val="00E030F1"/>
    <w:rsid w:val="00E15C46"/>
    <w:rsid w:val="00E2472E"/>
    <w:rsid w:val="00E25E94"/>
    <w:rsid w:val="00E374D3"/>
    <w:rsid w:val="00E52F76"/>
    <w:rsid w:val="00E5384B"/>
    <w:rsid w:val="00E563C7"/>
    <w:rsid w:val="00E62ABA"/>
    <w:rsid w:val="00E636DF"/>
    <w:rsid w:val="00E74DBF"/>
    <w:rsid w:val="00E80C8E"/>
    <w:rsid w:val="00E95E36"/>
    <w:rsid w:val="00EA1112"/>
    <w:rsid w:val="00EA3E6D"/>
    <w:rsid w:val="00EA64C6"/>
    <w:rsid w:val="00EA6571"/>
    <w:rsid w:val="00EA7A3A"/>
    <w:rsid w:val="00EB080A"/>
    <w:rsid w:val="00EB13D6"/>
    <w:rsid w:val="00EC3F6F"/>
    <w:rsid w:val="00ED0B47"/>
    <w:rsid w:val="00EE30BB"/>
    <w:rsid w:val="00EF20DB"/>
    <w:rsid w:val="00F01035"/>
    <w:rsid w:val="00F267EB"/>
    <w:rsid w:val="00F42B9A"/>
    <w:rsid w:val="00F50695"/>
    <w:rsid w:val="00F559F6"/>
    <w:rsid w:val="00F60802"/>
    <w:rsid w:val="00F6264A"/>
    <w:rsid w:val="00F657D1"/>
    <w:rsid w:val="00F8515D"/>
    <w:rsid w:val="00F872DF"/>
    <w:rsid w:val="00F91546"/>
    <w:rsid w:val="00F92767"/>
    <w:rsid w:val="00F928E9"/>
    <w:rsid w:val="00F9725E"/>
    <w:rsid w:val="00FA0ECB"/>
    <w:rsid w:val="00FB11E2"/>
    <w:rsid w:val="00FB1506"/>
    <w:rsid w:val="00FB15B3"/>
    <w:rsid w:val="00FC489D"/>
    <w:rsid w:val="00FD1DCB"/>
    <w:rsid w:val="00FE7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5514B2"/>
  <w15:docId w15:val="{7CCAF685-CA96-4F69-A4F3-3B623FE6F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3069"/>
    <w:pPr>
      <w:spacing w:after="200" w:line="276" w:lineRule="auto"/>
    </w:pPr>
    <w:rPr>
      <w:rFonts w:eastAsiaTheme="minorEastAsia"/>
      <w:lang w:eastAsia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8B30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24B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306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es-PE"/>
    </w:rPr>
  </w:style>
  <w:style w:type="paragraph" w:styleId="Encabezado">
    <w:name w:val="header"/>
    <w:basedOn w:val="Normal"/>
    <w:link w:val="EncabezadoCar"/>
    <w:unhideWhenUsed/>
    <w:rsid w:val="008B30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8B3069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8B306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B3069"/>
    <w:pPr>
      <w:tabs>
        <w:tab w:val="left" w:pos="440"/>
        <w:tab w:val="right" w:leader="dot" w:pos="10070"/>
      </w:tabs>
      <w:spacing w:after="100"/>
    </w:pPr>
  </w:style>
  <w:style w:type="paragraph" w:styleId="Prrafodelista">
    <w:name w:val="List Paragraph"/>
    <w:basedOn w:val="Normal"/>
    <w:uiPriority w:val="34"/>
    <w:qFormat/>
    <w:rsid w:val="008B306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3069"/>
    <w:rPr>
      <w:color w:val="0563C1" w:themeColor="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4976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76E2"/>
    <w:rPr>
      <w:rFonts w:eastAsiaTheme="minorEastAsia"/>
      <w:lang w:eastAsia="es-PE"/>
    </w:rPr>
  </w:style>
  <w:style w:type="character" w:customStyle="1" w:styleId="Ttulo2Car">
    <w:name w:val="Título 2 Car"/>
    <w:basedOn w:val="Fuentedeprrafopredeter"/>
    <w:link w:val="Ttulo2"/>
    <w:uiPriority w:val="9"/>
    <w:rsid w:val="00724BF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P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D5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55BC"/>
    <w:rPr>
      <w:rFonts w:ascii="Tahoma" w:eastAsiaTheme="minorEastAsia" w:hAnsi="Tahoma" w:cs="Tahoma"/>
      <w:sz w:val="16"/>
      <w:szCs w:val="16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0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975A1-31F5-4B98-AA1F-36AB279238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8331</TotalTime>
  <Pages>6</Pages>
  <Words>818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5308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Dary Sanchez</cp:lastModifiedBy>
  <cp:revision>182</cp:revision>
  <dcterms:created xsi:type="dcterms:W3CDTF">2017-11-07T16:44:00Z</dcterms:created>
  <dcterms:modified xsi:type="dcterms:W3CDTF">2019-05-28T21:18:00Z</dcterms:modified>
</cp:coreProperties>
</file>