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472ffe9bd23156217b1de75282df4f8eab442313.png"/>
            <a:graphic>
              <a:graphicData uri="http://schemas.openxmlformats.org/drawingml/2006/picture">
                <pic:pic>
                  <pic:nvPicPr>
                    <pic:cNvPr id="1" name="image-472ffe9bd23156217b1de75282df4f8eab442313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HRS Cloud Migration &amp; BCP Workflow Design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BCP Workflow Design Example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Here's a comprehensive BCP workflow for a critical application failover scenario: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Primary Site Failure - Application Failover Workflow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Alert Detection &amp; Validation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Validate primary site connectivity (ping, health checks)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Confirm database accessibility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Check load balancer status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Verify network connectivity to DR site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Pre-Failover Activities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Notify stakeholders via PagerDuty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Take final database backup/snapshot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Update DNS TTL to minimal value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Activate DR site infrastructure (if not active-active)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Failover Execution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Switch traffic to DR site (DNS/load balancer changes)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Start application services in DR environment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Validate database replication sync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Update configuration management systems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Post-Failover Validation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Run smoke tests on critical functions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Verify user authentication systems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Check integration endpoints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Monitor application performance metrics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Communication &amp; Monitoring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Send status updates to stakeholders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Enable enhanced monitoring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Document incident timeline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Prepare recovery briefing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Migration Implementation Plan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1: Infrastructure Setup (Weeks 1-4)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AWS Foundation Setup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Deploy HRS core infrastructure using Infrastructure as Code (Terraform/CloudFormation)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Set up VPC with proper subnets, security groups, and NACLs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Configure AWS Direct Connect or VPN for secure onshore connectivity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Implement IAM roles and policies for service-to-service authentication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Components: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EKS cluster for HRS orchestration engine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RDS for workflow metadata and execution logs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ElastiCache for session management and caching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S3 for workflow artifacts and backups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Application Load Balancer with SSL termination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2: Core Platform Development (Weeks 5-12)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Workflow Studio Development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Build cloud-native workflow designer with drag-and-drop interface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Implement workflow version control and approval processes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Create library of pre-built AWS service connectors (EC2, RDS, Lambda, etc.)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Develop onshore connectivity modules for hybrid workflows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Integration Framework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PagerDuty webhook receivers and alert processors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REST API gateway for external system integrations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Secure tunnel establishment for onshore asset communication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Real-time workflow execution monitoring dashboard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3: Hybrid Connectivity (Weeks 8-16)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Secure Communication Layer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Implement mutual TLS authentication between cloud and onshore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Deploy API gateways on both sides for controlled access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Set up encrypted message queues for async communication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Create circuit breakers and retry mechanisms for network resilience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Onshore Integration Points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Deploy lightweight agents on onshore systems for command execution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Implement secure credential management (AWS Secrets Manager + onshore vault)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Create read-only monitoring endpoints for onshore asset status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Set up bi-directional logging aggregation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Phase 4: Migration Strategy (Weeks 13-24)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Parallel Operation Setup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Configure alert routing rules (cloud vs onshore)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Implement workflow execution policies by environment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Create shared monitoring dashboards showing both environments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Set up cross-environment backup and recovery procedures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Gradual Migration Approach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Start with AWS-native alerts</w:t>
      </w:r>
      <w:r>
        <w:rPr>
          <w:rFonts w:eastAsia="inter" w:cs="inter" w:ascii="inter" w:hAnsi="inter"/>
          <w:color w:val="000000"/>
          <w:sz w:val="21"/>
        </w:rPr>
        <w:t xml:space="preserve"> (CloudWatch, AWS Config)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Migrate simple onshore alerts</w:t>
      </w:r>
      <w:r>
        <w:rPr>
          <w:rFonts w:eastAsia="inter" w:cs="inter" w:ascii="inter" w:hAnsi="inter"/>
          <w:color w:val="000000"/>
          <w:sz w:val="21"/>
        </w:rPr>
        <w:t xml:space="preserve"> with minimal external dependencies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Complex hybrid workflows</w:t>
      </w:r>
      <w:r>
        <w:rPr>
          <w:rFonts w:eastAsia="inter" w:cs="inter" w:ascii="inter" w:hAnsi="inter"/>
          <w:color w:val="000000"/>
          <w:sz w:val="21"/>
        </w:rPr>
        <w:t xml:space="preserve"> requiring both environments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Full BCP scenarios</w:t>
      </w:r>
      <w:r>
        <w:rPr>
          <w:rFonts w:eastAsia="inter" w:cs="inter" w:ascii="inter" w:hAnsi="inter"/>
          <w:color w:val="000000"/>
          <w:sz w:val="21"/>
        </w:rPr>
        <w:t xml:space="preserve"> spanning cloud and onshore assets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Architecture Considerations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Data Synchronization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Real-time replication of critical configuration data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Eventual consistency model for workflow execution logs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Secure backup of workflow definitions to both environments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Security &amp; Compliance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Zero-trust network architecture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Encryption in transit and at rest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Audit logging for all cross-environment communications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Regular security assessments and penetration testing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Monitoring &amp; Observability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Unified logging across both environments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Performance metrics and SLA tracking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Alert fatigue prevention through intelligent routing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Capacity planning and auto-scaling policies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Success Metrics &amp; KPIs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Mean Time to Recovery (MTTR)</w:t>
      </w:r>
      <w:r>
        <w:rPr>
          <w:rFonts w:eastAsia="inter" w:cs="inter" w:ascii="inter" w:hAnsi="inter"/>
          <w:color w:val="000000"/>
          <w:sz w:val="21"/>
        </w:rPr>
        <w:t xml:space="preserve"> reduction by 60%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Workflow execution success rate</w:t>
      </w:r>
      <w:r>
        <w:rPr>
          <w:rFonts w:eastAsia="inter" w:cs="inter" w:ascii="inter" w:hAnsi="inter"/>
          <w:color w:val="000000"/>
          <w:sz w:val="21"/>
        </w:rPr>
        <w:t xml:space="preserve"> &gt;95%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Cross-environment latency</w:t>
      </w:r>
      <w:r>
        <w:rPr>
          <w:rFonts w:eastAsia="inter" w:cs="inter" w:ascii="inter" w:hAnsi="inter"/>
          <w:color w:val="000000"/>
          <w:sz w:val="21"/>
        </w:rPr>
        <w:t xml:space="preserve"> &lt;500ms for critical operations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User adoption rate</w:t>
      </w:r>
      <w:r>
        <w:rPr>
          <w:rFonts w:eastAsia="inter" w:cs="inter" w:ascii="inter" w:hAnsi="inter"/>
          <w:color w:val="000000"/>
          <w:sz w:val="21"/>
        </w:rPr>
        <w:t xml:space="preserve"> of cloud workflow studio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BCP test success rate</w:t>
      </w:r>
      <w:r>
        <w:rPr>
          <w:rFonts w:eastAsia="inter" w:cs="inter" w:ascii="inter" w:hAnsi="inter"/>
          <w:color w:val="000000"/>
          <w:sz w:val="21"/>
        </w:rPr>
        <w:t xml:space="preserve"> with automated failover validation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Risk Mitigation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Technical Risks: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Network connectivity failures between environments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Version drift between onshore and cloud workflows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Performance degradation due to cross-environment calls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Operational Risks: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User resistance to new cloud-based tooling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Skill gaps in cloud-native workflow development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Compliance requirements for data residency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Mitigation Strategies: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Implement comprehensive testing frameworks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Provide extensive training and documentation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Maintain rollback capabilities to onshore-only operations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Regular disaster recovery drills including full BCP scenarios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phased approach ensures minimal disruption to existing operations while building a robust, scalable, and secure cloud-based HRS platform that can handle both routine automation and critical BCP scenarios.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472ffe9bd23156217b1de75282df4f8eab442313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2025-08-20T01:38:16.688Z</dcterms:created>
  <dcterms:modified xsi:type="dcterms:W3CDTF">2025-08-20T01:38:16.688Z</dcterms:modified>
</cp:coreProperties>
</file>