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44558e628365f58fe6ea14ac41d65e58922926b1.png"/>
            <a:graphic>
              <a:graphicData uri="http://schemas.openxmlformats.org/drawingml/2006/picture">
                <pic:pic>
                  <pic:nvPicPr>
                    <pic:cNvPr id="1" name="image-44558e628365f58fe6ea14ac41d65e58922926b1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How HRS Cloud Adds Value to Cloud-Service Remediation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Value Area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What Changes With HRS Cloud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Tangible Benefits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Speed of Recovery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Fully-managed workflow engine (e.g., AWS Step Functions or Camunda 8 on EKS) auto-scales to absorb alert storms.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Sub-second event routing via EventBridge; retries and back-offs are declarative.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Mean Time to Recovery (MTTR) drops from hours to minutes for common AWS incidents (instance crash, ASG capacity drift).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Breadth of Automation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Native connectors to &gt;200 AWS services plus SDK access to SaaS tools (PagerDuty, Slack, ServiceNow).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Runbooks can span provisioning, patching, secrets rotation, network changes, and messaging in one workflow.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Higher percentage of alerts (60-80%) resolved without human touch; SREs focus on novel incidents.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Elastic Economics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Serverless pricing: pay only for state transitions, Lambda invocations, and API calls.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Compute and storage shrink to zero when idle.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Opex scales with real incident volume, avoiding over-provisioned on-prem HRS clusters.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Observability &amp; Audit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Per-execution history stored durably; CloudWatch dashboards and logs centralize metrics.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Built-in tracing pinpoints slow or failing steps.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Faster post-incident reviews, stronger compliance posture (SOX/ISO 27001).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Resilience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Multi-AZ, optionally multi-Region deployment; managed failover of databases and state machines.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Workflows resume automatically after service or AZ outages.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Meets aggressive Recovery Time/Point Objectives (RTO/RPO) for BCP events.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Security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IAM least-privilege per step; KMS encryption by default; Secrets Manager for credentials.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Audit events streamed to CloudTrail and Security Hub.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Reduces risk of credential sprawl; simplifies evidence gathering for audits.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Developer Velocity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Self-service workflow studio with version control, templates, and CI/CD.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Ephemeral test stacks spun up via IaC.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New remediation playbooks move from idea to production in days, not weeks.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Hybrid Flexibility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Direct Connect/VPN and API Gateway allow HRS Cloud workflows to invoke on-prem Camunda 7 processes or legacy scripts.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Single pane of glass shows status across cloud and on-site assets.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Unified operations without a “big-bang” migration; protects existing investments while modernising gradually.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Future-Proofing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Easy integration with AI-for-Ops (e.g., Amazon Bedrock for anomaly detection, SageMaker for predictive scaling).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Continuous AWS feature releases automatically available.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Path to self-healing, predictive remediation without new platform rollouts.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Bottom Line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HRS Cloud transforms your alert-response from </w:t>
      </w:r>
      <w:r>
        <w:rPr>
          <w:rFonts w:eastAsia="inter" w:cs="inter" w:ascii="inter" w:hAnsi="inter"/>
          <w:b/>
          <w:color w:val="000000"/>
        </w:rPr>
        <w:t xml:space="preserve">manual, capacity-constrained, and hardware-tied</w:t>
      </w:r>
      <w:r>
        <w:rPr>
          <w:rFonts w:eastAsia="inter" w:cs="inter" w:ascii="inter" w:hAnsi="inter"/>
          <w:color w:val="000000"/>
        </w:rPr>
        <w:t xml:space="preserve"> to </w:t>
      </w:r>
      <w:r>
        <w:rPr>
          <w:rFonts w:eastAsia="inter" w:cs="inter" w:ascii="inter" w:hAnsi="inter"/>
          <w:b/>
          <w:color w:val="000000"/>
        </w:rPr>
        <w:t xml:space="preserve">self-scaling, pay-as-you-go, and innovation-ready</w:t>
      </w:r>
      <w:r>
        <w:rPr>
          <w:rFonts w:eastAsia="inter" w:cs="inter" w:ascii="inter" w:hAnsi="inter"/>
          <w:color w:val="000000"/>
        </w:rPr>
        <w:t xml:space="preserve">. The result is faster recoveries, lower operational cost, stronger compliance, and a smoother journey toward autonomous cloud operations.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de-DE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de-DE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44558e628365f58fe6ea14ac41d65e58922926b1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2025-08-19T18:49:50.215Z</dcterms:created>
  <dcterms:modified xsi:type="dcterms:W3CDTF">2025-08-19T18:49:50.215Z</dcterms:modified>
</cp:coreProperties>
</file>