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  <w:r>
        <w:t xml:space="preserve"> </w:t>
      </w: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Построение</w:t>
      </w:r>
      <w:r>
        <w:t xml:space="preserve"> </w:t>
      </w:r>
      <w:r>
        <w:t xml:space="preserve">графиков</w:t>
      </w:r>
    </w:p>
    <w:p>
      <w:pPr>
        <w:pStyle w:val="Author"/>
      </w:pPr>
      <w:r>
        <w:t xml:space="preserve">Шаповалова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синтаксис языка Julia для построения графиков.</w:t>
      </w:r>
    </w:p>
    <w:bookmarkEnd w:id="20"/>
    <w:bookmarkStart w:id="94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24" w:name="Xd58a34dee2eee05dc2f82ef1d2163add79f2962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пакеты для работы с графиками в Julia</w:t>
      </w:r>
    </w:p>
    <w:p>
      <w:pPr>
        <w:pStyle w:val="FirstParagraph"/>
      </w:pPr>
      <w:r>
        <w:t xml:space="preserve">Julia поддерживает несколько пакетов для работы с графиками. Использование того или иного пакета зависит от целей, преследуемых пользователем при построении.</w:t>
      </w:r>
      <w:r>
        <w:t xml:space="preserve"> </w:t>
      </w:r>
      <w:r>
        <w:t xml:space="preserve">Стандартным для Julia является пакет Plots.jl.</w:t>
      </w:r>
    </w:p>
    <w:p>
      <w:pPr>
        <w:pStyle w:val="BodyText"/>
      </w:pPr>
      <w:r>
        <w:t xml:space="preserve">Перед использованием графических пакетов следует их установить и подключить</w:t>
      </w:r>
      <w:r>
        <w:t xml:space="preserve"> </w:t>
      </w:r>
      <w:r>
        <w:t xml:space="preserve">в Julia:</w:t>
      </w:r>
    </w:p>
    <w:p>
      <w:pPr>
        <w:pStyle w:val="BodyText"/>
      </w:pPr>
      <w:r>
        <w:t xml:space="preserve">using Pkg</w:t>
      </w:r>
    </w:p>
    <w:p>
      <w:pPr>
        <w:pStyle w:val="BodyText"/>
      </w:pPr>
      <w:r>
        <w:t xml:space="preserve">Pkg.add(</w:t>
      </w:r>
      <w:r>
        <w:t xml:space="preserve">“</w:t>
      </w:r>
      <w:r>
        <w:t xml:space="preserve">Plots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Pkg.add(</w:t>
      </w:r>
      <w:r>
        <w:t xml:space="preserve">“</w:t>
      </w:r>
      <w:r>
        <w:t xml:space="preserve">PyPlot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Pkg.add(</w:t>
      </w:r>
      <w:r>
        <w:t xml:space="preserve">“</w:t>
      </w:r>
      <w:r>
        <w:t xml:space="preserve">Plotly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Pkg.add(</w:t>
      </w:r>
      <w:r>
        <w:t xml:space="preserve">“</w:t>
      </w:r>
      <w:r>
        <w:t xml:space="preserve">UnicodePlots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using Plots</w:t>
      </w:r>
    </w:p>
    <w:p>
      <w:pPr>
        <w:pStyle w:val="BodyText"/>
      </w:pPr>
      <w:r>
        <w:t xml:space="preserve">Стандартным образом можно задать различные опции при построении графика.</w:t>
      </w:r>
      <w:r>
        <w:t xml:space="preserve"> </w:t>
      </w:r>
      <w:r>
        <w:t xml:space="preserve">В результате получим график исходной функции</w:t>
      </w:r>
    </w:p>
    <w:p>
      <w:pPr>
        <w:pStyle w:val="CaptionedFigure"/>
      </w:pPr>
      <w:r>
        <w:drawing>
          <wp:inline>
            <wp:extent cx="5286615" cy="4087905"/>
            <wp:effectExtent b="0" l="0" r="0" t="0"/>
            <wp:docPr descr="Простая крива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Простая кривая</w:t>
      </w:r>
    </w:p>
    <w:bookmarkEnd w:id="24"/>
    <w:bookmarkStart w:id="31" w:name="опции-при-построении-график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Опции при построении графика</w:t>
      </w:r>
    </w:p>
    <w:p>
      <w:pPr>
        <w:pStyle w:val="FirstParagraph"/>
      </w:pPr>
      <w:r>
        <w:t xml:space="preserve">Задаём функцию</w:t>
      </w:r>
    </w:p>
    <w:p>
      <w:pPr>
        <w:pStyle w:val="BodyText"/>
      </w:pPr>
      <w:r>
        <w:t xml:space="preserve">Строим график функции (рис. 5.3)</w:t>
      </w:r>
    </w:p>
    <w:p>
      <w:pPr>
        <w:pStyle w:val="BodyText"/>
      </w:pPr>
      <w:r>
        <w:t xml:space="preserve">Задаём разложение исходной функции в ряд Тейлора</w:t>
      </w:r>
    </w:p>
    <w:p>
      <w:pPr>
        <w:pStyle w:val="BodyText"/>
      </w:pPr>
      <w:r>
        <w:t xml:space="preserve">Строим график разложения исходной функции в ряд Тейлора</w:t>
      </w:r>
    </w:p>
    <w:p>
      <w:pPr>
        <w:pStyle w:val="BodyText"/>
      </w:pPr>
      <w:r>
        <w:t xml:space="preserve">Выводим две функции на один график (рис. 5.5):</w:t>
      </w:r>
    </w:p>
    <w:p>
      <w:pPr>
        <w:pStyle w:val="CaptionedFigure"/>
      </w:pPr>
      <w:r>
        <w:drawing>
          <wp:inline>
            <wp:extent cx="4395267" cy="6124174"/>
            <wp:effectExtent b="0" l="0" r="0" t="0"/>
            <wp:docPr descr="Опции при построении графика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612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при построении графика</w:t>
      </w:r>
    </w:p>
    <w:p>
      <w:pPr>
        <w:pStyle w:val="BodyText"/>
      </w:pPr>
      <w:r>
        <w:t xml:space="preserve">Далее добавим различные опции для отображения на графике</w:t>
      </w:r>
    </w:p>
    <w:p>
      <w:pPr>
        <w:pStyle w:val="CaptionedFigure"/>
      </w:pPr>
      <w:r>
        <w:drawing>
          <wp:inline>
            <wp:extent cx="5334000" cy="4006095"/>
            <wp:effectExtent b="0" l="0" r="0" t="0"/>
            <wp:docPr descr="Различные опции для отображения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Различные опции для отображения</w:t>
      </w:r>
    </w:p>
    <w:bookmarkEnd w:id="31"/>
    <w:bookmarkStart w:id="38" w:name="точечный-график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Точечный график</w:t>
      </w:r>
    </w:p>
    <w:p>
      <w:pPr>
        <w:pStyle w:val="FirstParagraph"/>
      </w:pPr>
      <w:r>
        <w:t xml:space="preserve">Графики в виде точек на плоскости или в пространстве часто используются в статистических исследованиях.</w:t>
      </w:r>
    </w:p>
    <w:p>
      <w:pPr>
        <w:pStyle w:val="BodyText"/>
      </w:pPr>
      <w:r>
        <w:t xml:space="preserve">Как и построении обычного графика для точечного графика необходимо задать массив</w:t>
      </w:r>
      <w:r>
        <w:t xml:space="preserve"> </w:t>
      </w:r>
      <w:r>
        <w:t xml:space="preserve">значений 𝑥, посчитать или задать значения 𝑦, задать опции построения графика.</w:t>
      </w:r>
    </w:p>
    <w:p>
      <w:pPr>
        <w:pStyle w:val="BodyText"/>
      </w:pPr>
      <w:r>
        <w:t xml:space="preserve">Для точечного графика можно задать различные опции, например размер маркера,</w:t>
      </w:r>
      <w:r>
        <w:t xml:space="preserve"> </w:t>
      </w:r>
      <w:r>
        <w:t xml:space="preserve">его тип, цвет и и т.п.</w:t>
      </w:r>
    </w:p>
    <w:p>
      <w:pPr>
        <w:pStyle w:val="CaptionedFigure"/>
      </w:pPr>
      <w:r>
        <w:drawing>
          <wp:inline>
            <wp:extent cx="4533579" cy="6231751"/>
            <wp:effectExtent b="0" l="0" r="0" t="0"/>
            <wp:docPr descr="Точечный график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623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Точечный график</w:t>
      </w:r>
    </w:p>
    <w:p>
      <w:pPr>
        <w:pStyle w:val="BodyText"/>
      </w:pPr>
      <w:r>
        <w:t xml:space="preserve">Можно строить и 3-мерные точечные графики</w:t>
      </w:r>
    </w:p>
    <w:p>
      <w:pPr>
        <w:pStyle w:val="CaptionedFigure"/>
      </w:pPr>
      <w:r>
        <w:drawing>
          <wp:inline>
            <wp:extent cx="3857384" cy="2689411"/>
            <wp:effectExtent b="0" l="0" r="0" t="0"/>
            <wp:docPr descr="Точечный график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268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Точечный график</w:t>
      </w:r>
    </w:p>
    <w:bookmarkEnd w:id="38"/>
    <w:bookmarkStart w:id="42" w:name="аппроксимация-данных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Аппроксимация данных</w:t>
      </w:r>
    </w:p>
    <w:p>
      <w:pPr>
        <w:pStyle w:val="FirstParagraph"/>
      </w:pPr>
      <w:r>
        <w:t xml:space="preserve">Для демонстрации зададим искусственно некоторую функцию, в данном случае похожую по поведению на экспоненту.</w:t>
      </w:r>
      <w:r>
        <w:t xml:space="preserve"> </w:t>
      </w:r>
      <w:r>
        <w:t xml:space="preserve">Аппроксимируем полученную функцию полиномом 5-й степени.</w:t>
      </w:r>
    </w:p>
    <w:p>
      <w:pPr>
        <w:pStyle w:val="CaptionedFigure"/>
      </w:pPr>
      <w:r>
        <w:drawing>
          <wp:inline>
            <wp:extent cx="4510527" cy="3972645"/>
            <wp:effectExtent b="0" l="0" r="0" t="0"/>
            <wp:docPr descr="Аппроксимация данных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397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Аппроксимация данных</w:t>
      </w:r>
    </w:p>
    <w:bookmarkEnd w:id="42"/>
    <w:bookmarkStart w:id="46" w:name="полярные-координат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Полярные координаты</w:t>
      </w:r>
    </w:p>
    <w:p>
      <w:pPr>
        <w:pStyle w:val="FirstParagraph"/>
      </w:pPr>
      <w:r>
        <w:t xml:space="preserve">Приведём пример построения графика функции 𝑟(𝜗) = 1 + cos 𝜗 sin2 𝜗 в полярных координатах</w:t>
      </w:r>
    </w:p>
    <w:p>
      <w:pPr>
        <w:pStyle w:val="CaptionedFigure"/>
      </w:pPr>
      <w:r>
        <w:drawing>
          <wp:inline>
            <wp:extent cx="3580759" cy="3964961"/>
            <wp:effectExtent b="0" l="0" r="0" t="0"/>
            <wp:docPr descr="Полярные координаты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3964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Полярные координаты</w:t>
      </w:r>
    </w:p>
    <w:bookmarkEnd w:id="46"/>
    <w:bookmarkStart w:id="53" w:name="параметрический-график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Параметрический график</w:t>
      </w:r>
    </w:p>
    <w:p>
      <w:pPr>
        <w:pStyle w:val="FirstParagraph"/>
      </w:pPr>
      <w:r>
        <w:t xml:space="preserve">Для построения поверхности, заданной уравнением 𝑓(𝑥, 𝑦) = 𝑥^2 + 𝑦^2, можно воспользоваться функцией surface(). Также можно воспользоваться функцией plot() с заданными параметрами. Можно задать параметры сглаживания.</w:t>
      </w:r>
      <w:r>
        <w:t xml:space="preserve"> </w:t>
      </w:r>
      <w:r>
        <w:t xml:space="preserve">Можно задать определённый угол зрения.</w:t>
      </w:r>
    </w:p>
    <w:p>
      <w:pPr>
        <w:pStyle w:val="CaptionedFigure"/>
      </w:pPr>
      <w:r>
        <w:drawing>
          <wp:inline>
            <wp:extent cx="4280006" cy="6147226"/>
            <wp:effectExtent b="0" l="0" r="0" t="0"/>
            <wp:docPr descr="Параметрический график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614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Параметрический график</w:t>
      </w:r>
    </w:p>
    <w:p>
      <w:pPr>
        <w:pStyle w:val="CaptionedFigure"/>
      </w:pPr>
      <w:r>
        <w:drawing>
          <wp:inline>
            <wp:extent cx="4318426" cy="6193331"/>
            <wp:effectExtent b="0" l="0" r="0" t="0"/>
            <wp:docPr descr="Параметрический график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619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Параметрический график</w:t>
      </w:r>
    </w:p>
    <w:bookmarkEnd w:id="53"/>
    <w:bookmarkStart w:id="57" w:name="линии-уровня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Линии уровня</w:t>
      </w:r>
    </w:p>
    <w:p>
      <w:pPr>
        <w:pStyle w:val="FirstParagraph"/>
      </w:pPr>
      <w:r>
        <w:t xml:space="preserve">С помощью линий уровня можно определить наибольшее и наименьшее значение</w:t>
      </w:r>
      <w:r>
        <w:t xml:space="preserve"> </w:t>
      </w:r>
      <w:r>
        <w:t xml:space="preserve">исходной функции от двух переменных. Каждая из этих линий соответствует определённому значению высоты.</w:t>
      </w:r>
      <w:r>
        <w:t xml:space="preserve"> </w:t>
      </w:r>
      <w:r>
        <w:t xml:space="preserve">Поверхности уровня представляют собой непересекающиеся пространственные поверхности.</w:t>
      </w:r>
      <w:r>
        <w:t xml:space="preserve"> </w:t>
      </w:r>
      <w:r>
        <w:t xml:space="preserve">Рассмотрим поверхность, заданную функцией. Линии уровня можно построить, используя проекцию значений исходной функции на</w:t>
      </w:r>
      <w:r>
        <w:t xml:space="preserve"> </w:t>
      </w:r>
      <w:r>
        <w:t xml:space="preserve">плоскость. Можно дополнительно добавить заливку цветом</w:t>
      </w:r>
    </w:p>
    <w:p>
      <w:pPr>
        <w:pStyle w:val="CaptionedFigure"/>
      </w:pPr>
      <w:r>
        <w:drawing>
          <wp:inline>
            <wp:extent cx="4034117" cy="5701552"/>
            <wp:effectExtent b="0" l="0" r="0" t="0"/>
            <wp:docPr descr="Линии уровн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570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Линии уровня</w:t>
      </w:r>
    </w:p>
    <w:bookmarkEnd w:id="57"/>
    <w:bookmarkStart w:id="61" w:name="векторные-поля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Векторные поля</w:t>
      </w:r>
    </w:p>
    <w:p>
      <w:pPr>
        <w:pStyle w:val="FirstParagraph"/>
      </w:pPr>
      <w:r>
        <w:t xml:space="preserve">Если каждой точке некоторой области пространства поставлен в соответствие вектор</w:t>
      </w:r>
      <w:r>
        <w:t xml:space="preserve"> </w:t>
      </w:r>
      <w:r>
        <w:t xml:space="preserve">с началом в данной точке, то говорят, что в этой области задано векторное поле.</w:t>
      </w:r>
      <w:r>
        <w:t xml:space="preserve"> </w:t>
      </w:r>
      <w:r>
        <w:t xml:space="preserve">Векторные поля задают векторными функциями.</w:t>
      </w:r>
      <w:r>
        <w:t xml:space="preserve"> </w:t>
      </w:r>
      <w:r>
        <w:t xml:space="preserve">Для функции сначала построим её график и линии уровня.</w:t>
      </w:r>
    </w:p>
    <w:p>
      <w:pPr>
        <w:pStyle w:val="CaptionedFigure"/>
      </w:pPr>
      <w:r>
        <w:drawing>
          <wp:inline>
            <wp:extent cx="3918857" cy="5624712"/>
            <wp:effectExtent b="0" l="0" r="0" t="0"/>
            <wp:docPr descr="Векторные поля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562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Векторные поля</w:t>
      </w:r>
    </w:p>
    <w:bookmarkEnd w:id="61"/>
    <w:bookmarkStart w:id="65" w:name="анимация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Анимация</w:t>
      </w:r>
    </w:p>
    <w:p>
      <w:pPr>
        <w:pStyle w:val="FirstParagraph"/>
      </w:pPr>
      <w:r>
        <w:t xml:space="preserve">Технически анимированное изображение представляет собой несколько наложенных</w:t>
      </w:r>
      <w:r>
        <w:t xml:space="preserve"> </w:t>
      </w:r>
      <w:r>
        <w:t xml:space="preserve">изображений (или построенных в разных точках графиках) в одном файле.</w:t>
      </w:r>
    </w:p>
    <w:p>
      <w:pPr>
        <w:pStyle w:val="BodyText"/>
      </w:pPr>
      <w:r>
        <w:t xml:space="preserve">Gif-анимация</w:t>
      </w:r>
    </w:p>
    <w:p>
      <w:pPr>
        <w:pStyle w:val="BodyText"/>
      </w:pPr>
      <w:r>
        <w:t xml:space="preserve">В Julia рекомендуется использовать gif-анимацию в pyplot()</w:t>
      </w:r>
    </w:p>
    <w:p>
      <w:pPr>
        <w:pStyle w:val="CaptionedFigure"/>
      </w:pPr>
      <w:r>
        <w:drawing>
          <wp:inline>
            <wp:extent cx="3972645" cy="5555556"/>
            <wp:effectExtent b="0" l="0" r="0" t="0"/>
            <wp:docPr descr="Gif-анимация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555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Gif-анимация</w:t>
      </w:r>
    </w:p>
    <w:bookmarkEnd w:id="65"/>
    <w:bookmarkStart w:id="69" w:name="гипоциклоида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Гипоциклоида</w:t>
      </w:r>
    </w:p>
    <w:p>
      <w:pPr>
        <w:pStyle w:val="FirstParagraph"/>
      </w:pPr>
      <w:r>
        <w:t xml:space="preserve">Гипоциклоида — плоская кривая, образуемая точкой окружности, катящейся по внутренней стороне другой окружности без скольжения.</w:t>
      </w:r>
      <w:r>
        <w:t xml:space="preserve"> </w:t>
      </w:r>
      <w:r>
        <w:t xml:space="preserve">Построим гипоциклоиду. Сначала зададим параметры. Затем зададим массивы необходимых значений. Построим оси координат. Построим большую окружность Для частичного построения гипоциклоиды будем менять параметр 𝑡.</w:t>
      </w:r>
      <w:r>
        <w:t xml:space="preserve"> </w:t>
      </w:r>
      <w:r>
        <w:t xml:space="preserve">Добавляем малую окружность гипоциклоиды/ Добавим радиус для малой окружности.</w:t>
      </w:r>
    </w:p>
    <w:p>
      <w:pPr>
        <w:pStyle w:val="BodyText"/>
      </w:pPr>
      <w:r>
        <w:t xml:space="preserve">В конце сделаем анимацию получившегося изображения</w:t>
      </w:r>
    </w:p>
    <w:p>
      <w:pPr>
        <w:pStyle w:val="CaptionedFigure"/>
      </w:pPr>
      <w:r>
        <w:drawing>
          <wp:inline>
            <wp:extent cx="3842016" cy="5570924"/>
            <wp:effectExtent b="0" l="0" r="0" t="0"/>
            <wp:docPr descr="Гипоциклоида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5570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Гипоциклоида</w:t>
      </w:r>
    </w:p>
    <w:bookmarkEnd w:id="69"/>
    <w:bookmarkStart w:id="73" w:name="использование-пакета-distributions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Использование пакета Distributions</w:t>
      </w:r>
    </w:p>
    <w:p>
      <w:pPr>
        <w:pStyle w:val="FirstParagraph"/>
      </w:pPr>
      <w:r>
        <w:t xml:space="preserve">Строим гистограмму. Задаём нормальное распределение и строим гистограмму</w:t>
      </w:r>
    </w:p>
    <w:p>
      <w:pPr>
        <w:pStyle w:val="CaptionedFigure"/>
      </w:pPr>
      <w:r>
        <w:drawing>
          <wp:inline>
            <wp:extent cx="3995697" cy="6339327"/>
            <wp:effectExtent b="0" l="0" r="0" t="0"/>
            <wp:docPr descr="Использование пакета Distributions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633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пакета Distributions</w:t>
      </w:r>
    </w:p>
    <w:bookmarkEnd w:id="73"/>
    <w:bookmarkStart w:id="77" w:name="подграфики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Подграфики</w:t>
      </w:r>
    </w:p>
    <w:p>
      <w:pPr>
        <w:pStyle w:val="CaptionedFigure"/>
      </w:pPr>
      <w:r>
        <w:drawing>
          <wp:inline>
            <wp:extent cx="5240510" cy="3934225"/>
            <wp:effectExtent b="0" l="0" r="0" t="0"/>
            <wp:docPr descr="Объединение нескольких графиков в одной сетке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393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Объединение нескольких графиков в одной сетке</w:t>
      </w:r>
    </w:p>
    <w:bookmarkEnd w:id="77"/>
    <w:bookmarkStart w:id="93" w:name="задания-для-самостоятельного-выполнения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Задания для самостоятельного выполнения</w:t>
      </w:r>
    </w:p>
    <w:p>
      <w:pPr>
        <w:pStyle w:val="Compact"/>
        <w:numPr>
          <w:ilvl w:val="0"/>
          <w:numId w:val="1001"/>
        </w:numPr>
      </w:pPr>
      <w:r>
        <w:t xml:space="preserve">Постройте все возможные типы графиков (простые, точечные, гистограммы и т.д.)</w:t>
      </w:r>
      <w:r>
        <w:t xml:space="preserve"> </w:t>
      </w:r>
      <w:r>
        <w:t xml:space="preserve">функции 𝑦 = sin(𝑥), 𝑥 = 0, 2𝜋. Отобразите все графики в одном графическом окне.</w:t>
      </w:r>
    </w:p>
    <w:p>
      <w:pPr>
        <w:pStyle w:val="CaptionedFigure"/>
      </w:pPr>
      <w:r>
        <w:drawing>
          <wp:inline>
            <wp:extent cx="5209774" cy="3926541"/>
            <wp:effectExtent b="0" l="0" r="0" t="0"/>
            <wp:docPr descr="Задание 1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392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ompact"/>
        <w:numPr>
          <w:ilvl w:val="0"/>
          <w:numId w:val="1002"/>
        </w:numPr>
      </w:pPr>
      <w:r>
        <w:t xml:space="preserve">Постройте графики функции 𝑦 = sin(𝑥), 𝑥 = 0, 2𝜋 со всеми возможными (сколько</w:t>
      </w:r>
      <w:r>
        <w:t xml:space="preserve"> </w:t>
      </w:r>
      <w:r>
        <w:t xml:space="preserve">сможете вспомнить) типами оформления линий графика. Отобразите все графики</w:t>
      </w:r>
      <w:r>
        <w:t xml:space="preserve"> </w:t>
      </w:r>
      <w:r>
        <w:t xml:space="preserve">в одном графическом окне.</w:t>
      </w:r>
    </w:p>
    <w:p>
      <w:pPr>
        <w:pStyle w:val="CaptionedFigure"/>
      </w:pPr>
      <w:r>
        <w:drawing>
          <wp:inline>
            <wp:extent cx="5263563" cy="3826648"/>
            <wp:effectExtent b="0" l="0" r="0" t="0"/>
            <wp:docPr descr="Задание 2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382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Compact"/>
        <w:numPr>
          <w:ilvl w:val="0"/>
          <w:numId w:val="1003"/>
        </w:numPr>
      </w:pPr>
      <w:r>
        <w:t xml:space="preserve">Постройте график функции 𝑦(𝑥) = 𝜋𝑥2</w:t>
      </w:r>
      <w:r>
        <w:t xml:space="preserve"> </w:t>
      </w:r>
      <w:r>
        <w:t xml:space="preserve">ln(𝑥), назовите оси соответственно. Пусть</w:t>
      </w:r>
      <w:r>
        <w:t xml:space="preserve"> </w:t>
      </w:r>
      <w:r>
        <w:t xml:space="preserve">цвет рамки будет зелёным, а цвет самого графика — красным. Задайте расстояние</w:t>
      </w:r>
      <w:r>
        <w:t xml:space="preserve"> </w:t>
      </w:r>
      <w:r>
        <w:t xml:space="preserve">между надписями и осями так, чтобы надписи полностью умещались в графическом</w:t>
      </w:r>
      <w:r>
        <w:t xml:space="preserve"> </w:t>
      </w:r>
      <w:r>
        <w:t xml:space="preserve">окне. Задайте шрифт надписей. Задайте частоту отметок на осях координат.</w:t>
      </w:r>
    </w:p>
    <w:p>
      <w:pPr>
        <w:pStyle w:val="CaptionedFigure"/>
      </w:pPr>
      <w:r>
        <w:drawing>
          <wp:inline>
            <wp:extent cx="5194406" cy="3895805"/>
            <wp:effectExtent b="0" l="0" r="0" t="0"/>
            <wp:docPr descr="Задание 3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6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ompact"/>
        <w:numPr>
          <w:ilvl w:val="0"/>
          <w:numId w:val="1004"/>
        </w:numPr>
      </w:pPr>
      <w:r>
        <w:t xml:space="preserve">Постройте график некоторых экспериментальных данных (придумайте сами), учитывая ошибку измерения.</w:t>
      </w:r>
    </w:p>
    <w:p>
      <w:pPr>
        <w:pStyle w:val="CaptionedFigure"/>
      </w:pPr>
      <w:r>
        <w:drawing>
          <wp:inline>
            <wp:extent cx="4118642" cy="2674043"/>
            <wp:effectExtent b="0" l="0" r="0" t="0"/>
            <wp:docPr descr="Задание 6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42" cy="267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Compact"/>
        <w:numPr>
          <w:ilvl w:val="0"/>
          <w:numId w:val="1005"/>
        </w:numPr>
      </w:pPr>
      <w:r>
        <w:t xml:space="preserve">Постройте 3-мерный точечный график случайных данных. Подпишите оси, легенду,</w:t>
      </w:r>
      <w:r>
        <w:t xml:space="preserve"> </w:t>
      </w:r>
      <w:r>
        <w:t xml:space="preserve">название графика.</w:t>
      </w:r>
    </w:p>
    <w:p>
      <w:pPr>
        <w:pStyle w:val="CaptionedFigure"/>
      </w:pPr>
      <w:r>
        <w:drawing>
          <wp:inline>
            <wp:extent cx="3995697" cy="2650991"/>
            <wp:effectExtent b="0" l="0" r="0" t="0"/>
            <wp:docPr descr="Задание 8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265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(В отчете не все отображены задания, т.к. их очень много. А сам файл я не могу загрузить, т.к. он больше 25мб)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освоиили синтаксис языка Julia для построения графиков.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 по дисциплине Компьютерный практикум по статистическому анализу данных</dc:title>
  <dc:creator>Шаповалова Диана Дмитриевна</dc:creator>
  <dc:language>ru-RU</dc:language>
  <cp:keywords/>
  <dcterms:created xsi:type="dcterms:W3CDTF">2024-12-14T07:19:44Z</dcterms:created>
  <dcterms:modified xsi:type="dcterms:W3CDTF">2024-12-14T07:19:44Z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Построение графиков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