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测试环境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1399"/>
        <w:gridCol w:w="286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物理IP</w:t>
            </w:r>
          </w:p>
        </w:tc>
        <w:tc>
          <w:tcPr>
            <w:tcW w:w="13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硬件情况</w:t>
            </w:r>
          </w:p>
        </w:tc>
        <w:tc>
          <w:tcPr>
            <w:tcW w:w="286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88.88.16.113</w:t>
            </w:r>
          </w:p>
        </w:tc>
        <w:tc>
          <w:tcPr>
            <w:tcW w:w="13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4C 16G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3307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3308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88.88.16.192</w:t>
            </w:r>
          </w:p>
        </w:tc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8C 16G</w:t>
            </w:r>
          </w:p>
        </w:tc>
        <w:tc>
          <w:tcPr>
            <w:tcW w:w="28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SHARDING-PROXY 4.1.1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88.88.16.193</w:t>
            </w:r>
          </w:p>
        </w:tc>
        <w:tc>
          <w:tcPr>
            <w:tcW w:w="1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8C 16G</w:t>
            </w:r>
          </w:p>
        </w:tc>
        <w:tc>
          <w:tcPr>
            <w:tcW w:w="2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SYSBENCH 1.0.20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88.88.16.126</w:t>
            </w:r>
          </w:p>
        </w:tc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2C 4G</w:t>
            </w:r>
          </w:p>
        </w:tc>
        <w:tc>
          <w:tcPr>
            <w:tcW w:w="28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 3.4.9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PROXY治理</w:t>
            </w: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测试概要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压测机直连数据库服务器执行压力测试；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压测机连接PROXY执行压力测试；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保证上述1,2步骤的压力相同。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测试架构</w:t>
      </w:r>
    </w:p>
    <w:p>
      <w:pPr>
        <w:jc w:val="center"/>
      </w:pPr>
      <w:r>
        <w:drawing>
          <wp:inline distT="0" distB="0" distL="114300" distR="114300">
            <wp:extent cx="4761230" cy="1115695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- 单机压测</w:t>
      </w:r>
    </w:p>
    <w:p>
      <w:pPr>
        <w:rPr>
          <w:rFonts w:hint="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4760595" cy="2249170"/>
            <wp:effectExtent l="0" t="0" r="19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- 代理中间件压测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测试记录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20线程并发（单机）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数据库情况</w:t>
      </w:r>
    </w:p>
    <w:p>
      <w:r>
        <w:drawing>
          <wp:inline distT="0" distB="0" distL="114300" distR="114300">
            <wp:extent cx="5269865" cy="1377315"/>
            <wp:effectExtent l="0" t="0" r="698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CPU使用率：56%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内存使用率：48%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压测结果</w:t>
      </w:r>
    </w:p>
    <w:p>
      <w:r>
        <w:drawing>
          <wp:inline distT="0" distB="0" distL="114300" distR="114300">
            <wp:extent cx="5264150" cy="3470275"/>
            <wp:effectExtent l="0" t="0" r="1270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TPS：339.66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QPS：6793.11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20线程并发（Proxy）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数据库情况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036320"/>
            <wp:effectExtent l="0" t="0" r="317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CPU使用率：53%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内存使用率：48%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压测结果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555365"/>
            <wp:effectExtent l="0" t="0" r="1270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TPS：278.74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QPS：5574.72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Proxy情况</w:t>
      </w:r>
    </w:p>
    <w:p>
      <w:r>
        <w:drawing>
          <wp:inline distT="0" distB="0" distL="114300" distR="114300">
            <wp:extent cx="5262245" cy="961390"/>
            <wp:effectExtent l="0" t="0" r="1460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CPU使用率：20%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内存使用率：35%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40线程并发（单机）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数据库情况</w:t>
      </w:r>
    </w:p>
    <w:p>
      <w:r>
        <w:drawing>
          <wp:inline distT="0" distB="0" distL="114300" distR="114300">
            <wp:extent cx="5268595" cy="1544955"/>
            <wp:effectExtent l="0" t="0" r="825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CPU使用率：66%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内存使用率：48%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压测结果</w:t>
      </w:r>
    </w:p>
    <w:p>
      <w:r>
        <w:drawing>
          <wp:inline distT="0" distB="0" distL="114300" distR="114300">
            <wp:extent cx="5263515" cy="3338830"/>
            <wp:effectExtent l="0" t="0" r="1333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TPS：530.44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QPS：10608.89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40线程并发（Proxy）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数据库情况</w:t>
      </w:r>
    </w:p>
    <w:p>
      <w:r>
        <w:drawing>
          <wp:inline distT="0" distB="0" distL="114300" distR="114300">
            <wp:extent cx="5266690" cy="1744345"/>
            <wp:effectExtent l="0" t="0" r="1016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CPU使用率：55%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内存使用率：48%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压测结果</w:t>
      </w:r>
    </w:p>
    <w:p>
      <w:r>
        <w:drawing>
          <wp:inline distT="0" distB="0" distL="114300" distR="114300">
            <wp:extent cx="5265420" cy="3419475"/>
            <wp:effectExtent l="0" t="0" r="1143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TPS：283.88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QPS：5677.64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Proxy情况</w:t>
      </w:r>
    </w:p>
    <w:p>
      <w:r>
        <w:drawing>
          <wp:inline distT="0" distB="0" distL="114300" distR="114300">
            <wp:extent cx="5272405" cy="1661795"/>
            <wp:effectExtent l="0" t="0" r="444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CPU使用率：24%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内存使用率：35%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100线程并发（单机）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数据库情况</w:t>
      </w:r>
    </w:p>
    <w:p>
      <w:r>
        <w:drawing>
          <wp:inline distT="0" distB="0" distL="114300" distR="114300">
            <wp:extent cx="5269865" cy="173355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CPU使用率：92%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内存使用率：48%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压测结果</w:t>
      </w:r>
    </w:p>
    <w:p>
      <w:r>
        <w:drawing>
          <wp:inline distT="0" distB="0" distL="114300" distR="114300">
            <wp:extent cx="5123815" cy="322897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TPS：679.43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QPS：13588.95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100线程并发（Proxy）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Proxy日志：</w:t>
      </w:r>
    </w:p>
    <w:p>
      <w:r>
        <w:drawing>
          <wp:inline distT="0" distB="0" distL="114300" distR="114300">
            <wp:extent cx="5269865" cy="2135505"/>
            <wp:effectExtent l="0" t="0" r="6985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压测结果：</w:t>
      </w:r>
    </w:p>
    <w:p>
      <w:r>
        <w:drawing>
          <wp:inline distT="0" distB="0" distL="114300" distR="114300">
            <wp:extent cx="5264150" cy="2488565"/>
            <wp:effectExtent l="0" t="0" r="1270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鉴于上述情况，改用并发数为50.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数据库情况</w:t>
      </w:r>
    </w:p>
    <w:p>
      <w:r>
        <w:drawing>
          <wp:inline distT="0" distB="0" distL="114300" distR="114300">
            <wp:extent cx="5269865" cy="2126615"/>
            <wp:effectExtent l="0" t="0" r="698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CPU使用率：79%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内存使用率：48%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压测结果</w:t>
      </w:r>
    </w:p>
    <w:p>
      <w:r>
        <w:drawing>
          <wp:inline distT="0" distB="0" distL="114300" distR="114300">
            <wp:extent cx="5264150" cy="3545205"/>
            <wp:effectExtent l="0" t="0" r="12700" b="171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TPS：446.92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QPS：8932.48</w:t>
      </w:r>
    </w:p>
    <w:p/>
    <w:p>
      <w:pPr>
        <w:pStyle w:val="4"/>
        <w:bidi w:val="0"/>
      </w:pPr>
      <w:r>
        <w:rPr>
          <w:rFonts w:hint="eastAsia"/>
          <w:lang w:val="en-US" w:eastAsia="zh-CN"/>
        </w:rPr>
        <w:t>Proxy情况</w:t>
      </w:r>
    </w:p>
    <w:p>
      <w:r>
        <w:drawing>
          <wp:inline distT="0" distB="0" distL="114300" distR="114300">
            <wp:extent cx="5269230" cy="2004060"/>
            <wp:effectExtent l="0" t="0" r="7620" b="15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CPU使用率：25%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内存使用率：35%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测试结论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测试结果汇总：</w:t>
      </w:r>
    </w:p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测试CASE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数据库情况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压测结果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20线程并发单机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CPU使用率：56%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内存使用率：48%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TPS：339.66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QPS：6793.11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20线程并发Proxy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CPU使用率：53%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内存使用率：48%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TPS：278.74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QPS：5574.72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CPU使用率：20%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内存使用率：35%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40线程并发单机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CPU使用率：66%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内存使用率：48%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TPS：530.44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QPS：10608.89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40线程并发Proxy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CPU使用率：55%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内存使用率：48%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TPS：283.88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QPS：5677.64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CPU使用率：24%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内存使用率：35%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100线程并发单机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CPU使用率：92%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内存使用率：48%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TPS：679.43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QPS：13588.95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50线程并发Proxy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CPU使用率：79%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内存使用率：48%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TPS：446.92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QPS：8932.48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CPU使用率：25%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内存使用率：35%</w:t>
            </w:r>
          </w:p>
        </w:tc>
      </w:tr>
    </w:tbl>
    <w:p/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【致命】在高并发情况下，100线程并发，Proxy直接无响应；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【严重】在20/40并发线程下，数据库服务器并未瓶颈（瓶颈值可参考</w:t>
      </w:r>
      <w:r>
        <w:rPr>
          <w:rFonts w:hint="eastAsia"/>
          <w:vertAlign w:val="baseline"/>
          <w:lang w:val="en-US" w:eastAsia="zh-CN"/>
        </w:rPr>
        <w:t>100线程并发单机</w:t>
      </w:r>
      <w:r>
        <w:rPr>
          <w:rFonts w:hint="eastAsia"/>
          <w:lang w:val="en-US" w:eastAsia="zh-CN"/>
        </w:rPr>
        <w:t>），Proxy随并发数增加，处理能力下降更加明显（40并发时，处理能力接近腰斩）。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BF9F1"/>
    <w:multiLevelType w:val="multilevel"/>
    <w:tmpl w:val="9ECBF9F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3EC5209"/>
    <w:multiLevelType w:val="singleLevel"/>
    <w:tmpl w:val="D3EC520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3E202D7"/>
    <w:multiLevelType w:val="singleLevel"/>
    <w:tmpl w:val="33E202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863AB"/>
    <w:rsid w:val="0EB863AB"/>
    <w:rsid w:val="69F3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Theme="min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2021-08-20T03:05:00Z</dcterms:created>
  <dc:creator>DELL</dc:creator>
  <cp:lastModifiedBy>DELL</cp:lastModifiedBy>
  <dcterms:modified xsi:type="dcterms:W3CDTF">2021-08-20T08:02:12Z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9842C504C25042D89ACF39C8857F81E4</vt:lpwstr>
  </property>
</Properties>
</file>