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2"/>
          <w:szCs w:val="22"/>
        </w:rPr>
        <w:t xml:space="preserve">CC6004 Network and Cloud Security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Project Methodology Document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4"/>
          <w:szCs w:val="24"/>
        </w:rPr>
        <w:t xml:space="preserve">Multi-Layer Dynamic Shift Cipher (MLDSC)</w:t>
      </w:r>
    </w:p>
    <w:p>
      <w:r>
        <w:t xml:space="preserve"/>
      </w:r>
    </w:p>
    <w:p>
      <w:pPr>
        <w:pBdr>
          <w:bottom w:val="single" w:color="2E5BBD" w:sz="4" w:space="4"/>
        </w:pBdr>
      </w:pPr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Project Manager: Shivas Pillai (22008121)  |  Academic Year: 2025–26</w:t>
      </w:r>
    </w:p>
    <w:p>
      <w:r>
        <w:br w:type="page"/>
      </w:r>
    </w:p>
    <w:p>
      <w:pPr>
        <w:pStyle w:val="Heading1"/>
      </w:pPr>
      <w:r>
        <w:t xml:space="preserve">1. Chosen Methodology — Agile / SCRUM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The group adopted an Agile methodology with SCRUM-inspired practices. Agile was chosen over a traditional Waterfall approach for the following reasons: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cipher design was exploratory — requirements evolved as the team learned more about cryptographic trade-offs during the literature review.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 working prototype could be produced early (Sprint 1 alpha), then refined, rather than waiting until all design decisions were finalised.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group of 10 members benefits from short feedback cycles rather than long sequential phases.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assessment brief itself is iterative in structure — research informs design, design informs implementation, implementation informs evaluation.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Waterfall was considered but rejected because the cipher algorithm was not fully specified at project kick-off — a key precondition for Waterfall to be appropriate.</w:t>
      </w:r>
    </w:p>
    <w:p>
      <w:pPr>
        <w:pStyle w:val="Heading1"/>
      </w:pPr>
      <w:r>
        <w:t xml:space="preserve">2. SCRUM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 Role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5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 Pillai (22008121)</w:t>
            </w:r>
          </w:p>
        </w:tc>
        <w:tc>
          <w:tcPr>
            <w:tcW w:type="dxa" w:w="5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Defines and prioritises requirements; approves deliverables; final submission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Oluwademilade Soyoye (23055423)</w:t>
            </w:r>
          </w:p>
        </w:tc>
        <w:tc>
          <w:tcPr>
            <w:tcW w:type="dxa" w:w="5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Facilitates meetings; removes blockers; maintains sprint backlog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 10 members</w:t>
            </w:r>
          </w:p>
        </w:tc>
        <w:tc>
          <w:tcPr>
            <w:tcW w:type="dxa" w:w="50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Implements tasks assigned in each sprint; attends sprint reviews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1: SCRUM role assignments</w:t>
      </w:r>
    </w:p>
    <w:p>
      <w:pPr>
        <w:pStyle w:val="Heading1"/>
      </w:pPr>
      <w:r>
        <w:t xml:space="preserve">3. Sprint Plan</w:t>
      </w:r>
    </w:p>
    <w:p>
      <w:pPr>
        <w:pStyle w:val="Heading2"/>
      </w:pPr>
      <w:r>
        <w:t xml:space="preserve">Sprint 1 — Foundation (3–14 February 2026)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Goal: Establish group structure; complete initial research; agree cipher concept.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2000"/>
        <w:gridCol w:w="2200"/>
      </w:tblGrid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Role assignment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Agree and document all 10 member roles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Communication setup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Create WhatsApp group; OneDrive shared folder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Research — classical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Read 2+ papers each on classical ciphers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Muzhgan, Ryan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Research — modern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Read AES, SHA-256, RSA primary sources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Dumitru, Abdullah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Cipher concept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Agree 3-layer MLDSC concept in writing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Requirements draft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First MoSCoW requirements list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Shivas, Demi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2: Sprint 1 backlog and completion</w:t>
      </w:r>
    </w:p>
    <w:p>
      <w:pPr>
        <w:pStyle w:val="Heading2"/>
      </w:pPr>
      <w:r>
        <w:t xml:space="preserve">Sprint 2 — Design and Prototype (17 February – 6 March 2026)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Goal: Produce full cipher specification and working Python alpha.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2000"/>
        <w:gridCol w:w="2200"/>
      </w:tblGrid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Algorithm spec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Write formal Layer 1/2/3 specification with maths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Key schedule design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Select SHA-256 chain; document rationale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Python alpha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Working encrypt/decrypt, no verbose mode yet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Dumitru, Gemechu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Flow diagrams v1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Draft encryption and decryption flowcharts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Halima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Literature review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Complete Sections 2.1–2.5 draft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Muzhgan, Ryan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Sprint 2 review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Meeting 2 — demo alpha; approve spec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3: Sprint 2 backlog and completion</w:t>
      </w:r>
    </w:p>
    <w:p>
      <w:pPr>
        <w:pStyle w:val="Heading2"/>
      </w:pPr>
      <w:r>
        <w:t xml:space="preserve">Sprint 3 — Full Implementation and Report (9–27 March 2026)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Goal: Complete implementation with verbose mode; draft full report; build test suite.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2000"/>
        <w:gridCol w:w="2200"/>
      </w:tblGrid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Verbose mode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Add step-by-step table output to encrypt/decrypt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Five black-box test cases; all must pass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Sabeeh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HTML demo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Interactive browser demo of all three layers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Report Sections 3–7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Design, Implementation, Evaluation, Ethics, PM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Multiple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Diagrams final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Finalised flowcharts incorporated into report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Halima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Sprint 3 review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Meeting 3 — live demo; section review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4: Sprint 3 backlog and completion</w:t>
      </w:r>
    </w:p>
    <w:p>
      <w:pPr>
        <w:pStyle w:val="Heading2"/>
      </w:pPr>
      <w:r>
        <w:t xml:space="preserve">Sprint 4 — Finalisation and Submission (30 March – 25 April 2026)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Goal: Final report, peer assessment, presentation preparation,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26"/>
        <w:gridCol w:w="2000"/>
        <w:gridCol w:w="2200"/>
      </w:tblGrid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Report Sections 8–13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Reflection, evaluation, recommendations, conclusion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Maarya, Demi, Sabeeh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Peer assessment forms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One form per member; all submitted individually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Presentation slides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PowerPoint for in-class presentation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Halima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Meeting 4 — full report read-through; corrections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WebLearn Turnitin submission by 27 April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Shivas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5: Sprint 4 backlog and completion</w:t>
      </w:r>
    </w:p>
    <w:p>
      <w:r>
        <w:br w:type="page"/>
      </w:r>
    </w:p>
    <w:p>
      <w:pPr>
        <w:pStyle w:val="Heading1"/>
      </w:pPr>
      <w:r>
        <w:t xml:space="preserve">4. Communication and Collaboration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4500"/>
      </w:tblGrid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Used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WhatsApp Group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Informal daily communication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Quick questions, sharing links, confirming meeting times, sharing draft sections for quick review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Microsoft OneDrive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Document version control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Single shared folder for all report drafts; naming convention: "MLDSC_Report_vX.docx"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Online meetings (Sprint 3)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Sprint 3 meeting held online when in-person attendance not possible for all members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Python + GitHub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Code development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Dumitru and Gemechu used GitHub for code version tracking; final version shared via OneDrive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WebLearn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Official submission portal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Final report submitted by Shivas Pillai; meeting minutes documented for tutor access if needed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6: Collaboration tools and usage</w:t>
      </w:r>
    </w:p>
    <w:p>
      <w:pPr>
        <w:pStyle w:val="Heading1"/>
      </w:pPr>
      <w:r>
        <w:t xml:space="preserve">5.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226"/>
        <w:gridCol w:w="2200"/>
      </w:tblGrid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Cipher mathematically incorrect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Test suite with round-trip verification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Mitigated — all tests pass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Key member unavailable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Role overlap; meeting notes shared with all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Managed — Sprint 3 online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Submission deadline missed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Internal deadline 27 Apr, one day early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Plagiarism/similarity flag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One submission only; Harvard refs; original code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Python version incompatibility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Standard library only; tested Python 3.8–3.12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7: Project risk register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D" w:sz="4" w:space="4"/>
      </w:pBdr>
      <w:jc w:val="center"/>
    </w:pPr>
    <w:r>
      <w:rPr>
        <w:color w:val="6B7A90"/>
        <w:sz w:val="18"/>
        <w:szCs w:val="18"/>
      </w:rPr>
      <w:t xml:space="preserve">Page </w:t>
    </w:r>
    <w:r>
      <w:rPr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8"/>
        <w:szCs w:val="18"/>
      </w:rPr>
      <w:t xml:space="preserve"> of </w:t>
    </w:r>
    <w:r>
      <w:rPr>
        <w:color w:val="6B7A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D" w:sz="4" w:space="4"/>
      </w:pBdr>
    </w:pPr>
    <w:r>
      <w:rPr>
        <w:rFonts w:ascii="Arial" w:cs="Arial" w:eastAsia="Arial" w:hAnsi="Arial"/>
        <w:color w:val="6B7A90"/>
        <w:sz w:val="18"/>
        <w:szCs w:val="18"/>
      </w:rPr>
      <w:t xml:space="preserve">CC6004 — Methodology — CC6004 MLDSC</w:t>
    </w:r>
    <w:r>
      <w:rPr>
        <w:sz w:val="18"/>
        <w:szCs w:val="18"/>
      </w:rPr>
      <w:t xml:space="preserve">			</w:t>
    </w:r>
    <w:r>
      <w:rPr>
        <w:rFonts w:ascii="Arial" w:cs="Arial" w:eastAsia="Arial" w:hAnsi="Arial"/>
        <w:color w:val="6B7A90"/>
        <w:sz w:val="18"/>
        <w:szCs w:val="18"/>
      </w:rPr>
      <w:t xml:space="preserve">London Metropolitan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D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2026-04-16T00:27:39.948Z</dcterms:created>
  <dcterms:modified xsi:type="dcterms:W3CDTF">2026-04-16T00:27:39.948Z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