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Arial" w:cs="Arial" w:eastAsia="Arial" w:hAnsi="Arial"/>
          <w:b/>
          <w:bCs/>
          <w:color w:val="2E4057"/>
          <w:sz w:val="52"/>
          <w:szCs w:val="52"/>
        </w:rPr>
        <w:t xml:space="preserve">BENCHMARK DE MODELOS LLM</w:t>
      </w:r>
    </w:p>
    <w:p>
      <w:pPr>
        <w:spacing w:after="200"/>
        <w:jc w:val="center"/>
      </w:pPr>
      <w:r>
        <w:rPr>
          <w:rFonts w:ascii="Arial" w:cs="Arial" w:eastAsia="Arial" w:hAnsi="Arial"/>
          <w:b/>
          <w:bCs/>
          <w:color w:val="2E4057"/>
          <w:sz w:val="36"/>
          <w:szCs w:val="36"/>
        </w:rPr>
        <w:t xml:space="preserve">PARA GENERACIÓN AUTOMÁTICA DE CÓDIGO RTL/HDL</w:t>
      </w:r>
    </w:p>
    <w:p>
      <w:r>
        <w:t xml:space="preserve"/>
      </w:r>
    </w:p>
    <w:p>
      <w:pPr>
        <w:jc w:val="center"/>
      </w:pPr>
      <w:r>
        <w:rPr>
          <w:rFonts w:ascii="Arial" w:cs="Arial" w:eastAsia="Arial" w:hAnsi="Arial"/>
          <w:i/>
          <w:iCs/>
          <w:color w:val="555555"/>
          <w:sz w:val="24"/>
          <w:szCs w:val="24"/>
        </w:rPr>
        <w:t xml:space="preserve">Investigación y Evaluación de Modelos de Inteligencia Artificial</w:t>
      </w:r>
    </w:p>
    <w:p>
      <w:pPr>
        <w:jc w:val="center"/>
      </w:pPr>
      <w:r>
        <w:rPr>
          <w:rFonts w:ascii="Arial" w:cs="Arial" w:eastAsia="Arial" w:hAnsi="Arial"/>
          <w:i/>
          <w:iCs/>
          <w:color w:val="555555"/>
          <w:sz w:val="24"/>
          <w:szCs w:val="24"/>
        </w:rPr>
        <w:t xml:space="preserve">Aplicados al Diseño RTL en SystemVerilog</w:t>
      </w:r>
    </w:p>
    <w:p>
      <w:r>
        <w:t xml:space="preserve"/>
      </w:r>
    </w:p>
    <w:p>
      <w:r>
        <w:t xml:space="preserve"/>
      </w:r>
    </w:p>
    <w:p>
      <w:pPr>
        <w:jc w:val="center"/>
      </w:pPr>
      <w:r>
        <w:rPr>
          <w:rFonts w:ascii="Arial" w:cs="Arial" w:eastAsia="Arial" w:hAnsi="Arial"/>
          <w:b/>
          <w:bCs/>
          <w:sz w:val="24"/>
          <w:szCs w:val="24"/>
        </w:rPr>
        <w:t xml:space="preserve">Luis Montero</w:t>
      </w:r>
    </w:p>
    <w:p>
      <w:pPr>
        <w:jc w:val="center"/>
      </w:pPr>
      <w:r>
        <w:rPr>
          <w:rFonts w:ascii="Arial" w:cs="Arial" w:eastAsia="Arial" w:hAnsi="Arial"/>
          <w:sz w:val="22"/>
          <w:szCs w:val="22"/>
        </w:rPr>
        <w:t xml:space="preserve">CINVESTAV — Unidad Guadalajara</w:t>
      </w:r>
    </w:p>
    <w:p>
      <w:pPr>
        <w:jc w:val="center"/>
      </w:pPr>
      <w:r>
        <w:rPr>
          <w:rFonts w:ascii="Arial" w:cs="Arial" w:eastAsia="Arial" w:hAnsi="Arial"/>
          <w:color w:val="888888"/>
          <w:sz w:val="20"/>
          <w:szCs w:val="20"/>
        </w:rPr>
        <w:t xml:space="preserve">Timestamp: 20260323_162319</w:t>
      </w:r>
    </w:p>
    <w:p>
      <w:r>
        <w:t xml:space="preserve"/>
      </w:r>
    </w:p>
    <w:p>
      <w:r>
        <w:t xml:space="preserve"/>
      </w:r>
    </w:p>
    <w:p>
      <w:r>
        <w:t xml:space="preserve"/>
      </w:r>
    </w:p>
    <w:p>
      <w:pPr>
        <w:pStyle w:val="Heading1"/>
      </w:pPr>
      <w:r>
        <w:rPr>
          <w:rFonts w:ascii="Arial" w:cs="Arial" w:eastAsia="Arial" w:hAnsi="Arial"/>
        </w:rPr>
        <w:t xml:space="preserve">1. Descripción del Benchmark</w:t>
      </w:r>
    </w:p>
    <w:p>
      <w:pPr>
        <w:spacing w:after="120"/>
      </w:pPr>
      <w:r>
        <w:rPr>
          <w:rFonts w:ascii="Arial" w:cs="Arial" w:eastAsia="Arial" w:hAnsi="Arial"/>
          <w:sz w:val="22"/>
          <w:szCs w:val="22"/>
        </w:rPr>
        <w:t xml:space="preserve">Este reporte presenta los resultados del benchmark de evaluación de modelos de lenguaje de gran escala (LLM) aplicados a la generación automática de código RTL en SystemVerilog. Se evaluaron 8 modelos sobre 3 circuitos de referencia: ALU de 8 bits, Adder Tree de 4 entradas de 8 bits, y Detector de Secuencia '1011' (Moore, Overlapping). Cada circuito fue evaluado con 5 variantes de prompt, dando un total de 15 archivos por modelo.</w:t>
      </w:r>
    </w:p>
    <w:p>
      <w:pPr>
        <w:spacing w:after="120"/>
      </w:pPr>
      <w:r>
        <w:rPr>
          <w:rFonts w:ascii="Arial" w:cs="Arial" w:eastAsia="Arial" w:hAnsi="Arial"/>
          <w:sz w:val="22"/>
          <w:szCs w:val="22"/>
        </w:rPr>
        <w:t xml:space="preserve">Las métricas evaluadas son:</w:t>
      </w:r>
    </w:p>
    <w:p>
      <w:pPr>
        <w:pStyle w:val="ListParagraph"/>
        <w:numPr>
          <w:ilvl w:val="0"/>
          <w:numId w:val="1"/>
        </w:numPr>
        <w:spacing w:after="80"/>
      </w:pPr>
      <w:r>
        <w:rPr>
          <w:rFonts w:ascii="Arial" w:cs="Arial" w:eastAsia="Arial" w:hAnsi="Arial"/>
          <w:sz w:val="20"/>
          <w:szCs w:val="20"/>
        </w:rPr>
        <w:t xml:space="preserve">Compilation Success Rate: porcentaje de archivos que compilan sin errores con iverilog.</w:t>
      </w:r>
    </w:p>
    <w:p>
      <w:pPr>
        <w:pStyle w:val="ListParagraph"/>
        <w:numPr>
          <w:ilvl w:val="0"/>
          <w:numId w:val="1"/>
        </w:numPr>
        <w:spacing w:after="80"/>
      </w:pPr>
      <w:r>
        <w:rPr>
          <w:rFonts w:ascii="Arial" w:cs="Arial" w:eastAsia="Arial" w:hAnsi="Arial"/>
          <w:sz w:val="20"/>
          <w:szCs w:val="20"/>
        </w:rPr>
        <w:t xml:space="preserve">Functional Score: porcentaje promedio de casos de prueba que pasan el testbench de referencia.</w:t>
      </w:r>
    </w:p>
    <w:p>
      <w:pPr>
        <w:pStyle w:val="ListParagraph"/>
        <w:numPr>
          <w:ilvl w:val="0"/>
          <w:numId w:val="1"/>
        </w:numPr>
        <w:spacing w:after="80"/>
      </w:pPr>
      <w:r>
        <w:rPr>
          <w:rFonts w:ascii="Arial" w:cs="Arial" w:eastAsia="Arial" w:hAnsi="Arial"/>
          <w:sz w:val="20"/>
          <w:szCs w:val="20"/>
        </w:rPr>
        <w:t xml:space="preserve">Functional Pass Rate: porcentaje de archivos con 100% de casos aprobados.</w:t>
      </w:r>
    </w:p>
    <w:p>
      <w:pPr>
        <w:pStyle w:val="ListParagraph"/>
        <w:numPr>
          <w:ilvl w:val="0"/>
          <w:numId w:val="1"/>
        </w:numPr>
        <w:spacing w:after="80"/>
      </w:pPr>
      <w:r>
        <w:rPr>
          <w:rFonts w:ascii="Arial" w:cs="Arial" w:eastAsia="Arial" w:hAnsi="Arial"/>
          <w:sz w:val="20"/>
          <w:szCs w:val="20"/>
        </w:rPr>
        <w:t xml:space="preserve">Formal Verification Rate: porcentaje de propiedades SVA verificadas con SymbiYosys.</w:t>
      </w:r>
    </w:p>
    <w:p>
      <w:pPr>
        <w:pStyle w:val="ListParagraph"/>
        <w:numPr>
          <w:ilvl w:val="0"/>
          <w:numId w:val="1"/>
        </w:numPr>
        <w:spacing w:after="80"/>
      </w:pPr>
      <w:r>
        <w:rPr>
          <w:rFonts w:ascii="Arial" w:cs="Arial" w:eastAsia="Arial" w:hAnsi="Arial"/>
          <w:sz w:val="20"/>
          <w:szCs w:val="20"/>
        </w:rPr>
        <w:t xml:space="preserve">HDL Hallucination Rate: presencia de construcciones inválidas detectadas estática y semánticamente.</w:t>
      </w:r>
    </w:p>
    <w:p>
      <w:pPr>
        <w:pStyle w:val="ListParagraph"/>
        <w:numPr>
          <w:ilvl w:val="0"/>
          <w:numId w:val="1"/>
        </w:numPr>
        <w:spacing w:after="80"/>
      </w:pPr>
      <w:r>
        <w:rPr>
          <w:rFonts w:ascii="Arial" w:cs="Arial" w:eastAsia="Arial" w:hAnsi="Arial"/>
          <w:sz w:val="20"/>
          <w:szCs w:val="20"/>
        </w:rPr>
        <w:t xml:space="preserve">Specification Compliance: porcentaje de puertos del spec declarados en el módulo.</w:t>
      </w:r>
    </w:p>
    <w:p>
      <w:pPr>
        <w:pStyle w:val="ListParagraph"/>
        <w:numPr>
          <w:ilvl w:val="0"/>
          <w:numId w:val="1"/>
        </w:numPr>
        <w:spacing w:after="80"/>
      </w:pPr>
      <w:r>
        <w:rPr>
          <w:rFonts w:ascii="Arial" w:cs="Arial" w:eastAsia="Arial" w:hAnsi="Arial"/>
          <w:sz w:val="20"/>
          <w:szCs w:val="20"/>
        </w:rPr>
        <w:t xml:space="preserve">Pass@k: probabilidad de que al menos 1 de k intentos sea funcionalmente correcto.</w:t>
      </w:r>
    </w:p>
    <w:p>
      <w:pPr>
        <w:pStyle w:val="ListParagraph"/>
        <w:numPr>
          <w:ilvl w:val="0"/>
          <w:numId w:val="1"/>
        </w:numPr>
        <w:spacing w:after="80"/>
      </w:pPr>
      <w:r>
        <w:rPr>
          <w:rFonts w:ascii="Arial" w:cs="Arial" w:eastAsia="Arial" w:hAnsi="Arial"/>
          <w:sz w:val="20"/>
          <w:szCs w:val="20"/>
        </w:rPr>
        <w:t xml:space="preserve">PPA (Área): número de celdas tras síntesis con Yosys como proxy de área.</w:t>
      </w:r>
    </w:p>
    <w:p>
      <w:r>
        <w:t xml:space="preserve"/>
      </w:r>
    </w:p>
    <w:p>
      <w:pPr>
        <w:pStyle w:val="Heading1"/>
      </w:pPr>
      <w:r>
        <w:rPr>
          <w:rFonts w:ascii="Arial" w:cs="Arial" w:eastAsia="Arial" w:hAnsi="Arial"/>
        </w:rPr>
        <w:t xml:space="preserve">2. Tabla Comparativa Global</w:t>
      </w:r>
    </w:p>
    <w:p>
      <w:pPr>
        <w:spacing w:after="120"/>
      </w:pPr>
      <w:r>
        <w:rPr>
          <w:rFonts w:ascii="Arial" w:cs="Arial" w:eastAsia="Arial" w:hAnsi="Arial"/>
          <w:sz w:val="22"/>
          <w:szCs w:val="22"/>
        </w:rPr>
        <w:t xml:space="preserve">La siguiente tabla resume las métricas principales para cada modelo evaluado: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10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Formal%</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Halluc%</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P@5 ALU</w:t>
            </w:r>
          </w:p>
        </w:tc>
        <w:tc>
          <w:tcPr>
            <w:tcW w:type="dxa" w:w="1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PPA Celdas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RTLCoder-DeepSeek-v1.1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66.7%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396.5</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Qwen2.5-Coder-7B</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73.3%</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90.7%</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66.7%</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393.7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DeepSeek-Coder-V2-Lite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53.3%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26.7%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276.2</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StarCoder2-7B</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53.3%</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84.5%</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374.0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N/A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DeepSeek-R1-1.5B</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93.3%</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98.3%</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Llama-3.2-1B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90.0%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N/A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TinyLlama-1.1B</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71.4%</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87.5%</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N/A</w:t>
            </w:r>
          </w:p>
        </w:tc>
      </w:tr>
    </w:tbl>
    <w:p>
      <w:r>
        <w:t xml:space="preserve"/>
      </w:r>
    </w:p>
    <w:p>
      <w:pPr>
        <w:pStyle w:val="Heading1"/>
      </w:pPr>
      <w:r>
        <w:rPr>
          <w:rFonts w:ascii="Arial" w:cs="Arial" w:eastAsia="Arial" w:hAnsi="Arial"/>
        </w:rPr>
        <w:t xml:space="preserve">3. Clasificación Detallada por Modelo</w:t>
      </w:r>
    </w:p>
    <w:p>
      <w:pPr>
        <w:spacing w:after="120"/>
      </w:pPr>
      <w:r>
        <w:rPr>
          <w:rFonts w:ascii="Arial" w:cs="Arial" w:eastAsia="Arial" w:hAnsi="Arial"/>
          <w:sz w:val="22"/>
          <w:szCs w:val="22"/>
        </w:rPr>
        <w:t xml:space="preserve">Cada métrica es clasificada cualitativamente según umbrales definidos para el contexto de generación de HDL. Las clasificaciones permiten una lectura rápida del nivel de capacidad de cada modelo en cada dimensión evaluada.</w:t>
      </w:r>
    </w:p>
    <w:p>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1400"/>
        <w:gridCol w:w="1060"/>
        <w:gridCol w:w="120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Compilacion</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 Score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Formal Verif</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Hallucination</w:t>
            </w:r>
          </w:p>
        </w:tc>
        <w:tc>
          <w:tcPr>
            <w:tcW w:type="dxa" w:w="1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Compliance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Pass@5 ALU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RTLCoder-DeepSeek-v1.1</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EXCELENTE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D4860A"/>
                <w:sz w:val="16"/>
                <w:szCs w:val="16"/>
              </w:rPr>
              <w:t xml:space="preserve">BUENO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PARCIALMENTE VERIFICADO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SIN ALUCINACIONES</w:t>
            </w:r>
          </w:p>
        </w:tc>
        <w:tc>
          <w:tcPr>
            <w:tcW w:type="dxa" w:w="1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COMPLETO</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Qwen2.5-Coder-7B</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D4860A"/>
                <w:sz w:val="16"/>
                <w:szCs w:val="16"/>
              </w:rPr>
              <w:t xml:space="preserve">BUENO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EXCELENTE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PARCIALMENTE VERIFICADO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SIN ALUCINACIONES</w:t>
            </w:r>
          </w:p>
        </w:tc>
        <w:tc>
          <w:tcPr>
            <w:tcW w:type="dxa" w:w="1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COMPLETO</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DeepSeek-Coder-V2-Lite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REGULAR</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REGULAR</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VERIFICACION FALLIDA</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D4860A"/>
                <w:sz w:val="16"/>
                <w:szCs w:val="16"/>
              </w:rPr>
              <w:t xml:space="preserve">MODERADAS</w:t>
            </w:r>
          </w:p>
        </w:tc>
        <w:tc>
          <w:tcPr>
            <w:tcW w:type="dxa" w:w="1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COMPLETO</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StarCoder2-7B</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REGULAR</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D4860A"/>
                <w:sz w:val="16"/>
                <w:szCs w:val="16"/>
              </w:rPr>
              <w:t xml:space="preserve">BUENO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PARCIALMENTE VERIFICADO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D4860A"/>
                <w:sz w:val="16"/>
                <w:szCs w:val="16"/>
              </w:rPr>
              <w:t xml:space="preserve">MODERADAS</w:t>
            </w:r>
          </w:p>
        </w:tc>
        <w:tc>
          <w:tcPr>
            <w:tcW w:type="dxa" w:w="1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COMPLETO</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NO VERIFICADO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ALTAS</w:t>
            </w:r>
          </w:p>
        </w:tc>
        <w:tc>
          <w:tcPr>
            <w:tcW w:type="dxa" w:w="1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INCOMPLETO</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DeepSeek-R1-1.5B</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NO VERIFICADO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ALTAS</w:t>
            </w:r>
          </w:p>
        </w:tc>
        <w:tc>
          <w:tcPr>
            <w:tcW w:type="dxa" w:w="1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COMPLETO</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Llama-3.2-1B</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NO VERIFICADO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ALTAS</w:t>
            </w:r>
          </w:p>
        </w:tc>
        <w:tc>
          <w:tcPr>
            <w:tcW w:type="dxa" w:w="1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D4860A"/>
                <w:sz w:val="16"/>
                <w:szCs w:val="16"/>
              </w:rPr>
              <w:t xml:space="preserve">PARCIAL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TinyLlama-1.1B</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NO VERIFICADO</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ALTAS</w:t>
            </w:r>
          </w:p>
        </w:tc>
        <w:tc>
          <w:tcPr>
            <w:tcW w:type="dxa" w:w="1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D4860A"/>
                <w:sz w:val="16"/>
                <w:szCs w:val="16"/>
              </w:rPr>
              <w:t xml:space="preserve">PARCIAL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bl>
    <w:p>
      <w:r>
        <w:t xml:space="preserve"/>
      </w:r>
    </w:p>
    <w:p>
      <w:pPr>
        <w:pStyle w:val="Heading1"/>
      </w:pPr>
      <w:r>
        <w:rPr>
          <w:rFonts w:ascii="Arial" w:cs="Arial" w:eastAsia="Arial" w:hAnsi="Arial"/>
        </w:rPr>
        <w:t xml:space="preserve">4. Pass@k por Circuito</w:t>
      </w:r>
    </w:p>
    <w:p>
      <w:pPr>
        <w:spacing w:after="120"/>
      </w:pPr>
      <w:r>
        <w:rPr>
          <w:rFonts w:ascii="Arial" w:cs="Arial" w:eastAsia="Arial" w:hAnsi="Arial"/>
          <w:sz w:val="22"/>
          <w:szCs w:val="22"/>
        </w:rPr>
        <w:t xml:space="preserve">La métrica Pass@k indica la probabilidad de que al menos uno de k intentos genere código funcionalmente correcto. Se calcula con la fórmula estándar de HumanEval: Pass@k = 1 - C(n-c, k) / C(n, k), donde n=5 variantes y c=variantes correctas.</w:t>
      </w:r>
    </w:p>
    <w:p>
      <w:r>
        <w:t xml:space="preserve"/>
      </w:r>
    </w:p>
    <w:p>
      <w:pPr>
        <w:pStyle w:val="Heading2"/>
      </w:pPr>
      <w:r>
        <w:rPr>
          <w:rFonts w:ascii="Arial" w:cs="Arial" w:eastAsia="Arial" w:hAnsi="Arial"/>
        </w:rPr>
        <w:t xml:space="preserve">4.1. ALU 8-bit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Pass@1</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Cls @1</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Pass@3</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Cls @3</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Pass@5</w:t>
            </w:r>
          </w:p>
        </w:tc>
        <w:tc>
          <w:tcPr>
            <w:tcW w:type="dxa" w:w="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Cls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RTLCoder-DeepSeek-v1.1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Qwen2.5-Coder-7B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DeepSeek-Coder-V2-Lite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StarCoder2-7B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DeepSeek-R1-1.5B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Llama-3.2-1B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TinyLlama-1.1B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bl>
    <w:p>
      <w:r>
        <w:t xml:space="preserve"/>
      </w:r>
    </w:p>
    <w:p>
      <w:pPr>
        <w:pStyle w:val="Heading2"/>
      </w:pPr>
      <w:r>
        <w:rPr>
          <w:rFonts w:ascii="Arial" w:cs="Arial" w:eastAsia="Arial" w:hAnsi="Arial"/>
        </w:rPr>
        <w:t xml:space="preserve">4.2. Adder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Pass@1</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Cls @1</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Pass@3</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Cls @3</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Pass@5</w:t>
            </w:r>
          </w:p>
        </w:tc>
        <w:tc>
          <w:tcPr>
            <w:tcW w:type="dxa" w:w="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Cls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RTLCoder-DeepSeek-v1.1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Qwen2.5-Coder-7B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DeepSeek-Coder-V2-Lite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90.0%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StarCoder2-7B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DeepSeek-R1-1.5B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Llama-3.2-1B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TinyLlama-1.1B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bl>
    <w:p>
      <w:r>
        <w:t xml:space="preserve"/>
      </w:r>
    </w:p>
    <w:p>
      <w:pPr>
        <w:pStyle w:val="Heading2"/>
      </w:pPr>
      <w:r>
        <w:rPr>
          <w:rFonts w:ascii="Arial" w:cs="Arial" w:eastAsia="Arial" w:hAnsi="Arial"/>
        </w:rPr>
        <w:t xml:space="preserve">4.3. Seq Detector 1011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gridCol w:w="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Pass@1</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Cls @1</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Pass@3</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Cls @3</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Pass@5</w:t>
            </w:r>
          </w:p>
        </w:tc>
        <w:tc>
          <w:tcPr>
            <w:tcW w:type="dxa" w:w="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Cls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RTLCoder-DeepSeek-v1.1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D4860A"/>
                <w:sz w:val="16"/>
                <w:szCs w:val="16"/>
              </w:rPr>
              <w:t xml:space="preserve">MEDIO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Qwen2.5-Coder-7B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D4860A"/>
                <w:sz w:val="16"/>
                <w:szCs w:val="16"/>
              </w:rPr>
              <w:t xml:space="preserve">MEDIO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1F7A4D"/>
                <w:sz w:val="16"/>
                <w:szCs w:val="16"/>
              </w:rPr>
              <w:t xml:space="preserve">ALTO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DeepSeek-Coder-V2-Lite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StarCoder2-7B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DeepSeek-R1-1.5B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Llama-3.2-1B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TinyLlama-1.1B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7B241C"/>
                <w:sz w:val="16"/>
                <w:szCs w:val="16"/>
              </w:rPr>
              <w:t xml:space="preserve">NULO</w:t>
            </w:r>
          </w:p>
        </w:tc>
      </w:tr>
    </w:tbl>
    <w:p>
      <w:r>
        <w:t xml:space="preserve"/>
      </w:r>
    </w:p>
    <w:p>
      <w:pPr>
        <w:pStyle w:val="Heading1"/>
      </w:pPr>
      <w:r>
        <w:rPr>
          <w:rFonts w:ascii="Arial" w:cs="Arial" w:eastAsia="Arial" w:hAnsi="Arial"/>
        </w:rPr>
        <w:t xml:space="preserve">5. Ranking Final Ponderado</w:t>
      </w:r>
    </w:p>
    <w:p>
      <w:pPr>
        <w:spacing w:after="120"/>
      </w:pPr>
      <w:r>
        <w:rPr>
          <w:rFonts w:ascii="Arial" w:cs="Arial" w:eastAsia="Arial" w:hAnsi="Arial"/>
          <w:sz w:val="22"/>
          <w:szCs w:val="22"/>
        </w:rPr>
        <w:t xml:space="preserve">Score ponderado = Compilacion×0.25 + Func×0.30 + Formal×0.20 + (100-Halluc)×0.15 + Compliance×0.10</w:t>
      </w:r>
    </w:p>
    <w:p>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1400"/>
        <w:gridCol w:w="1400"/>
        <w:gridCol w:w="1400"/>
        <w:gridCol w:w="156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Formal%</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Halluc%</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/100</w:t>
            </w:r>
          </w:p>
        </w:tc>
      </w:tr>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RTLCoder-DeepSeek-v1.1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18"/>
                <w:szCs w:val="18"/>
              </w:rPr>
              <w:t xml:space="preserve">88.5</w:t>
            </w:r>
          </w:p>
        </w:tc>
      </w:tr>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Qwen2.5-Coder-7B</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73.3%</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90.7%</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66.7%</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F7A4D"/>
                <w:sz w:val="18"/>
                <w:szCs w:val="18"/>
              </w:rPr>
              <w:t xml:space="preserve">83.9</w:t>
            </w:r>
          </w:p>
        </w:tc>
      </w:tr>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StarCoder2-7B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18"/>
                <w:szCs w:val="18"/>
              </w:rPr>
              <w:t xml:space="preserve">72.7</w:t>
            </w:r>
          </w:p>
        </w:tc>
      </w:tr>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4</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DeepSeek-Coder-V2-Lite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53.3%</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53.5%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26.7%</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20.0%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F7A4D"/>
                <w:sz w:val="18"/>
                <w:szCs w:val="18"/>
              </w:rPr>
              <w:t xml:space="preserve">56.7</w:t>
            </w:r>
          </w:p>
        </w:tc>
      </w:tr>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TinyLlama-1.1B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18"/>
                <w:szCs w:val="18"/>
              </w:rPr>
              <w:t xml:space="preserve">13.0</w:t>
            </w:r>
          </w:p>
        </w:tc>
      </w:tr>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6</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DeepSeek-R1-1.5B</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93.3%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F7A4D"/>
                <w:sz w:val="18"/>
                <w:szCs w:val="18"/>
              </w:rPr>
              <w:t xml:space="preserve">10.8</w:t>
            </w:r>
          </w:p>
        </w:tc>
      </w:tr>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Llama-3.2-1B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18"/>
                <w:szCs w:val="18"/>
              </w:rPr>
              <w:t xml:space="preserve">9.0</w:t>
            </w:r>
          </w:p>
        </w:tc>
      </w:tr>
      <w:t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8</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2E4057"/>
                <w:sz w:val="18"/>
                <w:szCs w:val="18"/>
              </w:rPr>
              <w:t xml:space="preserve">RTLCoder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100.0%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F7A4D"/>
                <w:sz w:val="18"/>
                <w:szCs w:val="18"/>
              </w:rPr>
              <w:t xml:space="preserve">6.6</w:t>
            </w:r>
          </w:p>
        </w:tc>
      </w:tr>
    </w:tbl>
    <w:p>
      <w:r>
        <w:t xml:space="preserve"/>
      </w:r>
    </w:p>
    <w:p>
      <w:r>
        <w:t xml:space="preserve"/>
      </w:r>
    </w:p>
    <w:p>
      <w:pPr>
        <w:jc w:val="center"/>
      </w:pPr>
      <w:r>
        <w:rPr>
          <w:rFonts w:ascii="Arial" w:cs="Arial" w:eastAsia="Arial" w:hAnsi="Arial"/>
          <w:i/>
          <w:iCs/>
          <w:color w:val="888888"/>
          <w:sz w:val="20"/>
          <w:szCs w:val="20"/>
        </w:rPr>
        <w:t xml:space="preserve">— Fin del Reporte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jc w:val="center"/>
    </w:pPr>
    <w:r>
      <w:rPr>
        <w:rFonts w:ascii="Arial" w:cs="Arial" w:eastAsia="Arial" w:hAnsi="Arial"/>
        <w:color w:val="888888"/>
        <w:sz w:val="18"/>
        <w:szCs w:val="18"/>
      </w:rPr>
      <w:t xml:space="preserve">Luis Montero — CINVESTAV Guadalajara   |   Pág.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jc w:val="right"/>
    </w:pPr>
    <w:r>
      <w:rPr>
        <w:rFonts w:ascii="Arial" w:cs="Arial" w:eastAsia="Arial" w:hAnsi="Arial"/>
        <w:color w:val="888888"/>
        <w:sz w:val="18"/>
        <w:szCs w:val="18"/>
      </w:rPr>
      <w:t xml:space="preserve">RTL Benchmark — LLM HDL Code Generation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2026-03-23T22:26:32.785Z</dcterms:created>
  <dcterms:modified xsi:type="dcterms:W3CDTF">2026-03-23T22:26:32.785Z</dcterms:modified>
</cp:coreProperties>
</file>

<file path=docProps/custom.xml><?xml version="1.0" encoding="utf-8"?>
<Properties xmlns="http://schemas.openxmlformats.org/officeDocument/2006/custom-properties" xmlns:vt="http://schemas.openxmlformats.org/officeDocument/2006/docPropsVTypes"/>
</file>