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80" w:line="276.00000545454543"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KẾ HOẠCH QUẢN LÝ DỰ ÁN</w:t>
      </w:r>
    </w:p>
    <w:p w:rsidR="00000000" w:rsidDel="00000000" w:rsidP="00000000" w:rsidRDefault="00000000" w:rsidRPr="00000000" w14:paraId="00000002">
      <w:pPr>
        <w:widowControl w:val="0"/>
        <w:spacing w:after="24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Plan)</w:t>
      </w:r>
    </w:p>
    <w:p w:rsidR="00000000" w:rsidDel="00000000" w:rsidP="00000000" w:rsidRDefault="00000000" w:rsidRPr="00000000" w14:paraId="00000003">
      <w:pPr>
        <w:widowControl w:val="0"/>
        <w:spacing w:after="120" w:line="276.0000054545454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Công ty Cổ phần ABC Wear (CĐT) / Nhóm 09-20261 (nhà thầu)</w:t>
      </w:r>
    </w:p>
    <w:p w:rsidR="00000000" w:rsidDel="00000000" w:rsidP="00000000" w:rsidRDefault="00000000" w:rsidRPr="00000000" w14:paraId="00000004">
      <w:pPr>
        <w:widowControl w:val="0"/>
        <w:spacing w:after="120" w:line="276.0000054545454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Hệ thống bán hàng online ABC Wear</w:t>
      </w:r>
    </w:p>
    <w:p w:rsidR="00000000" w:rsidDel="00000000" w:rsidP="00000000" w:rsidRDefault="00000000" w:rsidRPr="00000000" w14:paraId="00000005">
      <w:pPr>
        <w:widowControl w:val="0"/>
        <w:spacing w:after="360" w:line="276.00000545454543" w:lineRule="auto"/>
        <w:jc w:val="center"/>
        <w:rPr>
          <w:rFonts w:ascii="Times New Roman" w:cs="Times New Roman" w:eastAsia="Times New Roman" w:hAnsi="Times New Roman"/>
          <w:sz w:val="28"/>
          <w:szCs w:val="28"/>
        </w:rPr>
      </w:pPr>
      <w:r>
        <w:rPr>
          <w:rFonts w:ascii="Times New Roman" w:hAnsi="Times New Roman" w:cs="Times New Roman"/>
          <w:b w:val="0"/>
          <w:i w:val="0"/>
          <w:sz w:val="28"/>
        </w:rPr>
        <w:t>Mã: ABC-WSS-PM_26I_09  |  PM: Nguyễn Đức Tân  |  Ngày: 2026-03-08  |  Phiên bản: 2.0</w:t>
      </w:r>
    </w:p>
    <w:p w:rsidR="00000000" w:rsidDel="00000000" w:rsidP="00000000" w:rsidRDefault="00000000" w:rsidRPr="00000000" w14:paraId="00000006">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bo4uchnnovbc" w:id="0"/>
      <w:bookmarkEnd w:id="0"/>
      <w:r w:rsidDel="00000000" w:rsidR="00000000" w:rsidRPr="00000000">
        <w:rPr>
          <w:rFonts w:ascii="Times New Roman" w:cs="Times New Roman" w:eastAsia="Times New Roman" w:hAnsi="Times New Roman"/>
          <w:color w:val="1f4e79"/>
          <w:sz w:val="32"/>
          <w:szCs w:val="32"/>
          <w:rtl w:val="0"/>
        </w:rPr>
        <w:t xml:space="preserve">Lịch sử phiên bản</w:t>
      </w:r>
    </w:p>
    <w:tbl>
      <w:tblPr>
        <w:tblStyle w:val="Table1"/>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2220"/>
        <w:gridCol w:w="2280"/>
        <w:gridCol w:w="2205"/>
        <w:tblGridChange w:id="0">
          <w:tblGrid>
            <w:gridCol w:w="2205"/>
            <w:gridCol w:w="2220"/>
            <w:gridCol w:w="2280"/>
            <w:gridCol w:w="220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7">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Phiên bản</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8">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Ngày</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9">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Tác giả</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A">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Thay đổi chính</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1.0</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2026-02-28</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Đức Tân</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Bản khởi tạo kế hoạch quản lý dự án ban đầu</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2026-03-08</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Đức Tân</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Cập nhật đồng bộ toàn diện theo Hồ sơ dự thầu đã pass: bổ sung 2 lập trình viên DEV4 và DEV5 nâng quy mô lên 12 nhân sự chủ chốt, chuẩn hóa 3.200 giờ công, ngân sách 1,2 tỷ VNĐ, lộ trình 8 Sprint Agile Scrum và mốc vận hành chính thức 01/07/2026</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widowControl w:val="0"/>
              <w:spacing w:after="0" w:line="276" w:lineRule="auto"/>
              <w:rPr/>
            </w:pPr>
            <w:r w:rsidDel="00000000" w:rsidR="00000000" w:rsidRPr="00000000">
              <w:rPr>
                <w:rFonts w:ascii="Times New Roman" w:hAnsi="Times New Roman" w:cs="Times New Roman"/>
                <w:rtl w:val="0"/>
              </w:rPr>
              <w:t xml:space="preserve"> </w:t>
            </w:r>
          </w:p>
        </w:tc>
      </w:tr>
    </w:tbl>
    <w:p w:rsidR="00000000" w:rsidDel="00000000" w:rsidP="00000000" w:rsidRDefault="00000000" w:rsidRPr="00000000" w14:paraId="00000017">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rv28bbygztkn" w:id="1"/>
      <w:bookmarkEnd w:id="1"/>
      <w:r w:rsidDel="00000000" w:rsidR="00000000" w:rsidRPr="00000000">
        <w:rPr>
          <w:rFonts w:ascii="Times New Roman" w:cs="Times New Roman" w:eastAsia="Times New Roman" w:hAnsi="Times New Roman"/>
          <w:color w:val="1f4e79"/>
          <w:sz w:val="32"/>
          <w:szCs w:val="32"/>
          <w:rtl w:val="0"/>
        </w:rPr>
        <w:t xml:space="preserve">1. Tóm tắt dự án (Project Summary)</w:t>
      </w:r>
    </w:p>
    <w:p w:rsidR="00000000" w:rsidDel="00000000" w:rsidP="00000000" w:rsidRDefault="00000000" w:rsidRPr="00000000" w14:paraId="00000018">
      <w:pPr>
        <w:widowControl w:val="0"/>
        <w:spacing w:after="120" w:line="276.00000545454543" w:lineRule="auto"/>
        <w:rPr>
          <w:rFonts w:ascii="Times New Roman" w:cs="Times New Roman" w:eastAsia="Times New Roman" w:hAnsi="Times New Roman"/>
          <w:sz w:val="28"/>
          <w:szCs w:val="28"/>
        </w:rPr>
      </w:pPr>
      <w:r>
        <w:rPr>
          <w:rFonts w:ascii="Times New Roman" w:hAnsi="Times New Roman" w:cs="Times New Roman"/>
          <w:b w:val="0"/>
          <w:i w:val="0"/>
          <w:sz w:val="28"/>
        </w:rPr>
        <w:t>Dự án xây dựng hệ thống bán hàng trực tuyến cho Công ty Cổ phần ABC Wear nhằm mở rộng kênh bán hàng qua không gian mạng Internet, bảo đảm hệ thống vận hành liên tục 24 giờ mỗi ngày và 365 ngày mỗi năm với thời gian phản hồi nhanh chóng trong vòng không quá 2 giây và tích hợp hai chiều với hệ thống Main System gồm quản lý bán hàng, sản phẩm, tồn kho, logistics và giao dịch. Nhà thầu triển khai trọn gói từ khâu phân tích hệ thống đến kiểm thử vận hành theo lộ trình 15,5 tuần từ ngày 16/03/2026 đến ngày 01/07/2026; đưa hệ thống vào vận hành chính thức ngày 01/07/2026; hỗ trợ vận hành tăng cường một tháng đến ngày 31/07/2026 và thực hiện bảo hành toàn diện trong 12 tháng từ ngày 01/07/2026 đến ngày 30/06/2027.</w:t>
      </w:r>
    </w:p>
    <w:p w:rsidR="00000000" w:rsidDel="00000000" w:rsidP="00000000" w:rsidRDefault="00000000" w:rsidRPr="00000000" w14:paraId="00000019">
      <w:pPr>
        <w:widowControl w:val="0"/>
        <w:spacing w:after="120"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Phạm vi trong (In scope)</w:t>
      </w:r>
    </w:p>
    <w:p w:rsidR="00000000" w:rsidDel="00000000" w:rsidP="00000000" w:rsidRDefault="00000000" w:rsidRPr="00000000" w14:paraId="0000001A">
      <w:pPr>
        <w:widowControl w:val="0"/>
        <w:spacing w:after="120" w:line="276.00000545454543" w:lineRule="auto"/>
        <w:rPr>
          <w:rFonts w:ascii="Times New Roman" w:cs="Times New Roman" w:eastAsia="Times New Roman" w:hAnsi="Times New Roman"/>
          <w:sz w:val="28"/>
          <w:szCs w:val="28"/>
        </w:rPr>
      </w:pPr>
      <w:r>
        <w:rPr>
          <w:rFonts w:ascii="Times New Roman" w:hAnsi="Times New Roman" w:cs="Times New Roman"/>
          <w:b w:val="0"/>
          <w:i w:val="0"/>
          <w:sz w:val="28"/>
        </w:rPr>
        <w:t>• Quản lý dự án: điều lệ dự án, cấu trúc phân rã công việc, kế hoạch tổng thể, giám sát tiến độ tuần, quản lý rủi ro và vấn đề, nghiệm thu và kết thúc dự án.</w:t>
        <w:br/>
        <w:t>• Phân tích hệ thống: khảo sát hiện trạng, đặc tả yêu cầu chức năng cho các phân hệ sản phẩm, khách hàng, đơn hàng, đặc tả yêu cầu phi chức năng và xác lập Product Backlog nền tảng.</w:t>
        <w:br/>
        <w:t>• Thiết kế: thiết kế kiến trúc hệ thống sẵn sàng 24/7/365, giao diện Menu Layer, cơ sở dữ liệu Selling DB và đặc tả giao tiếp tích hợp hai chiều với Main System.</w:t>
        <w:br/>
        <w:t>• Xây dựng: thiết lập môi trường phát triển, kiểm thử và vận hành, đường ống tự động hóa CI/CD, phát triển các phân hệ thành viên, tìm kiếm, giỏ hàng, đặt hàng, tích hợp cổng thanh toán trực tuyến và các bộ kết nối đồng bộ.</w:t>
        <w:br/>
        <w:t>• Kiểm thử: kiểm thử tích hợp hệ thống, kiểm thử hiệu năng chịu tải 5.000 người dùng đồng thời đạt P95 không quá 2 giây, kiểm thử an toàn bảo mật và kiểm thử vận hành đáp ứng trọn vẹn tiêu chí nghiệm thu.</w:t>
        <w:br/>
        <w:t>• Bàn giao và đưa vào vận hành: chuyển đổi dữ liệu danh mục thực tế, 04 bộ tài liệu kỹ thuật, đào tạo người dùng và đội ngũ quản trị, diễn tập và thực hiện chuyển đổi đưa hệ thống vào vận hành chính thức ngày 01/07/2026, trực hỗ trợ vận hành tăng cường một tháng đến ngày 31/07/2026.</w:t>
        <w:br/>
        <w:t>• Bảo hành: khắc phục sai sót và sửa lỗi logic do trách nhiệm của nhà thầu bằng chi phí của nhà thầu trong thời hạn 12 tháng theo cam kết hồ sơ dự thầu.</w:t>
      </w:r>
    </w:p>
    <w:p w:rsidR="00000000" w:rsidDel="00000000" w:rsidP="00000000" w:rsidRDefault="00000000" w:rsidRPr="00000000" w14:paraId="0000001B">
      <w:pPr>
        <w:widowControl w:val="0"/>
        <w:spacing w:after="120"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Phạm vi ngoài (Out of scope)</w:t>
      </w:r>
    </w:p>
    <w:p w:rsidR="00000000" w:rsidDel="00000000" w:rsidP="00000000" w:rsidRDefault="00000000" w:rsidRPr="00000000" w14:paraId="0000001C">
      <w:pPr>
        <w:widowControl w:val="0"/>
        <w:spacing w:after="120" w:line="276.00000545454543" w:lineRule="auto"/>
        <w:rPr>
          <w:rFonts w:ascii="Times New Roman" w:cs="Times New Roman" w:eastAsia="Times New Roman" w:hAnsi="Times New Roman"/>
          <w:sz w:val="28"/>
          <w:szCs w:val="28"/>
        </w:rPr>
      </w:pPr>
      <w:r>
        <w:rPr>
          <w:rFonts w:ascii="Times New Roman" w:hAnsi="Times New Roman" w:cs="Times New Roman"/>
          <w:b w:val="0"/>
          <w:i w:val="0"/>
          <w:sz w:val="28"/>
        </w:rPr>
        <w:t>• Toàn bộ chức năng quản trị nội bộ nằm ngoài phạm vi của dự án này theo đúng ràng buộc trong yêu cầu đề xuất của ABC Wear.</w:t>
        <w:br/>
        <w:t>• Thay thế hoặc nâng cấp hệ thống quản trị Main System hiện hữu; chỉ thực hiện kết nối trao đổi dữ liệu qua lớp giao tiếp trung gian và mạng riêng ảo bảo mật, tuyệt đối không can thiệp hoặc truy cập trực tiếp vào cơ sở dữ liệu Main System.</w:t>
        <w:br/>
        <w:t>• Các yêu cầu phát sinh nằm ngoài phạm vi hợp đồng trọn gói khi chưa được hai bên thỏa thuận và phê duyệt bằng văn bản theo quy trình quản lý thay đổi.</w:t>
      </w:r>
    </w:p>
    <w:p w:rsidR="00000000" w:rsidDel="00000000" w:rsidP="00000000" w:rsidRDefault="00000000" w:rsidRPr="00000000" w14:paraId="0000001D">
      <w:pPr>
        <w:widowControl w:val="0"/>
        <w:spacing w:after="120"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 định</w:t>
      </w:r>
    </w:p>
    <w:p w:rsidR="00000000" w:rsidDel="00000000" w:rsidP="00000000" w:rsidRDefault="00000000" w:rsidRPr="00000000" w14:paraId="0000001E">
      <w:pPr>
        <w:widowControl w:val="0"/>
        <w:spacing w:after="120" w:line="276.00000545454543" w:lineRule="auto"/>
        <w:rPr>
          <w:rFonts w:ascii="Times New Roman" w:cs="Times New Roman" w:eastAsia="Times New Roman" w:hAnsi="Times New Roman"/>
          <w:sz w:val="28"/>
          <w:szCs w:val="28"/>
        </w:rPr>
      </w:pPr>
      <w:r>
        <w:rPr>
          <w:rFonts w:ascii="Times New Roman" w:hAnsi="Times New Roman" w:cs="Times New Roman"/>
          <w:b w:val="0"/>
          <w:i w:val="0"/>
          <w:sz w:val="28"/>
        </w:rPr>
        <w:t>• ABC Wear cung cấp kịp thời môi trường, quyền truy cập mạng riêng ảo, dữ liệu mẫu và bố trí đầu mối nghiệp vụ tham gia các buổi nghiệm thu từng Sprint.</w:t>
        <w:br/>
        <w:t>• Tiến độ dự án bám sát kế hoạch triển khai 15,5 tuần và bảng tiến độ thực hiện dịch vụ Mẫu số 10A trong hồ sơ dự thầu đã được phê duyệt.</w:t>
        <w:br/>
        <w:t>• Cổng thanh toán và các giao diện lập trình của Main System sẵn sàng theo lịch trình tích hợp đã cam kết.</w:t>
        <w:br/>
        <w:t>• Cơ cấu 12 nhân sự chủ chốt kê khai trong hồ sơ dự thầu được duy trì liên tục và phân bổ đúng 3.200 giờ công đã xác lập.</w:t>
      </w:r>
    </w:p>
    <w:p w:rsidR="00000000" w:rsidDel="00000000" w:rsidP="00000000" w:rsidRDefault="00000000" w:rsidRPr="00000000" w14:paraId="0000001F">
      <w:pPr>
        <w:widowControl w:val="0"/>
        <w:spacing w:after="120"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Ràng buộc</w:t>
      </w:r>
    </w:p>
    <w:p w:rsidR="00000000" w:rsidDel="00000000" w:rsidP="00000000" w:rsidRDefault="00000000" w:rsidRPr="00000000" w14:paraId="00000020">
      <w:pPr>
        <w:widowControl w:val="0"/>
        <w:spacing w:after="120" w:line="276.00000545454543" w:lineRule="auto"/>
        <w:rPr>
          <w:rFonts w:ascii="Times New Roman" w:cs="Times New Roman" w:eastAsia="Times New Roman" w:hAnsi="Times New Roman"/>
          <w:sz w:val="28"/>
          <w:szCs w:val="28"/>
        </w:rPr>
      </w:pPr>
      <w:r>
        <w:rPr>
          <w:rFonts w:ascii="Times New Roman" w:hAnsi="Times New Roman" w:cs="Times New Roman"/>
          <w:b w:val="0"/>
          <w:i w:val="0"/>
          <w:sz w:val="28"/>
        </w:rPr>
        <w:t>• Ngân sách cố định 1.200.000.000 VNĐ đã bao gồm thuế VAT 10%; thực hiện theo hình thức hợp đồng trọn gói.</w:t>
        <w:br/>
        <w:t>• Thời điểm chuyển đổi đưa hệ thống vào vận hành chính thức: ngày 01/07/2026; kết thúc thời gian trực hỗ trợ vận hành tăng cường và thanh lý hợp đồng: ngày 31/07/2026.</w:t>
        <w:br/>
        <w:t>• Yêu cầu phi chức năng: thời gian phản hồi P95 trong vòng không quá 2 giây ở mức tải 5.000 người dùng đồng thời; hệ thống vận hành liên tục 24 giờ mỗi ngày và 365 ngày mỗi năm với tỷ lệ sẵn sàng đạt từ 99,9% trở lên; thời gian phục hồi dịch vụ dưới 2 giờ và điểm khôi phục dữ liệu không quá 15 phút.</w:t>
        <w:br/>
        <w:t>• Giao tiếp tích hợp bắt buộc qua lớp trung gian và mạng riêng ảo mã hóa; cơ chế giữ tồn kho 15 phút và đồng bộ tồn kho hai chiều với Main System theo chu kỳ không quá 15 phút.</w:t>
        <w:br/>
        <w:t>• Tuân thủ quy định bảo vệ dữ liệu cá nhân theo Nghị định 13/2023/NĐ-CP; kiểm tra an toàn thông tin theo tiêu chuẩn OWASP Top 10.</w:t>
      </w:r>
    </w:p>
    <w:p w:rsidR="00000000" w:rsidDel="00000000" w:rsidP="00000000" w:rsidRDefault="00000000" w:rsidRPr="00000000" w14:paraId="00000021">
      <w:pPr>
        <w:widowControl w:val="0"/>
        <w:spacing w:after="120"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tiếp cận quản lý tổng thể</w:t>
      </w:r>
    </w:p>
    <w:p w:rsidR="00000000" w:rsidDel="00000000" w:rsidP="00000000" w:rsidRDefault="00000000" w:rsidRPr="00000000" w14:paraId="00000022">
      <w:pPr>
        <w:widowControl w:val="0"/>
        <w:spacing w:after="120" w:line="276.00000545454543" w:lineRule="auto"/>
        <w:rPr>
          <w:rFonts w:ascii="Times New Roman" w:cs="Times New Roman" w:eastAsia="Times New Roman" w:hAnsi="Times New Roman"/>
          <w:sz w:val="28"/>
          <w:szCs w:val="28"/>
        </w:rPr>
      </w:pPr>
      <w:r>
        <w:rPr>
          <w:rFonts w:ascii="Times New Roman" w:hAnsi="Times New Roman" w:cs="Times New Roman"/>
          <w:b w:val="0"/>
          <w:i w:val="0"/>
          <w:sz w:val="28"/>
        </w:rPr>
        <w:t>Dự án áp dụng khung phương pháp Agile Scrum kết hợp kỹ thuật nén tiến độ bổ sung 2 lập trình viên DEV4 và DEV5 nâng quy mô đội dự án lên 12 nhân sự chuyên trách, triển khai song song trong 15,5 tuần từ ngày 16/03/2026 đến ngày 01/07/2026. Toàn bộ phạm vi được chia đều thành 8 Sprint với khung thời gian cố định 2 tuần mỗi Sprint, bảo đảm sau mỗi Sprint đều bàn giao một Phần tăng trưởng sản phẩm hoàn chỉnh theo lát cắt dọc, có thể vận hành thực tế và nghiệm thu cuốn chiếu:</w:t>
        <w:br/>
        <w:t>• Sprint 1 (16/03 – 27/03/2026): Nền tảng thành viên và thiết lập kỹ thuật; bàn giao Phần tăng trưởng phân hệ đăng ký, đăng nhập, bảo vệ dữ liệu cá nhân, Selling DB và đường ống tự động hóa.</w:t>
        <w:br/>
        <w:t>• Sprint 2 (30/03 – 10/04/2026): Tìm kiếm, danh mục sản phẩm và đồng bộ danh mục; bàn giao Phần tăng trưởng tìm kiếm tức thì, bộ lọc, chi tiết sản phẩm và bộ kết nối danh mục Main System; nghiệm thu thanh toán Đợt 2.</w:t>
        <w:br/>
        <w:t>• Sprint 3 (13/04 – 24/04/2026): Hồ sơ khách hàng và đồng bộ dữ liệu khách hàng; bàn giao Phần tăng trưởng quản lý sổ địa chỉ và bộ đồng bộ hồ sơ khách hàng hai chiều.</w:t>
        <w:br/>
        <w:t>• Sprint 4 (27/04 – 08/05/2026): Giỏ hàng, kiểm tra tồn kho và đồng bộ tồn kho; bàn giao Phần tăng trưởng giỏ hàng trực tuyến đa thiết bị, giữ tồn kho 15 phút và bộ kết nối đồng bộ tồn kho chu kỳ không quá 15 phút.</w:t>
        <w:br/>
        <w:t>• Sprint 5 (11/05 – 22/05/2026): Quy trình đặt hàng, cổng thanh toán trực tuyến và cấu trúc Menu Layer; bàn giao Phần tăng trưởng quy trình đặt hàng 3 bước, cổng thanh toán thẻ, ví điện tử, mã QR và đối soát hằng ngày; nghiệm thu thanh toán Đợt 3.</w:t>
        <w:br/>
        <w:t>• Sprint 6 (25/05 – 05/06/2026): Theo dõi đơn hàng, tích hợp đẩy đơn và luồng vận hành mới; bàn giao Phần tăng trưởng hàng đợi đẩy đơn Main System, theo dõi trạng thái đơn hàng và luồng vận hành hoàn chỉnh.</w:t>
        <w:br/>
        <w:t>• Sprint 7 (08/06 – 19/06/2026): Kiểm thử vận hành, kiểm thử hiệu năng P95 và an toàn thông tin; bàn giao hệ thống đạt chuẩn chịu tải 5.000 người dùng đồng thời với phản hồi P95 không quá 2 giây và chứng chỉ quét an toàn OWASP.</w:t>
        <w:br/>
        <w:t>• Sprint 8 (22/06 – 30/06/2026): Nghiệm thu người dùng, bàn giao tài liệu kỹ thuật, đào tạo và diễn tập chuyển đổi vận hành; ký biên bản nghiệm thu người dùng và phê duyệt kế hoạch sẵn sàng đưa vào vận hành; nghiệm thu thanh toán Đợt 4 và thực hiện cut-over ngày 01/07/2026.</w:t>
      </w:r>
    </w:p>
    <w:p w:rsidR="00000000" w:rsidDel="00000000" w:rsidP="00000000" w:rsidRDefault="00000000" w:rsidRPr="00000000" w14:paraId="00000023">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40en2a2fdr81" w:id="2"/>
      <w:bookmarkEnd w:id="2"/>
      <w:r w:rsidDel="00000000" w:rsidR="00000000" w:rsidRPr="00000000">
        <w:rPr>
          <w:rFonts w:ascii="Times New Roman" w:cs="Times New Roman" w:eastAsia="Times New Roman" w:hAnsi="Times New Roman"/>
          <w:color w:val="1f4e79"/>
          <w:sz w:val="32"/>
          <w:szCs w:val="32"/>
          <w:rtl w:val="0"/>
        </w:rPr>
        <w:t xml:space="preserve">2. Vai trò và trách nhiệm (Roles and Responsibilities)</w:t>
      </w:r>
    </w:p>
    <w:p w:rsidR="00000000" w:rsidDel="00000000" w:rsidP="00000000" w:rsidRDefault="00000000" w:rsidRPr="00000000" w14:paraId="00000024">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dự án gồm bên chủ đầu tư (ABC Wear) và đội nhà thầu mười nhân sự chủ chốt. Quản lý dự án điều phối tổng thể; các vị trí kiến trúc, phân tích, thiết kế giao diện, phát triển, kiểm thử và vận hành phụ trách theo phân công công việc.</w:t>
      </w:r>
    </w:p>
    <w:tbl>
      <w:tblPr>
        <w:tblStyle w:val="Table2"/>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955"/>
        <w:gridCol w:w="2955"/>
        <w:tblGridChange w:id="0">
          <w:tblGrid>
            <w:gridCol w:w="2955"/>
            <w:gridCol w:w="2955"/>
            <w:gridCol w:w="29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25">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Họ tên</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26">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Vai trò</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27">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Trách nhiệm</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Đại diện ABC Wear</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Chủ trì dự án phía chủ đầu tư</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Phê duyệt phạm vi, Product Backlog, nghiệm thu Phần tăng trưởng từng Sprint và nghiệm thu tổng thể</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Đức Tân</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Quản lý dự án</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Điều hành tổng thể dự án, duy trì đường cơ sở tiến độ và chi phí, quản lý rủi ro và điều phối 8 Sprint</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Hải Đăng</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Kiến trúc sư hệ thống</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Thiết kế kiến trúc sẵn sàng 24/7/365, Selling DB, đặc tả giao tiếp tích hợp Main System và tối ưu hiệu năng</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Đinh Đức Thắng</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Chuyên viên phân tích nghiệp vụ</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Khảo sát hiện trạng, lập đặc tả yêu cầu, quản lý Product Backlog, làm rõ tiêu chí nghiệm thu và hỗ trợ người dùng</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Thị Thu Thủy</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Chuyên viên thiết kế giao diện</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Thiết kế giao diện Menu Layer, khung dây, bản mẫu tương tác và trải nghiệm người dùng</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Thị Phương</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Lập trình viên chính</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Phụ trách phân hệ khách hàng, cơ chế xác thực thành viên, Refresh Token và lớp bảo mật dữ liệu</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Vũ Tuấn A</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Lập trình viên</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Phụ trách phân hệ sản phẩm, thuật toán tìm kiếm tức thì dưới 200 mili-giây, danh mục và bộ nhớ đệm</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Ngọc B</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Lập trình viên</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Phụ trách phân hệ đơn hàng, giỏ hàng, quy trình đặt hàng và luồng điều phối giao nhận</w:t>
            </w:r>
          </w:p>
        </w:tc>
      </w:tr>
      <w:tr>
        <w:tc>
          <w:tcPr>
            <w:tcW w:type="dxa" w:w="2955"/>
          </w:tcPr>
          <w:p>
            <w:r>
              <w:rPr>
                <w:rFonts w:ascii="Times New Roman" w:hAnsi="Times New Roman" w:cs="Times New Roman"/>
                <w:b w:val="0"/>
                <w:i w:val="0"/>
                <w:sz w:val="24"/>
              </w:rPr>
              <w:t>Nguyễn Hữu C</w:t>
            </w:r>
          </w:p>
        </w:tc>
        <w:tc>
          <w:tcPr>
            <w:tcW w:type="dxa" w:w="2955"/>
          </w:tcPr>
          <w:p>
            <w:r>
              <w:rPr>
                <w:rFonts w:ascii="Times New Roman" w:hAnsi="Times New Roman" w:cs="Times New Roman"/>
                <w:b w:val="0"/>
                <w:i w:val="0"/>
                <w:sz w:val="24"/>
              </w:rPr>
              <w:t>Kiểm thử trưởng</w:t>
            </w:r>
          </w:p>
        </w:tc>
        <w:tc>
          <w:tcPr>
            <w:tcW w:type="dxa" w:w="2955"/>
          </w:tcPr>
          <w:p>
            <w:r>
              <w:rPr>
                <w:rFonts w:ascii="Times New Roman" w:hAnsi="Times New Roman" w:cs="Times New Roman"/>
                <w:b w:val="0"/>
                <w:i w:val="0"/>
                <w:sz w:val="24"/>
              </w:rPr>
              <w:t>Lập kế hoạch kiểm thử, điều phối kiểm thử tích hợp, kiểm thử tự động, kiểm thử hiệu năng P95 và an toàn bảo mật</w:t>
            </w:r>
          </w:p>
        </w:tc>
      </w:tr>
      <w:tr>
        <w:tc>
          <w:tcPr>
            <w:tcW w:type="dxa" w:w="2955"/>
          </w:tcPr>
          <w:p>
            <w:r>
              <w:rPr>
                <w:rFonts w:ascii="Times New Roman" w:hAnsi="Times New Roman" w:cs="Times New Roman"/>
                <w:b w:val="0"/>
                <w:i w:val="0"/>
                <w:sz w:val="24"/>
              </w:rPr>
              <w:t>Phạm Minh D</w:t>
            </w:r>
          </w:p>
        </w:tc>
        <w:tc>
          <w:tcPr>
            <w:tcW w:type="dxa" w:w="2955"/>
          </w:tcPr>
          <w:p>
            <w:r>
              <w:rPr>
                <w:rFonts w:ascii="Times New Roman" w:hAnsi="Times New Roman" w:cs="Times New Roman"/>
                <w:b w:val="0"/>
                <w:i w:val="0"/>
                <w:sz w:val="24"/>
              </w:rPr>
              <w:t>Chuyên viên kiểm thử</w:t>
            </w:r>
          </w:p>
        </w:tc>
        <w:tc>
          <w:tcPr>
            <w:tcW w:type="dxa" w:w="2955"/>
          </w:tcPr>
          <w:p>
            <w:r>
              <w:rPr>
                <w:rFonts w:ascii="Times New Roman" w:hAnsi="Times New Roman" w:cs="Times New Roman"/>
                <w:b w:val="0"/>
                <w:i w:val="0"/>
                <w:sz w:val="24"/>
              </w:rPr>
              <w:t>Thực hiện kiểm thử chức năng từng Sprint, kiểm tra bảo mật OWASP và hỗ trợ người dùng trong các đợt nghiệm thu</w:t>
            </w:r>
          </w:p>
        </w:tc>
      </w:tr>
      <w:tr>
        <w:tc>
          <w:tcPr>
            <w:tcW w:type="dxa" w:w="2955"/>
          </w:tcPr>
          <w:p>
            <w:r>
              <w:rPr>
                <w:rFonts w:ascii="Times New Roman" w:hAnsi="Times New Roman" w:cs="Times New Roman"/>
                <w:b w:val="0"/>
                <w:i w:val="0"/>
                <w:sz w:val="24"/>
              </w:rPr>
              <w:t>Trần Hùng E</w:t>
            </w:r>
          </w:p>
        </w:tc>
        <w:tc>
          <w:tcPr>
            <w:tcW w:type="dxa" w:w="2955"/>
          </w:tcPr>
          <w:p>
            <w:r>
              <w:rPr>
                <w:rFonts w:ascii="Times New Roman" w:hAnsi="Times New Roman" w:cs="Times New Roman"/>
                <w:b w:val="0"/>
                <w:i w:val="0"/>
                <w:sz w:val="24"/>
              </w:rPr>
              <w:t>Kỹ sư hạ tầng và vận hành</w:t>
            </w:r>
          </w:p>
        </w:tc>
        <w:tc>
          <w:tcPr>
            <w:tcW w:type="dxa" w:w="2955"/>
          </w:tcPr>
          <w:p>
            <w:r>
              <w:rPr>
                <w:rFonts w:ascii="Times New Roman" w:hAnsi="Times New Roman" w:cs="Times New Roman"/>
                <w:b w:val="0"/>
                <w:i w:val="0"/>
                <w:sz w:val="24"/>
              </w:rPr>
              <w:t>Thiết lập môi trường điện toán đám mây, đường ống CI/CD, cấu hình cân bằng tải, sao lưu phục hồi và điều phối chuyển đổi vận hành</w:t>
            </w:r>
          </w:p>
        </w:tc>
      </w:tr>
      <w:tr>
        <w:tc>
          <w:tcPr>
            <w:tcW w:type="dxa" w:w="2955"/>
          </w:tcPr>
          <w:p>
            <w:r>
              <w:rPr>
                <w:rFonts w:ascii="Times New Roman" w:hAnsi="Times New Roman" w:cs="Times New Roman"/>
                <w:b w:val="0"/>
                <w:i w:val="0"/>
                <w:sz w:val="24"/>
              </w:rPr>
              <w:t>Nguyễn Văn F</w:t>
            </w:r>
          </w:p>
        </w:tc>
        <w:tc>
          <w:tcPr>
            <w:tcW w:type="dxa" w:w="2955"/>
          </w:tcPr>
          <w:p>
            <w:r>
              <w:rPr>
                <w:rFonts w:ascii="Times New Roman" w:hAnsi="Times New Roman" w:cs="Times New Roman"/>
                <w:b w:val="0"/>
                <w:i w:val="0"/>
                <w:sz w:val="24"/>
              </w:rPr>
              <w:t>Lập trình viên</w:t>
            </w:r>
          </w:p>
        </w:tc>
        <w:tc>
          <w:tcPr>
            <w:tcW w:type="dxa" w:w="2955"/>
          </w:tcPr>
          <w:p>
            <w:r>
              <w:rPr>
                <w:rFonts w:ascii="Times New Roman" w:hAnsi="Times New Roman" w:cs="Times New Roman"/>
                <w:b w:val="0"/>
                <w:i w:val="0"/>
                <w:sz w:val="24"/>
              </w:rPr>
              <w:t>Phụ trách tích hợp cổng thanh toán trực tuyến, hoàn tiền, đối soát và cổng giao tiếp API Gateway</w:t>
            </w:r>
          </w:p>
        </w:tc>
      </w:tr>
      <w:tr>
        <w:tc>
          <w:tcPr>
            <w:tcW w:type="dxa" w:w="2955"/>
          </w:tcPr>
          <w:p>
            <w:r>
              <w:rPr>
                <w:rFonts w:ascii="Times New Roman" w:hAnsi="Times New Roman" w:cs="Times New Roman"/>
                <w:b w:val="0"/>
                <w:i w:val="0"/>
                <w:sz w:val="24"/>
              </w:rPr>
              <w:t>Nguyễn Văn G</w:t>
            </w:r>
          </w:p>
        </w:tc>
        <w:tc>
          <w:tcPr>
            <w:tcW w:type="dxa" w:w="2955"/>
          </w:tcPr>
          <w:p>
            <w:r>
              <w:rPr>
                <w:rFonts w:ascii="Times New Roman" w:hAnsi="Times New Roman" w:cs="Times New Roman"/>
                <w:b w:val="0"/>
                <w:i w:val="0"/>
                <w:sz w:val="24"/>
              </w:rPr>
              <w:t>Lập trình viên</w:t>
            </w:r>
          </w:p>
        </w:tc>
        <w:tc>
          <w:tcPr>
            <w:tcW w:type="dxa" w:w="2955"/>
          </w:tcPr>
          <w:p>
            <w:r>
              <w:rPr>
                <w:rFonts w:ascii="Times New Roman" w:hAnsi="Times New Roman" w:cs="Times New Roman"/>
                <w:b w:val="0"/>
                <w:i w:val="0"/>
                <w:sz w:val="24"/>
              </w:rPr>
              <w:t>Phụ trách tối ưu hóa cơ sở dữ liệu Selling DB, bộ kết nối đồng bộ tồn kho định kỳ và xử lý hàng đợi tin nhắn</w:t>
            </w:r>
          </w:p>
        </w:tc>
      </w:tr>
    </w:tbl>
    <w:p w:rsidR="00000000" w:rsidDel="00000000" w:rsidP="00000000" w:rsidRDefault="00000000" w:rsidRPr="00000000" w14:paraId="00000040">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6bj040gdi0os" w:id="3"/>
      <w:bookmarkEnd w:id="3"/>
      <w:r w:rsidDel="00000000" w:rsidR="00000000" w:rsidRPr="00000000">
        <w:rPr>
          <w:rFonts w:ascii="Times New Roman" w:cs="Times New Roman" w:eastAsia="Times New Roman" w:hAnsi="Times New Roman"/>
          <w:color w:val="1f4e79"/>
          <w:sz w:val="32"/>
          <w:szCs w:val="32"/>
          <w:rtl w:val="0"/>
        </w:rPr>
        <w:t xml:space="preserve">3. Các kế hoạch thành phần (Subordinate Plans)</w:t>
      </w:r>
    </w:p>
    <w:p w:rsidR="00000000" w:rsidDel="00000000" w:rsidP="00000000" w:rsidRDefault="00000000" w:rsidRPr="00000000" w14:paraId="00000041">
      <w:pPr>
        <w:pStyle w:val="Heading2"/>
        <w:keepNext w:val="0"/>
        <w:keepLines w:val="0"/>
        <w:widowControl w:val="0"/>
        <w:spacing w:line="211.05883058823525" w:lineRule="auto"/>
        <w:rPr>
          <w:rFonts w:ascii="Times New Roman" w:cs="Times New Roman" w:eastAsia="Times New Roman" w:hAnsi="Times New Roman"/>
          <w:color w:val="2e75b6"/>
          <w:sz w:val="28"/>
          <w:szCs w:val="28"/>
        </w:rPr>
      </w:pPr>
      <w:bookmarkStart w:colFirst="0" w:colLast="0" w:name="_heading=h.59wt4fn5x7lj" w:id="4"/>
      <w:bookmarkEnd w:id="4"/>
      <w:r w:rsidDel="00000000" w:rsidR="00000000" w:rsidRPr="00000000">
        <w:rPr>
          <w:rFonts w:ascii="Times New Roman" w:cs="Times New Roman" w:eastAsia="Times New Roman" w:hAnsi="Times New Roman"/>
          <w:color w:val="2e75b6"/>
          <w:sz w:val="28"/>
          <w:szCs w:val="28"/>
          <w:rtl w:val="0"/>
        </w:rPr>
        <w:t xml:space="preserve">3.1 Quản lý giao tiếp (Communications Management)</w:t>
      </w:r>
    </w:p>
    <w:p w:rsidR="00000000" w:rsidDel="00000000" w:rsidP="00000000" w:rsidRDefault="00000000" w:rsidRPr="00000000" w14:paraId="00000042">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tiếp dự án gồm họp tiến độ hàng tuần, báo cáo rủi ro và vấn đề, cùng các buổi rà soát tại các mốc đặc tả yêu cầu, thiết kế, kiểm thử vận hành, go-live và đóng dự án.</w:t>
      </w:r>
    </w:p>
    <w:tbl>
      <w:tblPr>
        <w:tblStyle w:val="Table3"/>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2925"/>
        <w:gridCol w:w="2925"/>
        <w:tblGridChange w:id="0">
          <w:tblGrid>
            <w:gridCol w:w="3045"/>
            <w:gridCol w:w="2925"/>
            <w:gridCol w:w="292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43">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Nhóm stakeholder</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44">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Nội dung giao tiếp</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45">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Mục đích</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đầu tư / ABC Wear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tiến độ tuần; cập nhật rủi ro và vấn đề ưu tiên; xin quyết định thay đổi phạm vi hoặc mốc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đảm quyết định kịp thời và thống nhất ưu tiên</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dự án nhà thầu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Họp ngắn hàng ngày (khi cần) và họp tiến độ tuần; cập nhật trạng thái công việc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bộ tiến độ, xử lý trở ngại và phân công</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nghiệp vụ ABC Wear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thảo làm rõ yêu cầu; phiên kiểm thử vận hành; đào tạo người dùng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yêu cầu và nghiệm thu khả năng vận hành</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CNTT vận hành ABC Wear / Main System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Họp kỹ thuật tích hợp, kết nối VPN và danh mục công việc chuyển đổi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đảm sẵn sàng môi trường và đồng bộ dữ liệu</w:t>
            </w:r>
          </w:p>
        </w:tc>
      </w:tr>
    </w:tbl>
    <w:p w:rsidR="00000000" w:rsidDel="00000000" w:rsidP="00000000" w:rsidRDefault="00000000" w:rsidRPr="00000000" w14:paraId="00000052">
      <w:pPr>
        <w:pStyle w:val="Heading2"/>
        <w:keepNext w:val="0"/>
        <w:keepLines w:val="0"/>
        <w:widowControl w:val="0"/>
        <w:spacing w:line="211.05883058823525" w:lineRule="auto"/>
        <w:rPr>
          <w:rFonts w:ascii="Times New Roman" w:cs="Times New Roman" w:eastAsia="Times New Roman" w:hAnsi="Times New Roman"/>
          <w:color w:val="2e75b6"/>
          <w:sz w:val="28"/>
          <w:szCs w:val="28"/>
        </w:rPr>
      </w:pPr>
      <w:bookmarkStart w:colFirst="0" w:colLast="0" w:name="_heading=h.hfw3msbj9y6q" w:id="5"/>
      <w:bookmarkEnd w:id="5"/>
      <w:r w:rsidDel="00000000" w:rsidR="00000000" w:rsidRPr="00000000">
        <w:rPr>
          <w:rFonts w:ascii="Times New Roman" w:cs="Times New Roman" w:eastAsia="Times New Roman" w:hAnsi="Times New Roman"/>
          <w:color w:val="2e75b6"/>
          <w:sz w:val="28"/>
          <w:szCs w:val="28"/>
          <w:rtl w:val="0"/>
        </w:rPr>
        <w:t xml:space="preserve">3.2 Quản lý tiến độ (Schedule Management)</w:t>
      </w:r>
    </w:p>
    <w:p w:rsidR="00000000" w:rsidDel="00000000" w:rsidP="00000000" w:rsidRDefault="00000000" w:rsidRPr="00000000" w14:paraId="00000053">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mốc dưới đây lấy theo kế hoạch triển khai sáu tháng và bảng tiến độ dịch vụ trong hồ sơ dự thầu (22/06/2026-22/12/2026). Ngày đưa vào vận hành chính thức: 25/11/2026; nghiệm thu tổng thể và đóng dự án: 22/12/2026.</w:t>
      </w:r>
    </w:p>
    <w:tbl>
      <w:tblPr>
        <w:tblStyle w:val="Table4"/>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
        <w:gridCol w:w="1755"/>
        <w:gridCol w:w="1755"/>
        <w:gridCol w:w="1740"/>
        <w:gridCol w:w="1815"/>
        <w:tblGridChange w:id="0">
          <w:tblGrid>
            <w:gridCol w:w="1815"/>
            <w:gridCol w:w="1755"/>
            <w:gridCol w:w="1755"/>
            <w:gridCol w:w="1740"/>
            <w:gridCol w:w="181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4">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Mốc / Công việc</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5">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Bắt đầu (KH)</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6">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Kết thúc (KH)</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7">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 Thực tế</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8">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Owner</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Khởi động dự án và Sprint 1</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2026-03-16</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2026-03-27</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Product Increment S1</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Đức Tân</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Nghiệm thu Sprint 2 (Khách hàng &amp; Danh mục)</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2026-03-30</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2026-04-10</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Nghiệm thu Đợt 2</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Đinh Đức Thắng</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Sprint 3 (Hồ sơ khách hàng &amp; Đồng bộ khách)</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2026-04-13</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2026-04-24</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Product Increment S3</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Thị Phương</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Sprint 4 (Giỏ hàng &amp; Đồng bộ tồn kho)</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2026-04-27</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2026-05-08</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Product Increment S4</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Vũ Tuấn A</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Nghiệm thu Sprint 5 (Đặt hàng &amp; Cổng thanh toán)</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2026-05-11</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2026-05-22</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Nghiệm thu Đợt 3</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Ngọc B</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Sprint 6 (Theo dõi đơn hàng &amp; Luồng vận hành mới)</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2026-05-25</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2026-06-05</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Product Increment S6</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Văn F</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Sprint 7 (Kiểm thử vận hành &amp; Hiệu năng P95)</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2026-06-08</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2026-06-19</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Biên bản nghiệm thu kỹ thuật</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Nguyễn Hữu C</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Nghiệm thu Sprint 8 (UAT người dùng &amp; Đào tạo)</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2026-06-22</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2026-06-30</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Nghiệm thu Đợt 4</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Đinh Đức Thắng</w:t>
            </w:r>
          </w:p>
        </w:tc>
      </w:tr>
      <w:tr>
        <w:tc>
          <w:tcPr>
            <w:tcW w:type="dxa" w:w="1815"/>
          </w:tcPr>
          <w:p>
            <w:r>
              <w:rPr>
                <w:rFonts w:ascii="Times New Roman" w:hAnsi="Times New Roman" w:cs="Times New Roman"/>
                <w:b w:val="0"/>
                <w:i w:val="0"/>
                <w:sz w:val="24"/>
              </w:rPr>
              <w:t>Cut-over chính thức đưa hệ thống vào vận hành</w:t>
            </w:r>
          </w:p>
        </w:tc>
        <w:tc>
          <w:tcPr>
            <w:tcW w:type="dxa" w:w="1755"/>
          </w:tcPr>
          <w:p>
            <w:r>
              <w:rPr>
                <w:rFonts w:ascii="Times New Roman" w:hAnsi="Times New Roman" w:cs="Times New Roman"/>
                <w:b w:val="0"/>
                <w:i w:val="0"/>
                <w:sz w:val="24"/>
              </w:rPr>
              <w:t>2026-07-01</w:t>
            </w:r>
          </w:p>
        </w:tc>
        <w:tc>
          <w:tcPr>
            <w:tcW w:type="dxa" w:w="1755"/>
          </w:tcPr>
          <w:p>
            <w:r>
              <w:rPr>
                <w:rFonts w:ascii="Times New Roman" w:hAnsi="Times New Roman" w:cs="Times New Roman"/>
                <w:b w:val="0"/>
                <w:i w:val="0"/>
                <w:sz w:val="24"/>
              </w:rPr>
              <w:t>2026-07-01</w:t>
            </w:r>
          </w:p>
        </w:tc>
        <w:tc>
          <w:tcPr>
            <w:tcW w:type="dxa" w:w="1740"/>
          </w:tcPr>
          <w:p>
            <w:r>
              <w:rPr>
                <w:rFonts w:ascii="Times New Roman" w:hAnsi="Times New Roman" w:cs="Times New Roman"/>
                <w:b w:val="0"/>
                <w:i w:val="0"/>
                <w:sz w:val="24"/>
              </w:rPr>
              <w:t>Hệ thống vận hành chính thức</w:t>
            </w:r>
          </w:p>
        </w:tc>
        <w:tc>
          <w:tcPr>
            <w:tcW w:type="dxa" w:w="1815"/>
          </w:tcPr>
          <w:p>
            <w:r>
              <w:rPr>
                <w:rFonts w:ascii="Times New Roman" w:hAnsi="Times New Roman" w:cs="Times New Roman"/>
                <w:b w:val="0"/>
                <w:i w:val="0"/>
                <w:sz w:val="24"/>
              </w:rPr>
              <w:t>Trần Hùng E</w:t>
            </w:r>
          </w:p>
        </w:tc>
      </w:tr>
      <w:tr>
        <w:tc>
          <w:tcPr>
            <w:tcW w:type="dxa" w:w="1815"/>
          </w:tcPr>
          <w:p>
            <w:r>
              <w:rPr>
                <w:rFonts w:ascii="Times New Roman" w:hAnsi="Times New Roman" w:cs="Times New Roman"/>
                <w:b w:val="0"/>
                <w:i w:val="0"/>
                <w:sz w:val="24"/>
              </w:rPr>
              <w:t>Kết thúc 01 tháng Hypercare &amp; thanh lý hợp đồng</w:t>
            </w:r>
          </w:p>
        </w:tc>
        <w:tc>
          <w:tcPr>
            <w:tcW w:type="dxa" w:w="1755"/>
          </w:tcPr>
          <w:p>
            <w:r>
              <w:rPr>
                <w:rFonts w:ascii="Times New Roman" w:hAnsi="Times New Roman" w:cs="Times New Roman"/>
                <w:b w:val="0"/>
                <w:i w:val="0"/>
                <w:sz w:val="24"/>
              </w:rPr>
              <w:t>2026-07-01</w:t>
            </w:r>
          </w:p>
        </w:tc>
        <w:tc>
          <w:tcPr>
            <w:tcW w:type="dxa" w:w="1755"/>
          </w:tcPr>
          <w:p>
            <w:r>
              <w:rPr>
                <w:rFonts w:ascii="Times New Roman" w:hAnsi="Times New Roman" w:cs="Times New Roman"/>
                <w:b w:val="0"/>
                <w:i w:val="0"/>
                <w:sz w:val="24"/>
              </w:rPr>
              <w:t>2026-07-31</w:t>
            </w:r>
          </w:p>
        </w:tc>
        <w:tc>
          <w:tcPr>
            <w:tcW w:type="dxa" w:w="1740"/>
          </w:tcPr>
          <w:p>
            <w:r>
              <w:rPr>
                <w:rFonts w:ascii="Times New Roman" w:hAnsi="Times New Roman" w:cs="Times New Roman"/>
                <w:b w:val="0"/>
                <w:i w:val="0"/>
                <w:sz w:val="24"/>
              </w:rPr>
              <w:t>Nghiệm thu thanh lý Đợt 5</w:t>
            </w:r>
          </w:p>
        </w:tc>
        <w:tc>
          <w:tcPr>
            <w:tcW w:type="dxa" w:w="1815"/>
          </w:tcPr>
          <w:p>
            <w:r>
              <w:rPr>
                <w:rFonts w:ascii="Times New Roman" w:hAnsi="Times New Roman" w:cs="Times New Roman"/>
                <w:b w:val="0"/>
                <w:i w:val="0"/>
                <w:sz w:val="24"/>
              </w:rPr>
              <w:t>Nguyễn Đức Tân</w:t>
            </w:r>
          </w:p>
        </w:tc>
      </w:tr>
      <w:tr>
        <w:tc>
          <w:tcPr>
            <w:tcW w:type="dxa" w:w="1815"/>
          </w:tcPr>
          <w:p>
            <w:r>
              <w:rPr>
                <w:rFonts w:ascii="Times New Roman" w:hAnsi="Times New Roman" w:cs="Times New Roman"/>
                <w:b w:val="0"/>
                <w:i w:val="0"/>
                <w:sz w:val="24"/>
              </w:rPr>
              <w:t>Bảo hành và khắc phục sai sót 12 tháng</w:t>
            </w:r>
          </w:p>
        </w:tc>
        <w:tc>
          <w:tcPr>
            <w:tcW w:type="dxa" w:w="1755"/>
          </w:tcPr>
          <w:p>
            <w:r>
              <w:rPr>
                <w:rFonts w:ascii="Times New Roman" w:hAnsi="Times New Roman" w:cs="Times New Roman"/>
                <w:b w:val="0"/>
                <w:i w:val="0"/>
                <w:sz w:val="24"/>
              </w:rPr>
              <w:t>2026-07-01</w:t>
            </w:r>
          </w:p>
        </w:tc>
        <w:tc>
          <w:tcPr>
            <w:tcW w:type="dxa" w:w="1755"/>
          </w:tcPr>
          <w:p>
            <w:r>
              <w:rPr>
                <w:rFonts w:ascii="Times New Roman" w:hAnsi="Times New Roman" w:cs="Times New Roman"/>
                <w:b w:val="0"/>
                <w:i w:val="0"/>
                <w:sz w:val="24"/>
              </w:rPr>
              <w:t>2027-06-30</w:t>
            </w:r>
          </w:p>
        </w:tc>
        <w:tc>
          <w:tcPr>
            <w:tcW w:type="dxa" w:w="1740"/>
          </w:tcPr>
          <w:p>
            <w:r>
              <w:rPr>
                <w:rFonts w:ascii="Times New Roman" w:hAnsi="Times New Roman" w:cs="Times New Roman"/>
                <w:b w:val="0"/>
                <w:i w:val="0"/>
                <w:sz w:val="24"/>
              </w:rPr>
              <w:t>Bảo hành hoàn tất</w:t>
            </w:r>
          </w:p>
        </w:tc>
        <w:tc>
          <w:tcPr>
            <w:tcW w:type="dxa" w:w="1815"/>
          </w:tcPr>
          <w:p>
            <w:r>
              <w:rPr>
                <w:rFonts w:ascii="Times New Roman" w:hAnsi="Times New Roman" w:cs="Times New Roman"/>
                <w:b w:val="0"/>
                <w:i w:val="0"/>
                <w:sz w:val="24"/>
              </w:rPr>
              <w:t>Nguyễn Đức Tân</w:t>
            </w:r>
          </w:p>
        </w:tc>
      </w:tr>
    </w:tbl>
    <w:p w:rsidR="00000000" w:rsidDel="00000000" w:rsidP="00000000" w:rsidRDefault="00000000" w:rsidRPr="00000000" w14:paraId="00000081">
      <w:pPr>
        <w:pStyle w:val="Heading2"/>
        <w:keepNext w:val="0"/>
        <w:keepLines w:val="0"/>
        <w:widowControl w:val="0"/>
        <w:spacing w:line="211.05883058823525" w:lineRule="auto"/>
        <w:rPr>
          <w:rFonts w:ascii="Times New Roman" w:cs="Times New Roman" w:eastAsia="Times New Roman" w:hAnsi="Times New Roman"/>
          <w:color w:val="2e75b6"/>
          <w:sz w:val="28"/>
          <w:szCs w:val="28"/>
        </w:rPr>
      </w:pPr>
      <w:bookmarkStart w:colFirst="0" w:colLast="0" w:name="_heading=h.mmsbdatrx6cx" w:id="6"/>
      <w:bookmarkEnd w:id="6"/>
      <w:r w:rsidDel="00000000" w:rsidR="00000000" w:rsidRPr="00000000">
        <w:rPr>
          <w:rFonts w:ascii="Times New Roman" w:cs="Times New Roman" w:eastAsia="Times New Roman" w:hAnsi="Times New Roman"/>
          <w:color w:val="2e75b6"/>
          <w:sz w:val="28"/>
          <w:szCs w:val="28"/>
          <w:rtl w:val="0"/>
        </w:rPr>
        <w:t xml:space="preserve">3.3 Quản lý vấn đề (Issue Management)</w:t>
      </w:r>
    </w:p>
    <w:p w:rsidR="00000000" w:rsidDel="00000000" w:rsidP="00000000" w:rsidRDefault="00000000" w:rsidRPr="00000000" w14:paraId="00000082">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là sự việc đã xảy ra hoặc đang tranh chấp, khác với rủi ro chưa xảy ra. Mọi vấn đề được ghi nhận trong nhật ký vấn đề, giao người phụ trách, phân mức ảnh hưởng Cao/Trung bình/Thấp và leo thang từ Quản lý dự án lên Chủ trì dự án phía chủ đầu tư nếu vượt thời hạn xử lý trong tuần. Tại thời điểm lập kế hoạch, chưa có vấn đề đang mở.</w:t>
      </w:r>
    </w:p>
    <w:tbl>
      <w:tblPr>
        <w:tblStyle w:val="Table5"/>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85"/>
        <w:gridCol w:w="1395"/>
        <w:gridCol w:w="1455"/>
        <w:gridCol w:w="1500"/>
        <w:gridCol w:w="1500"/>
        <w:gridCol w:w="1515"/>
        <w:tblGridChange w:id="0">
          <w:tblGrid>
            <w:gridCol w:w="1485"/>
            <w:gridCol w:w="1395"/>
            <w:gridCol w:w="1455"/>
            <w:gridCol w:w="1500"/>
            <w:gridCol w:w="1500"/>
            <w:gridCol w:w="151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3">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Tiêu đề</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4">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5">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Ngày phát hiện</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6">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Người nêu</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7">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Mức ảnh hưởng</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8">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Hướng xử lý</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issue)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widowControl w:val="0"/>
              <w:spacing w:after="0" w:line="276" w:lineRule="auto"/>
              <w:rPr/>
            </w:pPr>
            <w:r w:rsidDel="00000000" w:rsidR="00000000" w:rsidRPr="00000000">
              <w:rPr>
                <w:rFonts w:ascii="Times New Roman" w:hAnsi="Times New Roman" w:cs="Times New Roman"/>
                <w:rtl w:val="0"/>
              </w:rPr>
              <w:t xml:space="preserve"> </w:t>
            </w:r>
          </w:p>
        </w:tc>
      </w:tr>
    </w:tbl>
    <w:p w:rsidR="00000000" w:rsidDel="00000000" w:rsidP="00000000" w:rsidRDefault="00000000" w:rsidRPr="00000000" w14:paraId="0000008F">
      <w:pPr>
        <w:pStyle w:val="Heading2"/>
        <w:keepNext w:val="0"/>
        <w:keepLines w:val="0"/>
        <w:widowControl w:val="0"/>
        <w:spacing w:line="211.05883058823525" w:lineRule="auto"/>
        <w:rPr>
          <w:rFonts w:ascii="Times New Roman" w:cs="Times New Roman" w:eastAsia="Times New Roman" w:hAnsi="Times New Roman"/>
          <w:color w:val="2e75b6"/>
          <w:sz w:val="28"/>
          <w:szCs w:val="28"/>
        </w:rPr>
      </w:pPr>
      <w:bookmarkStart w:colFirst="0" w:colLast="0" w:name="_heading=h.65noa1lgcb8h" w:id="7"/>
      <w:bookmarkEnd w:id="7"/>
      <w:r w:rsidDel="00000000" w:rsidR="00000000" w:rsidRPr="00000000">
        <w:rPr>
          <w:rFonts w:ascii="Times New Roman" w:cs="Times New Roman" w:eastAsia="Times New Roman" w:hAnsi="Times New Roman"/>
          <w:color w:val="2e75b6"/>
          <w:sz w:val="28"/>
          <w:szCs w:val="28"/>
          <w:rtl w:val="0"/>
        </w:rPr>
        <w:t xml:space="preserve">3.4 Quản lý rủi ro - tóm tắt (Risk Management)</w:t>
      </w:r>
    </w:p>
    <w:p w:rsidR="00000000" w:rsidDel="00000000" w:rsidP="00000000" w:rsidRDefault="00000000" w:rsidRPr="00000000" w14:paraId="00000090">
      <w:pPr>
        <w:widowControl w:val="0"/>
        <w:spacing w:after="120" w:line="276.00000545454543" w:lineRule="auto"/>
        <w:rPr/>
      </w:pPr>
      <w:r w:rsidDel="00000000" w:rsidR="00000000" w:rsidRPr="00000000">
        <w:rPr>
          <w:rFonts w:ascii="Times New Roman" w:hAnsi="Times New Roman" w:cs="Times New Roman"/>
          <w:rtl w:val="0"/>
        </w:rPr>
        <w:t xml:space="preserve"> </w:t>
      </w:r>
    </w:p>
    <w:p w:rsidR="00000000" w:rsidDel="00000000" w:rsidP="00000000" w:rsidRDefault="00000000" w:rsidRPr="00000000" w14:paraId="00000091">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nhận diện, phân tích và ứng phó rủi ro được quản lý tại bộ tài liệu Quản lý rủi ro của dự án. Dự phòng rủi ro nội bộ: 177.146.400 VNĐ (20% giá trị gói).</w:t>
      </w:r>
    </w:p>
    <w:tbl>
      <w:tblPr>
        <w:tblStyle w:val="Table6"/>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25"/>
        <w:gridCol w:w="1380"/>
        <w:gridCol w:w="1440"/>
        <w:gridCol w:w="1665"/>
        <w:gridCol w:w="1560"/>
        <w:gridCol w:w="1425"/>
        <w:tblGridChange w:id="0">
          <w:tblGrid>
            <w:gridCol w:w="1425"/>
            <w:gridCol w:w="1380"/>
            <w:gridCol w:w="1440"/>
            <w:gridCol w:w="1665"/>
            <w:gridCol w:w="1560"/>
            <w:gridCol w:w="142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2">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 / Tiêu đề</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3">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4">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Ngày</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5">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Originator</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6">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 (A/B/C)</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7">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Ứng phó</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widowControl w:val="0"/>
              <w:spacing w:after="0" w:line="276" w:lineRule="auto"/>
              <w:rPr/>
            </w:pPr>
            <w:r w:rsidDel="00000000" w:rsidR="00000000" w:rsidRPr="00000000">
              <w:rPr>
                <w:rFonts w:ascii="Times New Roman" w:hAnsi="Times New Roman" w:cs="Times New Roman"/>
                <w:rtl w:val="0"/>
              </w:rPr>
              <w:t xml:space="preserve"> </w:t>
            </w:r>
          </w:p>
        </w:tc>
      </w:tr>
    </w:tbl>
    <w:p w:rsidR="00000000" w:rsidDel="00000000" w:rsidP="00000000" w:rsidRDefault="00000000" w:rsidRPr="00000000" w14:paraId="0000009E">
      <w:pPr>
        <w:pStyle w:val="Heading2"/>
        <w:keepNext w:val="0"/>
        <w:keepLines w:val="0"/>
        <w:widowControl w:val="0"/>
        <w:spacing w:line="211.05883058823525" w:lineRule="auto"/>
        <w:rPr>
          <w:rFonts w:ascii="Times New Roman" w:cs="Times New Roman" w:eastAsia="Times New Roman" w:hAnsi="Times New Roman"/>
          <w:color w:val="2e75b6"/>
          <w:sz w:val="28"/>
          <w:szCs w:val="28"/>
        </w:rPr>
      </w:pPr>
      <w:bookmarkStart w:colFirst="0" w:colLast="0" w:name="_heading=h.ymmtr5o7ytaz" w:id="8"/>
      <w:bookmarkEnd w:id="8"/>
      <w:r w:rsidDel="00000000" w:rsidR="00000000" w:rsidRPr="00000000">
        <w:rPr>
          <w:rFonts w:ascii="Times New Roman" w:cs="Times New Roman" w:eastAsia="Times New Roman" w:hAnsi="Times New Roman"/>
          <w:color w:val="2e75b6"/>
          <w:sz w:val="28"/>
          <w:szCs w:val="28"/>
          <w:rtl w:val="0"/>
        </w:rPr>
        <w:t xml:space="preserve">3.5 Chuyển giao vận hành - M&amp;O Transition</w:t>
      </w:r>
    </w:p>
    <w:p w:rsidR="00000000" w:rsidDel="00000000" w:rsidP="00000000" w:rsidRDefault="00000000" w:rsidRPr="00000000" w14:paraId="0000009F">
      <w:pPr>
        <w:widowControl w:val="0"/>
        <w:spacing w:after="120" w:line="276.00000545454543" w:lineRule="auto"/>
        <w:rPr>
          <w:rFonts w:ascii="Times New Roman" w:cs="Times New Roman" w:eastAsia="Times New Roman" w:hAnsi="Times New Roman"/>
          <w:sz w:val="28"/>
          <w:szCs w:val="28"/>
        </w:rPr>
      </w:pPr>
      <w:r>
        <w:rPr>
          <w:rFonts w:ascii="Times New Roman" w:hAnsi="Times New Roman" w:cs="Times New Roman"/>
          <w:b w:val="0"/>
          <w:i w:val="0"/>
          <w:sz w:val="28"/>
        </w:rPr>
        <w:t>Công tác chuyển giao vận hành được chuẩn bị kỹ lưỡng và hoàn tất trước ngày 30/06/2026, thực hiện cut-over chính thức đưa hệ thống vào vận hành vào ngày 01/07/2026. Đội dự án duy trì đội hình trực hỗ trợ vận hành tăng cường liên tục trong 01 tháng từ ngày 01/07/2026 đến ngày 31/07/2026 để giải quyết tức thì mọi tình huống phát sinh, bảo đảm tỷ lệ sẵn sàng của hệ thống đạt từ 99,9% trở lên và thời gian phản hồi không quá 2 giây.</w:t>
      </w:r>
    </w:p>
    <w:tbl>
      <w:tblPr>
        <w:tblStyle w:val="Table7"/>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940"/>
        <w:gridCol w:w="2955"/>
        <w:tblGridChange w:id="0">
          <w:tblGrid>
            <w:gridCol w:w="2955"/>
            <w:gridCol w:w="2940"/>
            <w:gridCol w:w="29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A0">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Hạng mục sẵn sàng</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A1">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Có/Không</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A2">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Biện pháp nếu Không</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và sản phẩm bàn giao sẵn sàng vận hành chính thức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xây dựng (M3) và kiểm thử (M4); hoàn tất kế hoạch chuyển đổi trước ngày 25/11/2026</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Môi trường và quyền truy cập (VPN, môi trường chính thức, CDN/WAF)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trong giai đoạn xây dựng từ 31/08/2026; hoàn tất danh mục kiểm tra truy cập với bộ phận CNTT ABC Wear trước go-live</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vận hành và bàn giao (hướng dẫn sử dụng)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tài liệu trong các ngày 23-24/11/2026 trước khi đưa vào vận hành</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Đào tạo người dùng cuối và bộ phận CNTT vận hành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đào tạo trong giai đoạn 23/11-22/12/2026, ưu tiên trước hoặc sát ngày 25/11/2026; có biên bản đào tạo</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kiểm thử vận hành đã ký (M4)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kiểm thử vận hành từ 19/10 đến 20/11/2026; không go-live khi chưa đạt đủ tiêu chí và chưa có biên bản ký</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chuyển đổi và đưa vào vận hành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quy trình chuyển đổi chi tiết; cửa sổ go-live ngày 25/11/2026; có phương án quay lui</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sau go-live và nghiệm thu tổng thể (M6)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một tháng sau 25/11/2026; nghiệm thu tổng thể và đóng dự án ngày 22/12/2026; áp dụng cam kết bảo hành 12 tháng</w:t>
            </w:r>
          </w:p>
        </w:tc>
      </w:tr>
    </w:tbl>
    <w:p w:rsidR="00000000" w:rsidDel="00000000" w:rsidP="00000000" w:rsidRDefault="00000000" w:rsidRPr="00000000" w14:paraId="000000B8">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mswqbvahrfiv" w:id="9"/>
      <w:bookmarkEnd w:id="9"/>
      <w:r w:rsidDel="00000000" w:rsidR="00000000" w:rsidRPr="00000000">
        <w:rPr>
          <w:rFonts w:ascii="Times New Roman" w:cs="Times New Roman" w:eastAsia="Times New Roman" w:hAnsi="Times New Roman"/>
          <w:color w:val="1f4e79"/>
          <w:sz w:val="32"/>
          <w:szCs w:val="32"/>
          <w:rtl w:val="0"/>
        </w:rPr>
        <w:t xml:space="preserve">Phụ lục A - Ngân sách / chi phí (tóm tắt)</w:t>
      </w:r>
    </w:p>
    <w:p w:rsidR="00000000" w:rsidDel="00000000" w:rsidP="00000000" w:rsidRDefault="00000000" w:rsidRPr="00000000" w14:paraId="000000B9">
      <w:pPr>
        <w:widowControl w:val="0"/>
        <w:spacing w:after="120" w:line="276.00000545454543" w:lineRule="auto"/>
        <w:rPr>
          <w:rFonts w:ascii="Times New Roman" w:cs="Times New Roman" w:eastAsia="Times New Roman" w:hAnsi="Times New Roman"/>
          <w:sz w:val="28"/>
          <w:szCs w:val="28"/>
        </w:rPr>
      </w:pPr>
      <w:r>
        <w:rPr>
          <w:rFonts w:ascii="Times New Roman" w:hAnsi="Times New Roman" w:cs="Times New Roman"/>
          <w:b w:val="0"/>
          <w:i w:val="0"/>
          <w:sz w:val="28"/>
        </w:rPr>
        <w:t>Giá dự thầu trọn gói sau thuế: 1.200.000.000 VNĐ, theo hợp đồng trọn gói gồm sáu nhóm dịch vụ được phân bổ chi tiết như sau:</w:t>
      </w:r>
    </w:p>
    <w:tbl>
      <w:tblPr>
        <w:tblStyle w:val="Table8"/>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3015"/>
        <w:gridCol w:w="2895"/>
        <w:tblGridChange w:id="0">
          <w:tblGrid>
            <w:gridCol w:w="2985"/>
            <w:gridCol w:w="3015"/>
            <w:gridCol w:w="289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BA">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Hạng mục</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BB">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Số tiền / tỷ lệ</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BC">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Ghi chú</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1. Phân tích hệ thống</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130.000.000 VNĐ</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Nhóm 1 (Định mức 350 giờ công)</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 Thiết kế và phát triển Web Selling Site System</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530.000.000 VNĐ</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Nhóm 2 (Định mức 1.480 giờ công)</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3. Tích hợp Main System</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140.000.000 VNĐ</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Nhóm 3 (Định mức 400 giờ công)</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4. Kiểm thử vận hành</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230.000.000 VNĐ</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Nhóm 4 (Định mức 630 giờ công)</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5. Bàn giao sản phẩm</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122.000.000 VNĐ</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Nhóm 5 (Định mức 340 giờ công)</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6. Bảo hành / khắc phục sai sót 12 tháng</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48.000.000 VNĐ</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Nhóm 6 (Trực 24/7/365 trong 12 tháng)</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Tổng cộng giá dự thầu trọn gói (đã gồm VAT)</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1.200.000.000 VNĐ</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Giá trị hợp đồng trọn gói (100%)</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Cơ cấu: Chi phí nhân công trực tiếp (3.200 giờ)</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908.160.000 VNĐ</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825.600.000 VNĐ trước VAT (12 nhân sự)</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Cơ cấu: Hạ tầng Cloud DEV/UAT và công cụ</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31.350.000 VNĐ</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28.500.000 VNĐ trước VAT</w:t>
            </w:r>
          </w:p>
        </w:tc>
      </w:tr>
      <w:tr>
        <w:tc>
          <w:tcPr>
            <w:tcW w:type="dxa" w:w="2985"/>
          </w:tcPr>
          <w:p>
            <w:r>
              <w:rPr>
                <w:rFonts w:ascii="Times New Roman" w:hAnsi="Times New Roman" w:cs="Times New Roman"/>
                <w:b w:val="0"/>
                <w:i w:val="0"/>
                <w:sz w:val="24"/>
              </w:rPr>
              <w:t>Cơ cấu: Dự phòng rủi ro và quản lý thay đổi</w:t>
            </w:r>
          </w:p>
        </w:tc>
        <w:tc>
          <w:tcPr>
            <w:tcW w:type="dxa" w:w="3015"/>
          </w:tcPr>
          <w:p>
            <w:r>
              <w:rPr>
                <w:rFonts w:ascii="Times New Roman" w:hAnsi="Times New Roman" w:cs="Times New Roman"/>
                <w:b w:val="0"/>
                <w:i w:val="0"/>
                <w:sz w:val="24"/>
              </w:rPr>
              <w:t>260.490.000 VNĐ</w:t>
            </w:r>
          </w:p>
        </w:tc>
        <w:tc>
          <w:tcPr>
            <w:tcW w:type="dxa" w:w="2895"/>
          </w:tcPr>
          <w:p>
            <w:r>
              <w:rPr>
                <w:rFonts w:ascii="Times New Roman" w:hAnsi="Times New Roman" w:cs="Times New Roman"/>
                <w:b w:val="0"/>
                <w:i w:val="0"/>
                <w:sz w:val="24"/>
              </w:rPr>
              <w:t>236.809.091 VNĐ trước VAT (21,7%)</w:t>
            </w:r>
          </w:p>
        </w:tc>
      </w:tr>
    </w:tbl>
    <w:p w:rsidR="00000000" w:rsidDel="00000000" w:rsidP="00000000" w:rsidRDefault="00000000" w:rsidRPr="00000000" w14:paraId="000000D8">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f7fq0m1kwd9e" w:id="10"/>
      <w:bookmarkEnd w:id="10"/>
      <w:r w:rsidDel="00000000" w:rsidR="00000000" w:rsidRPr="00000000">
        <w:rPr>
          <w:rFonts w:ascii="Times New Roman" w:cs="Times New Roman" w:eastAsia="Times New Roman" w:hAnsi="Times New Roman"/>
          <w:color w:val="1f4e79"/>
          <w:sz w:val="32"/>
          <w:szCs w:val="32"/>
          <w:rtl w:val="0"/>
        </w:rPr>
        <w:t xml:space="preserve">Phụ lục B - Chất lượng và chấp nhận</w:t>
      </w:r>
    </w:p>
    <w:p w:rsidR="00000000" w:rsidDel="00000000" w:rsidP="00000000" w:rsidRDefault="00000000" w:rsidRPr="00000000" w14:paraId="000000D9">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lượng được đánh giá theo các tiêu chí hồ sơ dự thầu về kiến trúc và yêu cầu phi chức năng (A1-A3), bốn nhóm chức năng cốt lõi (B1-B4) và tổ chức thực hiện-bảo hành (C1-C3). Nghiệm thu theo từng đợt M1-M6; kiểm thử vận hành phải đạt đủ tiêu chí trước ngày 25/11/2026; bảo hành 12 tháng với cam kết xử lý sự cố nghiêm trọng trong 02-04 giờ.</w:t>
      </w:r>
    </w:p>
    <w:tbl>
      <w:tblPr>
        <w:tblStyle w:val="Table9"/>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985"/>
        <w:gridCol w:w="2940"/>
        <w:tblGridChange w:id="0">
          <w:tblGrid>
            <w:gridCol w:w="2955"/>
            <w:gridCol w:w="2985"/>
            <w:gridCol w:w="294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DA">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Tiêu chí / Deliverable</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DB">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Cách kiểm tra</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DC">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Điều kiện chấp nhận</w:t>
            </w:r>
          </w:p>
        </w:tc>
      </w:tr>
      <w:tr>
        <w:trPr>
          <w:cantSplit w:val="0"/>
          <w:trHeight w:val="27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A1 - Sẵn sàng vận hành 24/7/365</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Đo tỷ lệ sẵn sàng trên môi trường chính thức và môi trường kiểm thử có dự phòng: đa vùng, cân bằng tải, tự mở rộng công suất, triển khai không gián đoạn; báo cáo giám sát trong thời gian hỗ trợ sau go-live</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Tỷ lệ sẵn sàng không dưới 99,9%; không tồn tại điểm sự cố đơn lẻ trên luồng mua hàng then chốt</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A2 - Thời gian phản hồi nhanh chóng</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Kiểm thử hiệu năng: đo P95 trên trang danh mục, trang chi tiết sản phẩm và thao tác đặt hàng; xác nhận các cơ chế tối ưu mạng phân phối nội dung CDN, nén ảnh, bộ nhớ đệm đã kích hoạt</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P95 không quá 2 giây ở mức tải 5.000 người dùng đồng thời; có báo cáo đo tải kiểm thử hiệu năng được xác nhận</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A3 - Tích hợp an toàn và bảo vệ dữ liệu</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Rà soát kiến trúc lớp trung gian và mạng riêng ảo; kiểm thử an toàn theo OWASP Top 10; xác nhận không kết nối trực tiếp cơ sở dữ liệu Main System; đối chiếu checklist Nghị định 13/2023/NĐ-CP</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Năm luồng tích hợp đạt kiểm thử tích hợp; không còn lỗi an toàn mức Nghiêm trọng đang mở; có biên bản kiểm thử an toàn thông tin</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B1 - Tìm kiếm và danh mục sản phẩm</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Thực hiện kịch bản kiểm thử: tìm kiếm có dấu và không dấu, gợi ý tức thì dưới 200 mili-giây, lọc theo kích cỡ, màu sắc, giá, hiển thị tồn kho, trang chủ và trang chính sách</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Toàn bộ kịch bản nhóm B1 đạt trên môi trường kiểm thử; hoàn thành nghiệm thu cuốn chiếu tại Sprint 2 ngày 10/04/2026</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B2 - Quản lý thành viên và khách hàng</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Thực hiện kịch bản: đăng ký kèm mã xác thực OTP hiệu lực 05 phút, đăng nhập và làm mới phiên, khóa tài khoản khi sai quá 5 lần, quên đổi mật khẩu, hồ sơ và sổ địa chỉ</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Toàn bộ kịch bản nhóm B2 đạt; không còn lỗi xác thực mức Nghiêm trọng trước khi chuyển sang các phân hệ sau</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B3 - Đặt hàng, thanh toán và đối soát</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Kiểm thử xuyên suốt quy trình: từ giỏ hàng đến thanh toán thẻ, ví điện tử, mã QR, trả tiền mặt khi nhận hàng, xác nhận đơn, giữ tồn 15 phút, hủy đơn, hoàn tiền và đối soát hằng ngày</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Luồng xuyên suốt đạt yêu cầu; không còn giao dịch treo mức Nghiêm trọng; mẫu báo cáo đối soát được ABC Wear xác nhận tại Sprint 5 ngày 22/05/2026</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B4 - Tích hợp Main System và logistics</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Kiểm thử giao diện và tích hợp: đồng bộ danh mục, giá, khuyến mại; tồn kho chu kỳ không quá 15 phút; đẩy đơn hàng qua hàng đợi tin nhắn và nhận trạng thái; đồng bộ khách hàng</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Năm luồng đạt kiểm thử tích hợp hoàn tất tại Sprint 6 ngày 05/06/2026; có cảnh báo tự động khi phát hiện lệch tồn kho</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C1 - Nghiệm thu cuốn chiếu theo Sprint</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Đối chiếu tiêu chí Definition of Done tại từng Sprint; xác nhận sản phẩm tăng trưởng hoàn chỉnh theo lát cắt dọc</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Có biên bản nghiệm thu từng đợt đúng hạn: Đợt 2 ngày 10/04/2026, Đợt 3 ngày 22/05/2026, Đợt 4 ngày 30/06/2026</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C2 - Duy trì 12 nhân sự chủ chốt</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Kiểm tra sự tham gia liên tục và phân bổ đúng 3.200 giờ công của 12 nhân sự chủ chốt theo hồ sơ dự thầu</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Duy trì đủ 12 nhân sự chủ chốt trong suốt vòng đời dự án; không thay đổi nhân sự trừ trường hợp bất khả kháng được ABC Wear phê duyệt</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M4 - Kiểm thử vận hành hệ thống</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Người dùng then chốt của ABC Wear thực hiện kịch bản nghiệp vụ trên môi trường kiểm thử vận hành; nhóm kiểm thử hỗ trợ phân loại và sửa lỗi, chạy hồi quy</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Đạt 100% tiêu chí nghiệm thu; ký biên bản kiểm thử vận hành trước ngày 30/06/2026; không còn lỗi Nghiêm trọng hoặc Cao</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i w:val="0"/>
                <w:sz w:val="24"/>
              </w:rPr>
              <w:t>M5 - Cut-over và trực Hypercare</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Thực hiện danh mục chuyển đổi; kiểm tra khói trên môi trường chính thức; trực hỗ trợ vận hành tăng cường trong 01 tháng; bàn giao 04 bộ tài liệu kỹ thuật</w:t>
            </w:r>
          </w:p>
        </w:tc>
        <w:tc>
          <w:tcPr>
            <w:tcBorders>
              <w:bottom w:color="000000" w:space="0" w:sz="8" w:val="single"/>
              <w:right w:color="000000" w:space="0" w:sz="8" w:val="single"/>
            </w:tcBorders>
            <w:tcMar>
              <w:top w:w="0.0" w:type="dxa"/>
              <w:left w:w="100.0" w:type="dxa"/>
              <w:bottom w:w="0.0" w:type="dxa"/>
              <w:right w:w="100.0" w:type="dxa"/>
            </w:tcMar>
            <w:vAlign w:val="top"/>
          </w:tcPr>
          <w:p>
            <w:r>
              <w:rPr>
                <w:rFonts w:ascii="Times New Roman" w:hAnsi="Times New Roman" w:cs="Times New Roman"/>
                <w:b w:val="0"/>
                <w:i w:val="0"/>
                <w:sz w:val="24"/>
              </w:rPr>
              <w:t>Cut-over ngày 01/07/2026; nghiệm thu thanh lý hợp đồng ngày 31/07/2026; toàn bộ quyền sở hữu và bản quyền sản phẩm thuộc về ABC Wear</w:t>
            </w:r>
          </w:p>
        </w:tc>
      </w:tr>
      <w:tr>
        <w:tc>
          <w:tcPr>
            <w:tcW w:type="dxa" w:w="2955"/>
          </w:tcPr>
          <w:p>
            <w:r>
              <w:rPr>
                <w:rFonts w:ascii="Times New Roman" w:hAnsi="Times New Roman" w:cs="Times New Roman"/>
                <w:b/>
                <w:i w:val="0"/>
                <w:sz w:val="24"/>
              </w:rPr>
              <w:t>C3 - Bảo hành 12 tháng và khắc phục sai sót</w:t>
            </w:r>
          </w:p>
        </w:tc>
        <w:tc>
          <w:tcPr>
            <w:tcW w:type="dxa" w:w="2985"/>
          </w:tcPr>
          <w:p>
            <w:r>
              <w:rPr>
                <w:rFonts w:ascii="Times New Roman" w:hAnsi="Times New Roman" w:cs="Times New Roman"/>
                <w:b w:val="0"/>
                <w:i w:val="0"/>
                <w:sz w:val="24"/>
              </w:rPr>
              <w:t>Theo dõi phiếu bảo hành; đo thời gian tiếp nhận và xử lý sự cố theo cam kết SLA 24/7/365</w:t>
            </w:r>
          </w:p>
        </w:tc>
        <w:tc>
          <w:tcPr>
            <w:tcW w:type="dxa" w:w="2940"/>
          </w:tcPr>
          <w:p>
            <w:r>
              <w:rPr>
                <w:rFonts w:ascii="Times New Roman" w:hAnsi="Times New Roman" w:cs="Times New Roman"/>
                <w:b w:val="0"/>
                <w:i w:val="0"/>
                <w:sz w:val="24"/>
              </w:rPr>
              <w:t>Tiếp nhận 24/7 trong 15 phút; sự cố cấp 1 xử lý trong 2 giờ; sửa chữa miễn phí toàn bộ sai sót logic do trách nhiệm của nhà thầu trong 12 tháng từ 01/07/2026 đến 30/06/2027</w:t>
            </w:r>
          </w:p>
        </w:tc>
      </w:tr>
    </w:tbl>
    <w:p w:rsidR="00000000" w:rsidDel="00000000" w:rsidP="00000000" w:rsidRDefault="00000000" w:rsidRPr="00000000" w14:paraId="000000FE">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gehcb71g0y2g" w:id="11"/>
      <w:bookmarkEnd w:id="11"/>
      <w:r w:rsidDel="00000000" w:rsidR="00000000" w:rsidRPr="00000000">
        <w:rPr>
          <w:rFonts w:ascii="Times New Roman" w:cs="Times New Roman" w:eastAsia="Times New Roman" w:hAnsi="Times New Roman"/>
          <w:color w:val="1f4e79"/>
          <w:sz w:val="32"/>
          <w:szCs w:val="32"/>
          <w:rtl w:val="0"/>
        </w:rPr>
        <w:t xml:space="preserve">Phê duyệt</w:t>
      </w:r>
    </w:p>
    <w:tbl>
      <w:tblPr>
        <w:tblStyle w:val="Table10"/>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2925"/>
        <w:gridCol w:w="2940"/>
        <w:tblGridChange w:id="0">
          <w:tblGrid>
            <w:gridCol w:w="3000"/>
            <w:gridCol w:w="2925"/>
            <w:gridCol w:w="294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FF">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Vai trò</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00">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Họ tên / Chữ ký</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01">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Ngày</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w:rFonts w:ascii="Times New Roman" w:hAnsi="Times New Roman" w:cs="Times New Roman"/>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widowControl w:val="0"/>
              <w:spacing w:after="0" w:line="276" w:lineRule="auto"/>
              <w:rPr/>
            </w:pPr>
            <w:r w:rsidDel="00000000" w:rsidR="00000000" w:rsidRPr="00000000">
              <w:rPr>
                <w:rFonts w:ascii="Times New Roman" w:hAnsi="Times New Roman" w:cs="Times New Roman"/>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khách hàng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widowControl w:val="0"/>
              <w:spacing w:after="0" w:line="276" w:lineRule="auto"/>
              <w:rPr/>
            </w:pPr>
            <w:r w:rsidDel="00000000" w:rsidR="00000000" w:rsidRPr="00000000">
              <w:rPr>
                <w:rFonts w:ascii="Times New Roman" w:hAnsi="Times New Roman" w:cs="Times New Roman"/>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widowControl w:val="0"/>
              <w:spacing w:after="0" w:line="276" w:lineRule="auto"/>
              <w:rPr/>
            </w:pPr>
            <w:r w:rsidDel="00000000" w:rsidR="00000000" w:rsidRPr="00000000">
              <w:rPr>
                <w:rFonts w:ascii="Times New Roman" w:hAnsi="Times New Roman" w:cs="Times New Roman"/>
                <w:rtl w:val="0"/>
              </w:rPr>
              <w:t xml:space="preserve"> </w:t>
            </w:r>
          </w:p>
        </w:tc>
      </w:tr>
    </w:tbl>
    <w:p w:rsidR="00000000" w:rsidDel="00000000" w:rsidP="00000000" w:rsidRDefault="00000000" w:rsidRPr="00000000" w14:paraId="0000010B">
      <w:pPr>
        <w:widowControl w:val="0"/>
        <w:spacing w:line="276.00000545454543" w:lineRule="auto"/>
        <w:rPr/>
      </w:pPr>
      <w:r w:rsidDel="00000000" w:rsidR="00000000" w:rsidRPr="00000000">
        <w:rPr>
          <w:rFonts w:ascii="Times New Roman" w:hAnsi="Times New Roman" w:cs="Times New Roman"/>
          <w:rtl w:val="0"/>
        </w:rPr>
        <w:t xml:space="preserve"> </w:t>
      </w:r>
    </w:p>
    <w:p w:rsidR="00000000" w:rsidDel="00000000" w:rsidP="00000000" w:rsidRDefault="00000000" w:rsidRPr="00000000" w14:paraId="0000010C">
      <w:pPr>
        <w:widowControl w:val="0"/>
        <w:spacing w:after="0" w:before="300" w:line="276" w:lineRule="auto"/>
        <w:rPr>
          <w:rFonts w:ascii="Times New Roman" w:cs="Times New Roman" w:eastAsia="Times New Roman" w:hAnsi="Times New Roman"/>
          <w:b w:val="1"/>
          <w:bCs w:val="1"/>
          <w:color w:val="1f4e79"/>
          <w:sz w:val="32"/>
          <w:szCs w:val="32"/>
        </w:rPr>
      </w:pPr>
      <w:r w:rsidDel="00000000" w:rsidR="00000000" w:rsidRPr="00000000">
        <w:rPr>
          <w:rFonts w:ascii="Times New Roman" w:hAnsi="Times New Roman" w:cs="Times New Roman"/>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40"/>
          <w:szCs w:val="40"/>
        </w:rPr>
      </w:pPr>
      <w:r w:rsidDel="00000000" w:rsidR="00000000" w:rsidRPr="00000000">
        <w:rPr>
          <w:rFonts w:ascii="Times New Roman" w:hAnsi="Times New Roman" w:cs="Times New Roman"/>
          <w:rtl w:val="0"/>
        </w:rPr>
      </w:r>
    </w:p>
    <w:sectPr>
      <w:pgSz w:h="15840" w:w="12240" w:orient="portrait"/>
      <w:pgMar w:bottom="1134" w:top="1134"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7E9l8S9DyXsQhfQuxRdrIIbwnw==">CgMxLjAyDmguYm80dWNobm5vdmJjMg5oLnJ2MjhiYnlnenRrbjIOaC40MGVuMmEyZmRyODEyDmguNmJqMDQwZ2RpMG9zMg5oLjU5d3Q0Zm41eDdsajIOaC5oZnczbXNiajl5NnEyDmgubW1zYmRhdHJ4NmN4Mg5oLjY1bm9hMWxnY2I4aDIOaC55bW10cjVvN3l0YXoyDmgubXN3cWJ2YWhyZml2Mg5oLmY3ZnEwbTFrd2Q5ZTIOaC5nZWhjYjcxZzB5Mmc4AHIhMU8weEhGSnRlYjZ2NGY1MjRCeUExd2N1YmYydVQ0V2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