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hAnsi="Times New Roman"/>
          <w:color w:val="000000"/>
        </w:rPr>
        <w:t>BÁO CÁO RÀ SOÁT VÀ ĐÓNG DỰ ÁN</w:t>
      </w:r>
    </w:p>
    <w:p>
      <w:pPr>
        <w:spacing w:after="160"/>
        <w:jc w:val="center"/>
      </w:pPr>
      <w:r>
        <w:rPr>
          <w:rFonts w:ascii="Times New Roman" w:hAnsi="Times New Roman"/>
          <w:color w:val="000000"/>
        </w:rPr>
        <w:t>(Project Review and Closure Report)</w:t>
      </w:r>
    </w:p>
    <w:p>
      <w:pPr>
        <w:spacing w:after="100" w:before="200"/>
      </w:pPr>
      <w:r>
        <w:rPr>
          <w:rFonts w:ascii="Times New Roman" w:hAnsi="Times New Roman"/>
          <w:color w:val="000000"/>
        </w:rPr>
        <w:t>1. Thông tin chung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Tên dự án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Xây dựng hệ thống kênh bán hàng qua Internet cho chuỗi cửa hàng ABC Wear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Mã gói thầu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ABC-WSS-PM_26I_09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Chủ đầu tư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Công ty Cổ phần ABC Wear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Nhà thầu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 (MST 0102609009)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Quản lý dự án (PM)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Nguyễn Đức Tân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Thời gian thực hiện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16/03/2026 – 15/08/2026 (gồm Hypercare); Go-live 15/07/2026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Giá trị hợp đồng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  <w:szCs w:val="22"/>
              </w:rPr>
              <w:t>Hợp đồng trọn gói đã bao gồm thuế giá trị gia tăng</w:t>
            </w:r>
          </w:p>
        </w:tc>
      </w:tr>
      <w:tr>
        <w:tc>
          <w:tcPr>
            <w:tcW w:type="dxa" w:w="3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Phạm vi chính</w:t>
            </w:r>
          </w:p>
        </w:tc>
        <w:tc>
          <w:tcPr>
            <w:tcW w:type="dxa" w:w="6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Web Site Selling System, Selling DB, 05 luồng tích hợp Main System, mở rộng Omnichannel (Shopee, TikTok Shop, Facebook Shop) theo CR-2026-004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2. Hoàn thành dự án</w:t>
      </w:r>
    </w:p>
    <w:p>
      <w:pPr>
        <w:spacing w:after="100" w:before="200"/>
      </w:pPr>
      <w:r>
        <w:rPr>
          <w:rFonts w:ascii="Times New Roman" w:hAnsi="Times New Roman"/>
          <w:color w:val="000000"/>
        </w:rPr>
        <w:t>2.1 Các tiêu chí hoàn thành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500"/>
        <w:gridCol w:w="1600"/>
        <w:gridCol w:w="2000"/>
      </w:tblGrid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</w:rPr>
              <w:t>STT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Tiêu chí đánh giá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</w:rPr>
              <w:t>Kết quả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Ghi chú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1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Mục tiêu &amp; phạm vi: WSS + 05 luồng Main System + Omnichannel theo CR-004; không vượt phạm vi đã duyệt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100% hạng mục cam kết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2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Sản phẩm bàn giao: Website, Selling DB, Adapter 3 sàn, tài liệu HDSD/vận hành, đào tạo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Nghiệm thu Sprint + UAT Sprint 9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3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Chất lượng NFR: P95 ≤2s, uptime ≥99,9%, RTO &lt;2h, RPO &lt;15 phút, 0 lỗi Critical/High tại Go-live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Đo kiểm tải 5.000 user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4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Tiến độ: Go-live đúng mốc điều chỉnh 15/07/2026 (PLHĐ 01); Hypercare kết thúc 15/08/2026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SPI ≈ 1,00 so với lịch điều chỉnh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5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  <w:szCs w:val="22"/>
              </w:rPr>
              <w:t>Chi phí: Tổng giá trị hợp đồng trọn gói không đổi; giải ngân chi phí làm thêm giờ từ quỹ dự phòng theo phê duyệt CCB, số dư dự phòng được bảo toàn trong hạn mức an toàn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CPI ≈ 1,00; không phát sinh ngoài quỹ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6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Quản lý rủi ro &amp; thay đổi: CR-2026-004 được CCB phê duyệt; OT và gia hạn 02 tuần đúng quy trình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PLHĐ 01 + giải ngân quỹ dự phòng</w:t>
            </w:r>
          </w:p>
        </w:tc>
      </w:tr>
      <w:tr>
        <w:tc>
          <w:tcPr>
            <w:tcW w:type="dxa" w:w="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7</w:t>
            </w:r>
          </w:p>
        </w:tc>
        <w:tc>
          <w:tcPr>
            <w:tcW w:type="dxa" w:w="5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Sự hài lòng stakeholder &amp; sẵn sàng vận hành sau bàn giao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000000"/>
              </w:rPr>
              <w:t>ĐẠT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Đào tạo + Runbook hoàn tất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2.2 Tồn đọng chuyển bảo hành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500"/>
        <w:gridCol w:w="2400"/>
      </w:tblGrid>
      <w:tr>
        <w:tc>
          <w:tcPr>
            <w:tcW w:type="dxa" w:w="4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Hạng mục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Hành động cần thực hiện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Người phụ trách</w:t>
            </w:r>
          </w:p>
        </w:tc>
      </w:tr>
      <w:tr>
        <w:tc>
          <w:tcPr>
            <w:tcW w:type="dxa" w:w="4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Bảo hành 12 tháng 24/7 (đến 14/07/2027)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Duy trì SLA sự cố cấp 1 ≤2 giờ; rà soát hàng tháng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PM / OPS Trần Hùng E</w:t>
            </w:r>
          </w:p>
        </w:tc>
      </w:tr>
      <w:tr>
        <w:tc>
          <w:tcPr>
            <w:tcW w:type="dxa" w:w="4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Giám sát hiệu năng Production 3 tháng đầu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Báo cáo APM (P95, uptime, lệch tồn kho, Rate Limit)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OPS / IT ABC Wear</w:t>
            </w:r>
          </w:p>
        </w:tc>
      </w:tr>
      <w:tr>
        <w:tc>
          <w:tcPr>
            <w:tcW w:type="dxa" w:w="4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Quyết toán quỹ dự phòng đã dùng &amp; đợt thanh toán còn lại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  <w:szCs w:val="22"/>
              </w:rPr>
              <w:t>Đối soát kinh phí làm thêm giờ đã giải ngân; theo dõi số dư quỹ dự phòng khả dụng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Yamada / PM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3. Đóng dự án – Kế hoạch bàn giao</w:t>
      </w:r>
    </w:p>
    <w:p>
      <w:pPr>
        <w:spacing w:after="100" w:before="200"/>
      </w:pPr>
      <w:r>
        <w:rPr>
          <w:rFonts w:ascii="Times New Roman" w:hAnsi="Times New Roman"/>
          <w:color w:val="000000"/>
        </w:rPr>
        <w:t>3.1 Bàn giao sản phẩm &amp; tài liệu kỹ thuật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600"/>
        <w:gridCol w:w="1500"/>
      </w:tblGrid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Sản phẩm / Tài liệu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Chủ sở hữu hiện tại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Chủ sở hữu mới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Ngày bàn giao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Phụ trách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Mã nguồn Website + Adapter đa kênh (Git tag v1.0.0-PROD)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TT CNTT / Hạ tầng số ABC Wear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15/07/2026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OPS / PM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Selling DB + tài liệu thiết kế CSDL / API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TT CNTT ABC Wear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15/07/2026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SA / DEV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User Guide, Operation Manual, Backup/DR, Runbook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Phòng KSCL / OPS ABC Wear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14/07/2026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OPS / QC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Tài khoản quản trị, CI/CD, giám sát Production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TT CNTT ABC Wear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15/07/2026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OPS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Hồ sơ quản lý dự án (Master Plan, Risk, Change, CR-004, PLHĐ 01)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Nhóm 09 - 20261</w:t>
            </w:r>
          </w:p>
        </w:tc>
        <w:tc>
          <w:tcPr>
            <w:tcW w:type="dxa" w:w="2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Phòng Kế hoạch / Pháp chế ABC Wear</w:t>
            </w:r>
          </w:p>
        </w:tc>
        <w:tc>
          <w:tcPr>
            <w:tcW w:type="dxa" w:w="1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  <w:tc>
          <w:tcPr>
            <w:tcW w:type="dxa" w:w="1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PM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3.2 Giải phóng nguồn lực Nhà thầu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3000"/>
        <w:gridCol w:w="1900"/>
      </w:tblGrid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Vai trò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Nhân sự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Hoạt động bàn giao / giải phóng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Ngày giải phóng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PM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Nguyễn Đức Tân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hồ sơ điều phối, báo cáo đóng; chuyển sang theo dõi bảo hành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SA / BA / UX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Hải Đăng / Đức Thắng / Thu Thủy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thiết kế, SRS, UI; xác nhận hoàn thành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DEV ×5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Phương, Tuấn A, Ngọc B, Văn F, Văn G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mã nguồn, ghi chú kỹ thuật; release nhân sự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QC ×2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Hữu C, Minh D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test case, báo cáo UAT/SIT; release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  <w:tr>
        <w:tc>
          <w:tcPr>
            <w:tcW w:type="dxa" w:w="2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OPS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Trần Hùng E</w:t>
            </w:r>
          </w:p>
        </w:tc>
        <w:tc>
          <w:tcPr>
            <w:tcW w:type="dxa" w:w="30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môi trường, giám sát; duy trì hỗ trợ bảo hành</w:t>
            </w:r>
          </w:p>
        </w:tc>
        <w:tc>
          <w:tcPr>
            <w:tcW w:type="dxa" w:w="1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Duy trì bảo hành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3.3 Truyền thông kết thúc dự án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200"/>
        <w:gridCol w:w="1700"/>
      </w:tblGrid>
      <w:tr>
        <w:tc>
          <w:tcPr>
            <w:tcW w:type="dxa" w:w="2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Đối tượng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Thông điệp chính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Phương thức</w:t>
            </w:r>
          </w:p>
        </w:tc>
        <w:tc>
          <w:tcPr>
            <w:tcW w:type="dxa" w:w="1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</w:rPr>
              <w:t>Thời điểm</w:t>
            </w:r>
          </w:p>
        </w:tc>
      </w:tr>
      <w:tr>
        <w:tc>
          <w:tcPr>
            <w:tcW w:type="dxa" w:w="2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Ban Lãnh đạo ABC Wear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Dự án hoàn thành đúng mốc điều chỉnh 15/07; hệ thống đa kênh đã vận hành; giá trị hợp đồng không đổi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Văn bản + email chính thức</w:t>
            </w:r>
          </w:p>
        </w:tc>
        <w:tc>
          <w:tcPr>
            <w:tcW w:type="dxa" w:w="1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  <w:tr>
        <w:tc>
          <w:tcPr>
            <w:tcW w:type="dxa" w:w="2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TT CNTT &amp; OPS ABC Wear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Bàn giao quyền quản trị, tài liệu vận hành, kênh hỗ trợ bảo hành 24/7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Họp bàn giao + biên bản</w:t>
            </w:r>
          </w:p>
        </w:tc>
        <w:tc>
          <w:tcPr>
            <w:tcW w:type="dxa" w:w="1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15/07–15/08</w:t>
            </w:r>
          </w:p>
        </w:tc>
      </w:tr>
      <w:tr>
        <w:tc>
          <w:tcPr>
            <w:tcW w:type="dxa" w:w="2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Kinh doanh / Marketing / 25 cửa hàng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Hệ thống + 3 kênh sàn sẵn sàng; hướng dẫn sử dụng và đối soát đơn đa kênh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Đào tạo + tài liệu + video</w:t>
            </w:r>
          </w:p>
        </w:tc>
        <w:tc>
          <w:tcPr>
            <w:tcW w:type="dxa" w:w="1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12–13/07/2026</w:t>
            </w:r>
          </w:p>
        </w:tc>
      </w:tr>
      <w:tr>
        <w:tc>
          <w:tcPr>
            <w:tcW w:type="dxa" w:w="2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Nhà thầu Nhóm 09 - 20261</w:t>
            </w:r>
          </w:p>
        </w:tc>
        <w:tc>
          <w:tcPr>
            <w:tcW w:type="dxa" w:w="35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Xác nhận hoàn thành deliverables; chuyển giai đoạn bảo hành; cảm ơn hợp tác</w:t>
            </w:r>
          </w:p>
        </w:tc>
        <w:tc>
          <w:tcPr>
            <w:tcW w:type="dxa" w:w="22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Biên bản đóng + thư cảm ơn</w:t>
            </w:r>
          </w:p>
        </w:tc>
        <w:tc>
          <w:tcPr>
            <w:tcW w:type="dxa" w:w="17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</w:rPr>
              <w:t>15/08/2026</w:t>
            </w:r>
          </w:p>
        </w:tc>
      </w:tr>
    </w:tbl>
    <w:p>
      <w:pPr>
        <w:spacing w:after="100" w:before="200"/>
      </w:pPr>
      <w:r>
        <w:rPr>
          <w:rFonts w:ascii="Times New Roman" w:hAnsi="Times New Roman"/>
          <w:color w:val="000000"/>
        </w:rPr>
        <w:t>4. Xác nhận đóng dự án</w:t>
      </w:r>
    </w:p>
    <w:p>
      <w:pPr>
        <w:spacing w:after="100" w:before="0"/>
      </w:pPr>
      <w:r>
        <w:rPr>
          <w:rFonts w:ascii="Times New Roman" w:hAnsi="Times New Roman"/>
          <w:color w:val="000000"/>
        </w:rPr>
        <w:t>Bằng việc ký vào tài liệu này, các bên xác nhận dự án “Xây dựng hệ thống kênh bán hàng qua Internet cho chuỗi cửa hàng ABC Wear” (ABC-WSS-PM_26I_09) đã hoàn thành các hạng mục triển khai theo hợp đồng và Phụ lục 01/2026/PLHĐ-ABCWEAR; chuyển sang giai đoạn bảo hành 12 tháng kể từ 15/07/2026.</w:t>
      </w:r>
    </w:p>
    <w:p>
      <w:pPr>
        <w:spacing w:after="100" w:before="0"/>
      </w:pPr>
      <w:r>
        <w:rPr>
          <w:rFonts w:ascii="Times New Roman" w:hAnsi="Times New Roman"/>
          <w:color w:val="000000"/>
        </w:rPr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c>
          <w:tcPr>
            <w:tcW w:type="dxa" w:w="495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</w:rPr>
              <w:t>ĐẠI DIỆN CHỦ ĐẦU TƯ</w:t>
            </w:r>
          </w:p>
        </w:tc>
        <w:tc>
          <w:tcPr>
            <w:tcW w:type="dxa" w:w="495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1F4E7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color w:val="000000"/>
              </w:rPr>
              <w:t>ĐẠI DIỆN NHÀ THẦU</w:t>
            </w:r>
          </w:p>
        </w:tc>
      </w:tr>
      <w:tr>
        <w:tc>
          <w:tcPr>
            <w:tcW w:type="dxa" w:w="495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r>
              <w:rPr>
                <w:rFonts w:ascii="Times New Roman" w:hAnsi="Times New Roman"/>
                <w:b w:val="0"/>
                <w:color w:val="000000"/>
              </w:rPr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Ông/Bà: _______________________</w:t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Chức vụ: _______________________</w:t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Ngày ký: ____ / ____ / 2026</w:t>
            </w:r>
          </w:p>
        </w:tc>
        <w:tc>
          <w:tcPr>
            <w:tcW w:type="dxa" w:w="495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r>
              <w:rPr>
                <w:rFonts w:ascii="Times New Roman" w:hAnsi="Times New Roman"/>
                <w:b w:val="0"/>
                <w:color w:val="000000"/>
              </w:rPr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Ông/Bà: Nguyễn Đức Tân</w:t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Chức vụ: Project Manager</w:t>
            </w:r>
          </w:p>
          <w:p>
            <w:r>
              <w:rPr>
                <w:rFonts w:ascii="Times New Roman" w:hAnsi="Times New Roman"/>
                <w:b w:val="0"/>
                <w:color w:val="000000"/>
              </w:rPr>
              <w:t>Ngày ký: 15 / 08 / 2026</w:t>
            </w:r>
          </w:p>
        </w:tc>
      </w:tr>
    </w:tbl>
    <w:p>
      <w:pPr>
        <w:spacing w:after="100" w:before="0"/>
      </w:pPr>
      <w:r>
        <w:rPr>
          <w:rFonts w:ascii="Times New Roman" w:hAnsi="Times New Roman"/>
          <w:color w:val="000000"/>
        </w:rPr>
      </w:r>
    </w:p>
    <w:p>
      <w:pPr>
        <w:spacing w:after="100" w:before="0"/>
      </w:pPr>
      <w:r>
        <w:rPr>
          <w:rFonts w:ascii="Times New Roman" w:hAnsi="Times New Roman"/>
          <w:color w:val="000000"/>
        </w:rPr>
        <w:t>Ghi chú: Bản này căn cứ hồ sơ baseline điều chỉnh CR-2026-004 / PLHĐ 01 và các biên bản Sprint Review / UAT / Hypercare. Số liệu thực tế chi tiết (SPI/CPI chính thức, P95 Production, tỷ lệ hài lòng) có thể bổ sung khi có Báo cáo đánh giá dự án đầy đủ.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Trang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 /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Project Review &amp; Closure Report — ABC-WSS-PM_26I_09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2026-10-25T15:28:19.702Z</dcterms:created>
  <dcterms:modified xsi:type="dcterms:W3CDTF">2026-10-25T15:28:19.702Z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