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DF77D9" w:rsidRPr="006C5E38" w14:paraId="61470C26" w14:textId="77777777" w:rsidTr="001959D8">
        <w:tc>
          <w:tcPr>
            <w:tcW w:w="1383" w:type="dxa"/>
          </w:tcPr>
          <w:p w14:paraId="1AE2F4C2" w14:textId="77777777" w:rsidR="00DF77D9" w:rsidRPr="006C5E38" w:rsidRDefault="00DF77D9" w:rsidP="0043375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315EAF7B" wp14:editId="187ECC5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FD4865A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732F64C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291FA604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3E30AA37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BFED3BF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2A0E4970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01241BB1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7DA9E625" w14:textId="77777777" w:rsidR="00DF77D9" w:rsidRPr="006C5E38" w:rsidRDefault="00DF77D9" w:rsidP="00DF77D9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10"/>
        </w:rPr>
      </w:pPr>
    </w:p>
    <w:p w14:paraId="79EF04A9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192C4E6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8"/>
        </w:rPr>
      </w:pPr>
      <w:proofErr w:type="gramStart"/>
      <w:r w:rsidRPr="006C5E38">
        <w:rPr>
          <w:sz w:val="28"/>
        </w:rPr>
        <w:t>ФАКУЛЬТЕТ  «</w:t>
      </w:r>
      <w:proofErr w:type="gramEnd"/>
      <w:r w:rsidRPr="006C5E38">
        <w:rPr>
          <w:sz w:val="28"/>
        </w:rPr>
        <w:t>Фундаментальные науки»</w:t>
      </w:r>
    </w:p>
    <w:p w14:paraId="56988EFC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4"/>
        </w:rPr>
      </w:pPr>
      <w:proofErr w:type="gramStart"/>
      <w:r w:rsidRPr="006C5E38">
        <w:rPr>
          <w:sz w:val="24"/>
        </w:rPr>
        <w:t>КАФЕДРА  «</w:t>
      </w:r>
      <w:proofErr w:type="gramEnd"/>
      <w:r w:rsidRPr="006C5E38">
        <w:rPr>
          <w:sz w:val="24"/>
        </w:rPr>
        <w:t>Вычислительная математика и математическая физика» (ФН-11)</w:t>
      </w:r>
    </w:p>
    <w:p w14:paraId="35B234CF" w14:textId="77777777" w:rsidR="00DF77D9" w:rsidRPr="006C5E38" w:rsidRDefault="00DF77D9" w:rsidP="00DF77D9">
      <w:pPr>
        <w:pStyle w:val="11"/>
        <w:shd w:val="clear" w:color="auto" w:fill="FFFFFF"/>
        <w:spacing w:before="700" w:after="240"/>
        <w:jc w:val="center"/>
        <w:rPr>
          <w:b/>
          <w:spacing w:val="100"/>
          <w:sz w:val="32"/>
        </w:rPr>
      </w:pPr>
      <w:r w:rsidRPr="006C5E38">
        <w:rPr>
          <w:b/>
          <w:spacing w:val="100"/>
          <w:sz w:val="32"/>
        </w:rPr>
        <w:t>РАСЧЁТНО-ПОЯСНИТЕЛЬНАЯ ЗАПИСКА</w:t>
      </w:r>
    </w:p>
    <w:p w14:paraId="10A0CC2F" w14:textId="77777777" w:rsidR="00DF77D9" w:rsidRPr="006C5E38" w:rsidRDefault="00DF77D9" w:rsidP="00DF77D9">
      <w:pPr>
        <w:pStyle w:val="11"/>
        <w:shd w:val="clear" w:color="auto" w:fill="FFFFFF"/>
        <w:spacing w:before="120" w:after="480"/>
        <w:jc w:val="center"/>
        <w:rPr>
          <w:b/>
          <w:sz w:val="28"/>
        </w:rPr>
      </w:pPr>
      <w:r w:rsidRPr="006C5E38">
        <w:rPr>
          <w:b/>
          <w:sz w:val="28"/>
        </w:rPr>
        <w:t>к курсовой работе на тему:</w:t>
      </w:r>
    </w:p>
    <w:p w14:paraId="03C5D888" w14:textId="15167094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szCs w:val="28"/>
          <w:u w:val="single"/>
        </w:rPr>
      </w:pPr>
      <w:r w:rsidRPr="006C5E38">
        <w:rPr>
          <w:i/>
          <w:sz w:val="28"/>
          <w:szCs w:val="28"/>
          <w:u w:val="single"/>
        </w:rPr>
        <w:t xml:space="preserve">Численное </w:t>
      </w:r>
      <w:r w:rsidR="00AF0E3C" w:rsidRPr="006C5E38">
        <w:rPr>
          <w:i/>
          <w:sz w:val="28"/>
          <w:szCs w:val="28"/>
          <w:u w:val="single"/>
        </w:rPr>
        <w:t xml:space="preserve">моделирование изменения геометрии </w:t>
      </w:r>
      <w:r w:rsidR="00444A7B">
        <w:rPr>
          <w:i/>
          <w:sz w:val="28"/>
          <w:szCs w:val="28"/>
          <w:u w:val="single"/>
        </w:rPr>
        <w:t>фронта горения</w:t>
      </w:r>
    </w:p>
    <w:p w14:paraId="58108863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u w:val="single"/>
        </w:rPr>
      </w:pPr>
    </w:p>
    <w:p w14:paraId="0D4D1389" w14:textId="26C9A8A2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i/>
          <w:sz w:val="32"/>
          <w:u w:val="single"/>
        </w:rPr>
      </w:pPr>
      <w:r w:rsidRPr="006C5E38">
        <w:rPr>
          <w:sz w:val="28"/>
        </w:rPr>
        <w:t xml:space="preserve">Дисциплина: </w:t>
      </w:r>
      <w:r w:rsidRPr="006C5E38">
        <w:rPr>
          <w:i/>
          <w:sz w:val="28"/>
          <w:u w:val="single"/>
        </w:rPr>
        <w:t xml:space="preserve">Численные </w:t>
      </w:r>
      <w:r w:rsidR="00B539CF">
        <w:rPr>
          <w:i/>
          <w:sz w:val="28"/>
          <w:u w:val="single"/>
        </w:rPr>
        <w:t>методы</w:t>
      </w:r>
    </w:p>
    <w:p w14:paraId="60F332E1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CF3BFD9" w14:textId="479D5464" w:rsidR="00DF77D9" w:rsidRPr="00B569A0" w:rsidRDefault="00DF77D9" w:rsidP="00DF77D9">
      <w:pPr>
        <w:spacing w:line="300" w:lineRule="exact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sz w:val="28"/>
        </w:rPr>
        <w:t>Студент группы ФН11-</w:t>
      </w:r>
      <w:r w:rsidR="005F49E5" w:rsidRPr="006C5E38">
        <w:rPr>
          <w:rFonts w:ascii="Times New Roman" w:hAnsi="Times New Roman" w:cs="Times New Roman"/>
          <w:sz w:val="28"/>
        </w:rPr>
        <w:t>6</w:t>
      </w:r>
      <w:r w:rsidR="00B569A0">
        <w:rPr>
          <w:rFonts w:ascii="Times New Roman" w:hAnsi="Times New Roman" w:cs="Times New Roman"/>
          <w:sz w:val="28"/>
        </w:rPr>
        <w:t>2</w:t>
      </w:r>
      <w:r w:rsidRPr="006C5E38">
        <w:rPr>
          <w:rFonts w:ascii="Times New Roman" w:hAnsi="Times New Roman" w:cs="Times New Roman"/>
          <w:sz w:val="28"/>
        </w:rPr>
        <w:t>Б</w:t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Pr="006C5E38">
        <w:rPr>
          <w:rFonts w:ascii="Times New Roman" w:hAnsi="Times New Roman" w:cs="Times New Roman"/>
          <w:b/>
          <w:sz w:val="24"/>
        </w:rPr>
        <w:t xml:space="preserve">__________________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</w:t>
      </w:r>
      <w:r w:rsidRPr="006C5E38">
        <w:rPr>
          <w:rFonts w:ascii="Times New Roman" w:hAnsi="Times New Roman" w:cs="Times New Roman"/>
          <w:b/>
          <w:sz w:val="24"/>
        </w:rPr>
        <w:t xml:space="preserve"> </w:t>
      </w:r>
      <w:r w:rsidR="00B569A0">
        <w:rPr>
          <w:rFonts w:ascii="Times New Roman" w:hAnsi="Times New Roman" w:cs="Times New Roman"/>
          <w:sz w:val="24"/>
          <w:u w:val="single"/>
        </w:rPr>
        <w:t>Д.М. Дубровский</w:t>
      </w:r>
    </w:p>
    <w:p w14:paraId="5E13C710" w14:textId="44058045" w:rsidR="00DF77D9" w:rsidRPr="006C5E38" w:rsidRDefault="005D2669" w:rsidP="005D2669">
      <w:pPr>
        <w:ind w:right="565"/>
        <w:jc w:val="center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  </w:t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="00DF77D9" w:rsidRPr="006C5E38"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 w:rsidR="00DF77D9" w:rsidRPr="006C5E38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="00DF77D9" w:rsidRPr="006C5E38">
        <w:rPr>
          <w:rFonts w:ascii="Times New Roman" w:hAnsi="Times New Roman" w:cs="Times New Roman"/>
          <w:sz w:val="18"/>
          <w:szCs w:val="18"/>
        </w:rPr>
        <w:t xml:space="preserve">                         (</w:t>
      </w:r>
      <w:proofErr w:type="spellStart"/>
      <w:r w:rsidR="00DF77D9" w:rsidRPr="006C5E38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="00DF77D9" w:rsidRPr="006C5E38">
        <w:rPr>
          <w:rFonts w:ascii="Times New Roman" w:hAnsi="Times New Roman" w:cs="Times New Roman"/>
          <w:sz w:val="18"/>
          <w:szCs w:val="18"/>
        </w:rPr>
        <w:t>)</w:t>
      </w:r>
    </w:p>
    <w:p w14:paraId="37C8ABEC" w14:textId="77777777" w:rsidR="00DF77D9" w:rsidRPr="006C5E38" w:rsidRDefault="00DF77D9" w:rsidP="00DF77D9">
      <w:pPr>
        <w:spacing w:line="300" w:lineRule="exact"/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Руководитель курсовой работы</w:t>
      </w:r>
    </w:p>
    <w:p w14:paraId="287840EC" w14:textId="0C1421CD" w:rsidR="00DF77D9" w:rsidRPr="006C5E38" w:rsidRDefault="00DF77D9" w:rsidP="00DF77D9">
      <w:pPr>
        <w:spacing w:line="300" w:lineRule="exact"/>
        <w:ind w:left="4320" w:firstLine="720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b/>
          <w:sz w:val="24"/>
        </w:rPr>
        <w:t>________________</w:t>
      </w:r>
      <w:r w:rsidR="0000397A" w:rsidRPr="006C5E38">
        <w:rPr>
          <w:rFonts w:ascii="Times New Roman" w:hAnsi="Times New Roman" w:cs="Times New Roman"/>
          <w:b/>
          <w:sz w:val="24"/>
        </w:rPr>
        <w:t xml:space="preserve">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      </w:t>
      </w:r>
      <w:r w:rsidR="0000397A" w:rsidRPr="006C5E38">
        <w:rPr>
          <w:rFonts w:ascii="Times New Roman" w:hAnsi="Times New Roman" w:cs="Times New Roman"/>
          <w:sz w:val="24"/>
          <w:u w:val="single"/>
        </w:rPr>
        <w:t>А.А. Захаров</w:t>
      </w:r>
    </w:p>
    <w:p w14:paraId="285F5C73" w14:textId="77777777" w:rsidR="00DF77D9" w:rsidRPr="006C5E38" w:rsidRDefault="00DF77D9" w:rsidP="00DF77D9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 w:rsidRPr="006C5E38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Pr="006C5E38">
        <w:rPr>
          <w:rFonts w:ascii="Times New Roman" w:hAnsi="Times New Roman" w:cs="Times New Roman"/>
          <w:sz w:val="18"/>
          <w:szCs w:val="18"/>
        </w:rPr>
        <w:t xml:space="preserve">                         (</w:t>
      </w:r>
      <w:proofErr w:type="spellStart"/>
      <w:r w:rsidRPr="006C5E38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6C5E38">
        <w:rPr>
          <w:rFonts w:ascii="Times New Roman" w:hAnsi="Times New Roman" w:cs="Times New Roman"/>
          <w:sz w:val="18"/>
          <w:szCs w:val="18"/>
        </w:rPr>
        <w:t xml:space="preserve">)  </w:t>
      </w:r>
    </w:p>
    <w:p w14:paraId="6D6A82E3" w14:textId="77777777" w:rsidR="00DF77D9" w:rsidRPr="006C5E38" w:rsidRDefault="00DF77D9" w:rsidP="00DF77D9">
      <w:pPr>
        <w:rPr>
          <w:rFonts w:ascii="Times New Roman" w:hAnsi="Times New Roman" w:cs="Times New Roman"/>
          <w:sz w:val="24"/>
        </w:rPr>
      </w:pPr>
    </w:p>
    <w:p w14:paraId="7DB50024" w14:textId="34ECCDAD" w:rsidR="00DF77D9" w:rsidRDefault="00DF77D9" w:rsidP="00AF0E3C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Оценка: ___________________</w:t>
      </w:r>
    </w:p>
    <w:p w14:paraId="461D65FB" w14:textId="77777777" w:rsidR="006C5E38" w:rsidRDefault="006C5E38" w:rsidP="00AF0E3C">
      <w:pPr>
        <w:rPr>
          <w:rFonts w:ascii="Times New Roman" w:hAnsi="Times New Roman" w:cs="Times New Roman"/>
          <w:sz w:val="28"/>
        </w:rPr>
      </w:pPr>
    </w:p>
    <w:p w14:paraId="227F144D" w14:textId="77777777" w:rsidR="00C55926" w:rsidRPr="00C55926" w:rsidRDefault="00C55926" w:rsidP="00AF0E3C">
      <w:pPr>
        <w:rPr>
          <w:rFonts w:ascii="Times New Roman" w:hAnsi="Times New Roman" w:cs="Times New Roman"/>
          <w:sz w:val="28"/>
          <w:lang w:val="en-US"/>
        </w:rPr>
      </w:pPr>
    </w:p>
    <w:p w14:paraId="503B368A" w14:textId="77777777" w:rsidR="006C5E38" w:rsidRPr="006C5E38" w:rsidRDefault="006C5E38" w:rsidP="00AF0E3C">
      <w:pPr>
        <w:rPr>
          <w:rFonts w:ascii="Times New Roman" w:hAnsi="Times New Roman" w:cs="Times New Roman"/>
          <w:sz w:val="28"/>
        </w:rPr>
      </w:pPr>
    </w:p>
    <w:p w14:paraId="23D36701" w14:textId="2495C8C0" w:rsidR="00DF77D9" w:rsidRDefault="00DF77D9" w:rsidP="00DF77D9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8"/>
        </w:rPr>
        <w:t>Москва, 202</w:t>
      </w:r>
      <w:r w:rsidR="00B569A0">
        <w:rPr>
          <w:rFonts w:ascii="Times New Roman" w:hAnsi="Times New Roman" w:cs="Times New Roman"/>
          <w:sz w:val="28"/>
        </w:rPr>
        <w:t>4</w:t>
      </w:r>
    </w:p>
    <w:p w14:paraId="33266BE2" w14:textId="77777777" w:rsidR="006C5E38" w:rsidRPr="006C5E38" w:rsidRDefault="006C5E38" w:rsidP="00DF77D9">
      <w:pPr>
        <w:rPr>
          <w:rFonts w:ascii="Times New Roman" w:hAnsi="Times New Roman" w:cs="Times New Roman"/>
          <w:sz w:val="28"/>
        </w:rPr>
      </w:pPr>
    </w:p>
    <w:p w14:paraId="00236A02" w14:textId="77777777" w:rsidR="00DF77D9" w:rsidRPr="006C5E38" w:rsidRDefault="00DF77D9" w:rsidP="00DF77D9">
      <w:pPr>
        <w:spacing w:line="600" w:lineRule="auto"/>
        <w:ind w:right="140"/>
        <w:jc w:val="center"/>
        <w:rPr>
          <w:rFonts w:ascii="Times New Roman" w:eastAsia="Calibri" w:hAnsi="Times New Roman" w:cs="Times New Roman"/>
          <w:b/>
          <w:sz w:val="32"/>
          <w:szCs w:val="32"/>
          <w:lang w:eastAsia="en-US"/>
        </w:rPr>
      </w:pPr>
      <w:r w:rsidRPr="006C5E38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ИСПОЛНИТЕЛЕЙ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8"/>
        <w:gridCol w:w="2005"/>
        <w:gridCol w:w="2692"/>
      </w:tblGrid>
      <w:tr w:rsidR="00DF77D9" w:rsidRPr="006C5E38" w14:paraId="75FB316A" w14:textId="77777777" w:rsidTr="001959D8">
        <w:tc>
          <w:tcPr>
            <w:tcW w:w="4658" w:type="dxa"/>
            <w:hideMark/>
          </w:tcPr>
          <w:p w14:paraId="69A67DA1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Руководитель курсовой работы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32E7E7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19B5FEC3" w14:textId="4F8307DD" w:rsidR="00DF77D9" w:rsidRPr="006C5E38" w:rsidRDefault="009C2194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Захаров</w:t>
            </w:r>
          </w:p>
        </w:tc>
      </w:tr>
      <w:tr w:rsidR="00DF77D9" w:rsidRPr="006C5E38" w14:paraId="75B88385" w14:textId="77777777" w:rsidTr="001959D8">
        <w:tc>
          <w:tcPr>
            <w:tcW w:w="4658" w:type="dxa"/>
          </w:tcPr>
          <w:p w14:paraId="40A3A0A6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</w:tcPr>
          <w:p w14:paraId="6056E4E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  <w:p w14:paraId="00997C7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2" w:type="dxa"/>
            <w:hideMark/>
          </w:tcPr>
          <w:p w14:paraId="1B49B52F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F77D9" w:rsidRPr="006C5E38" w14:paraId="265E7855" w14:textId="77777777" w:rsidTr="001959D8">
        <w:tc>
          <w:tcPr>
            <w:tcW w:w="4658" w:type="dxa"/>
            <w:hideMark/>
          </w:tcPr>
          <w:p w14:paraId="429A7A8B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B5BF40C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51AE4A1F" w14:textId="5EB29040" w:rsidR="00DF77D9" w:rsidRPr="006C5E38" w:rsidRDefault="00B569A0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Д.М. Дубровский</w:t>
            </w:r>
          </w:p>
        </w:tc>
      </w:tr>
      <w:tr w:rsidR="00DF77D9" w:rsidRPr="006C5E38" w14:paraId="1377D751" w14:textId="77777777" w:rsidTr="001959D8">
        <w:tc>
          <w:tcPr>
            <w:tcW w:w="4658" w:type="dxa"/>
          </w:tcPr>
          <w:p w14:paraId="113B0C0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21493665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10B88FF8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F77D9" w:rsidRPr="006C5E38" w14:paraId="19DEEAFA" w14:textId="77777777" w:rsidTr="001959D8">
        <w:tc>
          <w:tcPr>
            <w:tcW w:w="4658" w:type="dxa"/>
          </w:tcPr>
          <w:p w14:paraId="778BF712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4F9253AA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2" w:type="dxa"/>
          </w:tcPr>
          <w:p w14:paraId="3BA090C7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77D9" w:rsidRPr="006C5E38" w14:paraId="4E312CF5" w14:textId="77777777" w:rsidTr="001959D8">
        <w:tc>
          <w:tcPr>
            <w:tcW w:w="4658" w:type="dxa"/>
            <w:hideMark/>
          </w:tcPr>
          <w:p w14:paraId="17E933A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686EE49B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0144F9D6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Прозоровский</w:t>
            </w:r>
          </w:p>
        </w:tc>
      </w:tr>
      <w:tr w:rsidR="00DF77D9" w:rsidRPr="006C5E38" w14:paraId="3AD1BF60" w14:textId="77777777" w:rsidTr="001959D8">
        <w:trPr>
          <w:trHeight w:val="63"/>
        </w:trPr>
        <w:tc>
          <w:tcPr>
            <w:tcW w:w="4658" w:type="dxa"/>
          </w:tcPr>
          <w:p w14:paraId="4F967EE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5B8F6FA8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28BB7705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14:paraId="1BA7A76F" w14:textId="77777777" w:rsidR="00DF77D9" w:rsidRPr="00F04EBF" w:rsidRDefault="00DF77D9" w:rsidP="00DF77D9">
      <w:pPr>
        <w:spacing w:line="600" w:lineRule="auto"/>
        <w:ind w:right="140"/>
        <w:jc w:val="center"/>
        <w:rPr>
          <w:sz w:val="28"/>
          <w:szCs w:val="28"/>
          <w:lang w:eastAsia="en-US"/>
        </w:rPr>
      </w:pPr>
    </w:p>
    <w:p w14:paraId="09CF13D6" w14:textId="77777777" w:rsidR="00DF77D9" w:rsidRPr="00F04EBF" w:rsidRDefault="00DF77D9" w:rsidP="00DF77D9">
      <w:pPr>
        <w:rPr>
          <w:sz w:val="28"/>
          <w:szCs w:val="28"/>
        </w:rPr>
      </w:pPr>
    </w:p>
    <w:p w14:paraId="6838A94B" w14:textId="77777777" w:rsidR="00DF77D9" w:rsidRPr="00F04EBF" w:rsidRDefault="00DF77D9" w:rsidP="00DF77D9">
      <w:pPr>
        <w:rPr>
          <w:sz w:val="28"/>
          <w:szCs w:val="28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  <w:id w:val="-11397220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E93421" w14:textId="74C19CF3" w:rsidR="0056652F" w:rsidRDefault="006C5E38" w:rsidP="006C5E38">
          <w:pPr>
            <w:pStyle w:val="a9"/>
            <w:jc w:val="center"/>
          </w:pPr>
          <w:r>
            <w:t>СОДЕРЖАНИЕ</w:t>
          </w:r>
        </w:p>
        <w:p w14:paraId="5320914B" w14:textId="77777777" w:rsidR="006C5E38" w:rsidRPr="006C5E38" w:rsidRDefault="006C5E38" w:rsidP="006C5E38">
          <w:pPr>
            <w:rPr>
              <w:lang w:eastAsia="en-US"/>
            </w:rPr>
          </w:pPr>
        </w:p>
        <w:p w14:paraId="5DDDF8C5" w14:textId="6243AE83" w:rsidR="005A75DE" w:rsidRDefault="0056652F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782146" w:history="1">
            <w:r w:rsidR="005A75DE" w:rsidRPr="007836E2">
              <w:rPr>
                <w:rStyle w:val="a4"/>
                <w:bCs/>
                <w:noProof/>
              </w:rPr>
              <w:t>ВВЕДЕНИЕ</w:t>
            </w:r>
            <w:r w:rsidR="005A75DE">
              <w:rPr>
                <w:noProof/>
                <w:webHidden/>
              </w:rPr>
              <w:tab/>
            </w:r>
            <w:r w:rsidR="005A75DE">
              <w:rPr>
                <w:noProof/>
                <w:webHidden/>
              </w:rPr>
              <w:fldChar w:fldCharType="begin"/>
            </w:r>
            <w:r w:rsidR="005A75DE">
              <w:rPr>
                <w:noProof/>
                <w:webHidden/>
              </w:rPr>
              <w:instrText xml:space="preserve"> PAGEREF _Toc175782146 \h </w:instrText>
            </w:r>
            <w:r w:rsidR="005A75DE">
              <w:rPr>
                <w:noProof/>
                <w:webHidden/>
              </w:rPr>
            </w:r>
            <w:r w:rsidR="005A75DE">
              <w:rPr>
                <w:noProof/>
                <w:webHidden/>
              </w:rPr>
              <w:fldChar w:fldCharType="separate"/>
            </w:r>
            <w:r w:rsidR="005A75DE">
              <w:rPr>
                <w:noProof/>
                <w:webHidden/>
              </w:rPr>
              <w:t>4</w:t>
            </w:r>
            <w:r w:rsidR="005A75DE">
              <w:rPr>
                <w:noProof/>
                <w:webHidden/>
              </w:rPr>
              <w:fldChar w:fldCharType="end"/>
            </w:r>
          </w:hyperlink>
        </w:p>
        <w:p w14:paraId="279D8B30" w14:textId="36CCCC60" w:rsidR="005A75DE" w:rsidRDefault="005A75D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47" w:history="1">
            <w:r w:rsidRPr="007836E2">
              <w:rPr>
                <w:rStyle w:val="a4"/>
                <w: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7836E2">
              <w:rPr>
                <w:rStyle w:val="a4"/>
                <w:cap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804F" w14:textId="33B74521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48" w:history="1">
            <w:r w:rsidRPr="007836E2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7836E2">
              <w:rPr>
                <w:rStyle w:val="a4"/>
                <w:noProof/>
              </w:rPr>
              <w:t>Основные сведения об РДТТ.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48AB" w14:textId="4DCAB22B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49" w:history="1">
            <w:r w:rsidRPr="007836E2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7836E2">
              <w:rPr>
                <w:rStyle w:val="a4"/>
                <w:noProof/>
              </w:rPr>
              <w:t xml:space="preserve">Формат файла </w:t>
            </w:r>
            <w:r w:rsidRPr="007836E2">
              <w:rPr>
                <w:rStyle w:val="a4"/>
                <w:noProof/>
                <w:lang w:val="en-US"/>
              </w:rPr>
              <w:t>STL.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8629" w14:textId="3E76B3BE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0" w:history="1">
            <w:r w:rsidRPr="007836E2">
              <w:rPr>
                <w:rStyle w:val="a4"/>
                <w:bCs/>
                <w:noProof/>
                <w:shd w:val="clear" w:color="auto" w:fill="FFFFFF"/>
              </w:rPr>
              <w:t>1.3 Формы зарядов РДТТ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BC06" w14:textId="1EEF1266" w:rsidR="005A75DE" w:rsidRDefault="005A75D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1" w:history="1">
            <w:r w:rsidRPr="007836E2">
              <w:rPr>
                <w:rStyle w:val="a4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DF96" w14:textId="6ABA2E0D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2" w:history="1">
            <w:r w:rsidRPr="007836E2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Моделирование заряда РДТТ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5A2D" w14:textId="567174D9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3" w:history="1">
            <w:r w:rsidRPr="007836E2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Генерация треугольной поверхностной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64A2" w14:textId="00D7A569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4" w:history="1">
            <w:r w:rsidRPr="007836E2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 Нахождение нормалей в узлах сгенерированной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9774" w14:textId="414F4CA0" w:rsidR="005A75DE" w:rsidRDefault="005A75D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5" w:history="1">
            <w:r w:rsidRPr="007836E2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400A" w14:textId="45C6F72C" w:rsidR="005A75DE" w:rsidRDefault="005A75DE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6" w:history="1">
            <w:r w:rsidRPr="007836E2">
              <w:rPr>
                <w:rStyle w:val="a4"/>
                <w:noProof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Pr="007836E2">
              <w:rPr>
                <w:rStyle w:val="a4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A60F" w14:textId="0E9D6072" w:rsidR="005A75DE" w:rsidRDefault="005A75D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5782157" w:history="1">
            <w:r w:rsidRPr="007836E2">
              <w:rPr>
                <w:rStyle w:val="a4"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_Toc175782157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1BD8A" w14:textId="3ABA72E7" w:rsidR="0056652F" w:rsidRDefault="0056652F">
          <w:r>
            <w:rPr>
              <w:b/>
              <w:bCs/>
            </w:rPr>
            <w:fldChar w:fldCharType="end"/>
          </w:r>
        </w:p>
      </w:sdtContent>
    </w:sdt>
    <w:p w14:paraId="37C88691" w14:textId="77777777" w:rsidR="00DF77D9" w:rsidRDefault="00DF77D9" w:rsidP="00DF77D9">
      <w:pPr>
        <w:pStyle w:val="a9"/>
      </w:pPr>
    </w:p>
    <w:p w14:paraId="22DF3C13" w14:textId="31C65629" w:rsidR="00DF77D9" w:rsidRPr="00F04EBF" w:rsidRDefault="0056652F" w:rsidP="0056652F">
      <w:pPr>
        <w:tabs>
          <w:tab w:val="left" w:pos="28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105EBF" w14:textId="77777777" w:rsidR="00DF77D9" w:rsidRPr="00F04EBF" w:rsidRDefault="00DF77D9" w:rsidP="00DF77D9">
      <w:pPr>
        <w:spacing w:line="360" w:lineRule="auto"/>
        <w:rPr>
          <w:sz w:val="28"/>
          <w:szCs w:val="28"/>
        </w:rPr>
      </w:pPr>
    </w:p>
    <w:p w14:paraId="352C601D" w14:textId="5BA24323" w:rsidR="00C55926" w:rsidRDefault="00DF77D9" w:rsidP="00C5592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04EBF">
        <w:rPr>
          <w:sz w:val="28"/>
          <w:szCs w:val="28"/>
        </w:rPr>
        <w:br w:type="page"/>
      </w:r>
    </w:p>
    <w:p w14:paraId="5E5E5E03" w14:textId="1FC1E349" w:rsidR="00C55926" w:rsidRDefault="00C55926" w:rsidP="00C55926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75782146"/>
      <w:r w:rsidRPr="00C55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2ACEC066" w14:textId="2972D4D5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Курсовая работа представляет собой вид учебной работы, рассчитанный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получение и закрепление необходимых навыков, развитие умения работать 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сбором и анализом материала, полученного из изученных источников,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написанию текста работы с соблюдением стандарта оформления (в данной 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 xml:space="preserve">используется ГОСТ </w:t>
      </w:r>
      <w:r w:rsidR="007D13AE">
        <w:rPr>
          <w:rFonts w:ascii="Times New Roman" w:hAnsi="Times New Roman" w:cs="Times New Roman"/>
          <w:sz w:val="28"/>
          <w:szCs w:val="28"/>
        </w:rPr>
        <w:t>4543-71</w:t>
      </w:r>
      <w:r w:rsidRPr="00CA0BA5">
        <w:rPr>
          <w:rFonts w:ascii="Times New Roman" w:hAnsi="Times New Roman" w:cs="Times New Roman"/>
          <w:sz w:val="28"/>
          <w:szCs w:val="28"/>
        </w:rPr>
        <w:t>).</w:t>
      </w:r>
    </w:p>
    <w:p w14:paraId="4EA976C3" w14:textId="144C39C4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Численные методы представляют собой важный инструмент в современном математическом моделировании и решении сложных задач, возникающих в различных областях науки и техники. С развитием вычислительных технологий и увеличением объемов данных, необходимость в эффективных численных методах становится все более актуальной.</w:t>
      </w:r>
    </w:p>
    <w:p w14:paraId="31B768EF" w14:textId="67B4695D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– </w:t>
      </w:r>
      <w:r w:rsidR="00942FCC">
        <w:rPr>
          <w:rFonts w:ascii="Times New Roman" w:hAnsi="Times New Roman" w:cs="Times New Roman"/>
          <w:sz w:val="28"/>
          <w:szCs w:val="28"/>
        </w:rPr>
        <w:t>изучение принципов</w:t>
      </w:r>
      <w:r>
        <w:rPr>
          <w:rFonts w:ascii="Times New Roman" w:hAnsi="Times New Roman" w:cs="Times New Roman"/>
          <w:sz w:val="28"/>
          <w:szCs w:val="28"/>
        </w:rPr>
        <w:t xml:space="preserve"> работ</w:t>
      </w:r>
      <w:r w:rsidR="00942FC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твердотопливного ракетного двигателя </w:t>
      </w:r>
      <w:r w:rsidR="00942FCC">
        <w:rPr>
          <w:rFonts w:ascii="Times New Roman" w:hAnsi="Times New Roman" w:cs="Times New Roman"/>
          <w:sz w:val="28"/>
          <w:szCs w:val="28"/>
        </w:rPr>
        <w:t>и проведение</w:t>
      </w:r>
      <w:r>
        <w:rPr>
          <w:rFonts w:ascii="Times New Roman" w:hAnsi="Times New Roman" w:cs="Times New Roman"/>
          <w:sz w:val="28"/>
          <w:szCs w:val="28"/>
        </w:rPr>
        <w:t xml:space="preserve"> численного анализа горения заряда этого двигателя. В теоретической части будут рассмотрены основные </w:t>
      </w:r>
      <w:r w:rsidR="00942FCC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РДТТ, принцип </w:t>
      </w:r>
      <w:r w:rsidR="00942FCC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>, классификация топливных зарядов и изучение средств для работы с геометрией. В практической части будет смоделирован топливный заряд</w:t>
      </w:r>
      <w:r w:rsidR="00942FCC">
        <w:rPr>
          <w:rFonts w:ascii="Times New Roman" w:hAnsi="Times New Roman" w:cs="Times New Roman"/>
          <w:sz w:val="28"/>
          <w:szCs w:val="28"/>
        </w:rPr>
        <w:t xml:space="preserve"> звездообразной формы канального типа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42CE07" w14:textId="0AC66321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данной работы </w:t>
      </w:r>
      <w:r w:rsidR="00942FCC">
        <w:rPr>
          <w:rFonts w:ascii="Times New Roman" w:hAnsi="Times New Roman" w:cs="Times New Roman"/>
          <w:sz w:val="28"/>
          <w:szCs w:val="28"/>
        </w:rPr>
        <w:t>позволит проанализировать горение заряда ракетного двигателя, узнать зависимость количества сгоревшего топлива от времени.</w:t>
      </w:r>
    </w:p>
    <w:p w14:paraId="182B058D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8AF9E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2EDFC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A6D02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A2188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FB3E4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6CD06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14C4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8C7BF" w14:textId="77777777" w:rsidR="00CA0BA5" w:rsidRDefault="00CA0BA5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3D482" w14:textId="77777777" w:rsidR="00942FCC" w:rsidRPr="00082E20" w:rsidRDefault="00942FCC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D45EBB" w14:textId="252D8C85" w:rsidR="00803A18" w:rsidRPr="00E8711B" w:rsidRDefault="00803A18" w:rsidP="00E8711B">
      <w:pPr>
        <w:pStyle w:val="a5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" w:name="_Toc87214094"/>
      <w:bookmarkStart w:id="2" w:name="_Toc175782147"/>
      <w:r w:rsidRPr="00E8711B">
        <w:rPr>
          <w:rFonts w:ascii="Times New Roman" w:hAnsi="Times New Roman" w:cs="Times New Roman"/>
          <w:b/>
          <w:caps/>
          <w:sz w:val="28"/>
          <w:szCs w:val="28"/>
        </w:rPr>
        <w:lastRenderedPageBreak/>
        <w:t>Теоретическая часть</w:t>
      </w:r>
      <w:bookmarkEnd w:id="1"/>
      <w:bookmarkEnd w:id="2"/>
    </w:p>
    <w:p w14:paraId="5F4739DA" w14:textId="663F24EF" w:rsidR="00803A18" w:rsidRDefault="00444A7B" w:rsidP="00803A18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75782148"/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сведения</w:t>
      </w:r>
      <w:r w:rsidR="00EE2C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 РДТТ</w:t>
      </w:r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"/>
      <w:r w:rsidR="00803A18" w:rsidRP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928A369" w14:textId="0D51E084" w:rsidR="00EE2CA5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Твердотопливным ракетным двигателем называется реактивный двигатель, работающий на твёрдом ракетном топливе, которое так же называют порохами. Всё топливо в РДТТ помещается в камеру сгорания, а сам двигатель, как правило, работает до полного выгорания топливного заряда. РДТТ были первыми</w:t>
      </w:r>
      <w:r w:rsidR="00444A7B">
        <w:rPr>
          <w:rFonts w:ascii="Times New Roman" w:hAnsi="Times New Roman" w:cs="Times New Roman"/>
          <w:sz w:val="28"/>
          <w:szCs w:val="28"/>
        </w:rPr>
        <w:t xml:space="preserve"> двигателями</w:t>
      </w:r>
      <w:r>
        <w:rPr>
          <w:rFonts w:ascii="Times New Roman" w:hAnsi="Times New Roman" w:cs="Times New Roman"/>
          <w:sz w:val="28"/>
          <w:szCs w:val="28"/>
        </w:rPr>
        <w:t xml:space="preserve"> ракет, нашедшими практическое применение. </w:t>
      </w:r>
    </w:p>
    <w:p w14:paraId="05C4EF3D" w14:textId="77777777" w:rsidR="00F038D9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основном, твердотопливные ракетные двигатели применяются в реактивной артиллерии и в космонавтике, как тормозные двигатели космических летательных аппаратов</w:t>
      </w:r>
      <w:r w:rsidR="003A72B5">
        <w:rPr>
          <w:rFonts w:ascii="Times New Roman" w:hAnsi="Times New Roman" w:cs="Times New Roman"/>
          <w:sz w:val="28"/>
          <w:szCs w:val="28"/>
        </w:rPr>
        <w:t xml:space="preserve"> и двигателей первых ступеней ракет-носителей. Сам корпус РДТТ состоит из камеры сгорания, являющейся корпусом, в ней располагается весь топливный заряд, и сопла. Обычно корпус стальной, но иногда встречаются и другие материалы, такие как стеклопластик</w:t>
      </w:r>
      <w:r w:rsidR="00F038D9">
        <w:rPr>
          <w:rFonts w:ascii="Times New Roman" w:hAnsi="Times New Roman" w:cs="Times New Roman"/>
          <w:sz w:val="28"/>
          <w:szCs w:val="28"/>
        </w:rPr>
        <w:t xml:space="preserve">. Наиболее </w:t>
      </w:r>
      <w:proofErr w:type="spellStart"/>
      <w:r w:rsidR="00F038D9">
        <w:rPr>
          <w:rFonts w:ascii="Times New Roman" w:hAnsi="Times New Roman" w:cs="Times New Roman"/>
          <w:sz w:val="28"/>
          <w:szCs w:val="28"/>
        </w:rPr>
        <w:t>теплонапряжённая</w:t>
      </w:r>
      <w:proofErr w:type="spellEnd"/>
      <w:r w:rsidR="00F038D9">
        <w:rPr>
          <w:rFonts w:ascii="Times New Roman" w:hAnsi="Times New Roman" w:cs="Times New Roman"/>
          <w:sz w:val="28"/>
          <w:szCs w:val="28"/>
        </w:rPr>
        <w:t xml:space="preserve"> часть сопла делается из графита, тугоплавких металлов и их сплавов.</w:t>
      </w:r>
    </w:p>
    <w:p w14:paraId="1674ED59" w14:textId="0F3FF3B8" w:rsidR="00EE2CA5" w:rsidRDefault="00F038D9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правило само твёрдое ракетное топливо заливается в корпус двигателя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полувязком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текучем состоянии, а когда топливо отвердевает, оно плотно примыкает к стенкам корпуса, тем самым защищая их от горячих газов. Возможны и другие способы заполнения камеры сгорания, например, иногда в РДТТ неуправляемых ракет топливо закладывается в камеру в виде спрессованных зёрен из порошка.</w:t>
      </w:r>
    </w:p>
    <w:p w14:paraId="0E27C251" w14:textId="073385A1" w:rsidR="00BB784E" w:rsidRDefault="00020BE3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РДТТ характеризуются высокой надёжностью и возможностью длительного хранения, постоянн</w:t>
      </w:r>
      <w:r w:rsidR="00444A7B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готовност</w:t>
      </w:r>
      <w:r w:rsidR="00444A7B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 к запуску, очень коротк</w:t>
      </w:r>
      <w:r w:rsidR="00444A7B">
        <w:rPr>
          <w:rFonts w:ascii="Times New Roman" w:hAnsi="Times New Roman" w:cs="Times New Roman"/>
          <w:sz w:val="28"/>
          <w:szCs w:val="28"/>
        </w:rPr>
        <w:t>им</w:t>
      </w:r>
      <w:r>
        <w:rPr>
          <w:rFonts w:ascii="Times New Roman" w:hAnsi="Times New Roman" w:cs="Times New Roman"/>
          <w:sz w:val="28"/>
          <w:szCs w:val="28"/>
        </w:rPr>
        <w:t xml:space="preserve"> врем</w:t>
      </w:r>
      <w:r w:rsidR="00444A7B">
        <w:rPr>
          <w:rFonts w:ascii="Times New Roman" w:hAnsi="Times New Roman" w:cs="Times New Roman"/>
          <w:sz w:val="28"/>
          <w:szCs w:val="28"/>
        </w:rPr>
        <w:t>енем</w:t>
      </w:r>
      <w:r>
        <w:rPr>
          <w:rFonts w:ascii="Times New Roman" w:hAnsi="Times New Roman" w:cs="Times New Roman"/>
          <w:sz w:val="28"/>
          <w:szCs w:val="28"/>
        </w:rPr>
        <w:t xml:space="preserve"> горения, за счёт которо</w:t>
      </w:r>
      <w:r w:rsidR="00444A7B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можно получить сильную тягу. Однако у РДТТ есть свои недостатки: большая масса конструкции, многие виды топлива чувствительны к изменениям температуры, снаряжённые РДТТ крайне неудобно транспортировать</w:t>
      </w:r>
      <w:r w:rsidR="00592912">
        <w:rPr>
          <w:rFonts w:ascii="Times New Roman" w:hAnsi="Times New Roman" w:cs="Times New Roman"/>
          <w:sz w:val="28"/>
          <w:szCs w:val="28"/>
        </w:rPr>
        <w:t xml:space="preserve">, малое время работы, трудности, связанные с регулированием вектора тяги и </w:t>
      </w:r>
      <w:proofErr w:type="spellStart"/>
      <w:r w:rsidR="00592912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592912">
        <w:rPr>
          <w:rFonts w:ascii="Times New Roman" w:hAnsi="Times New Roman" w:cs="Times New Roman"/>
          <w:sz w:val="28"/>
          <w:szCs w:val="28"/>
        </w:rPr>
        <w:t xml:space="preserve">. Но одним из главных недостатков можно </w:t>
      </w:r>
      <w:r w:rsidR="00592912">
        <w:rPr>
          <w:rFonts w:ascii="Times New Roman" w:hAnsi="Times New Roman" w:cs="Times New Roman"/>
          <w:sz w:val="28"/>
          <w:szCs w:val="28"/>
        </w:rPr>
        <w:lastRenderedPageBreak/>
        <w:t>назвать невозможность регулирования горения заряда во время работы двигателя. Контроль процесса можно осуществить при помощи моделирования подходящей формы заряда</w:t>
      </w:r>
      <w:r w:rsidR="00BB784E">
        <w:rPr>
          <w:rFonts w:ascii="Times New Roman" w:hAnsi="Times New Roman" w:cs="Times New Roman"/>
          <w:sz w:val="28"/>
          <w:szCs w:val="28"/>
        </w:rPr>
        <w:t>.</w:t>
      </w:r>
    </w:p>
    <w:p w14:paraId="17BD17EE" w14:textId="36520305" w:rsidR="00020BE3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формы заряда происходит при помощи компьютера, как и моделирование работы РДТТ. </w:t>
      </w:r>
      <w:r w:rsidR="005929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F08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23E2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D957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6B2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C677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FE21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32E3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A8A1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3F943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6A7B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92520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975BC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9521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492E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9A66E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4A0A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4BB0F" w14:textId="3CA6E301" w:rsidR="00803A18" w:rsidRDefault="00BB784E" w:rsidP="00637047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7578214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Формат файла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STL.</w:t>
      </w:r>
      <w:bookmarkEnd w:id="4"/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08EC0B" w14:textId="49E36701" w:rsidR="00803A18" w:rsidRDefault="00E13BB4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заряда в </w:t>
      </w:r>
      <w:r w:rsidR="00444A7B">
        <w:rPr>
          <w:rFonts w:ascii="Times New Roman" w:hAnsi="Times New Roman" w:cs="Times New Roman"/>
          <w:sz w:val="28"/>
          <w:szCs w:val="28"/>
        </w:rPr>
        <w:t>данной</w:t>
      </w:r>
      <w:r>
        <w:rPr>
          <w:rFonts w:ascii="Times New Roman" w:hAnsi="Times New Roman" w:cs="Times New Roman"/>
          <w:sz w:val="28"/>
          <w:szCs w:val="28"/>
        </w:rPr>
        <w:t xml:space="preserve"> работе </w:t>
      </w:r>
      <w:r w:rsidR="00444A7B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Pr="00E13B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предоставляемые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13B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444A7B">
        <w:rPr>
          <w:rFonts w:ascii="Times New Roman" w:hAnsi="Times New Roman" w:cs="Times New Roman"/>
          <w:sz w:val="28"/>
          <w:szCs w:val="28"/>
        </w:rPr>
        <w:t>генерируется</w:t>
      </w:r>
      <w:r>
        <w:rPr>
          <w:rFonts w:ascii="Times New Roman" w:hAnsi="Times New Roman" w:cs="Times New Roman"/>
          <w:sz w:val="28"/>
          <w:szCs w:val="28"/>
        </w:rPr>
        <w:t xml:space="preserve"> треугольн</w:t>
      </w:r>
      <w:r w:rsidR="00444A7B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сетк</w:t>
      </w:r>
      <w:r w:rsidR="00444A7B">
        <w:rPr>
          <w:rFonts w:ascii="Times New Roman" w:hAnsi="Times New Roman" w:cs="Times New Roman"/>
          <w:sz w:val="28"/>
          <w:szCs w:val="28"/>
        </w:rPr>
        <w:t>а для поиска векторов нормали в</w:t>
      </w:r>
      <w:r w:rsidR="00D31F16">
        <w:rPr>
          <w:rFonts w:ascii="Times New Roman" w:hAnsi="Times New Roman" w:cs="Times New Roman"/>
          <w:sz w:val="28"/>
          <w:szCs w:val="28"/>
        </w:rPr>
        <w:t xml:space="preserve"> </w:t>
      </w:r>
      <w:r w:rsidR="00444A7B">
        <w:rPr>
          <w:rFonts w:ascii="Times New Roman" w:hAnsi="Times New Roman" w:cs="Times New Roman"/>
          <w:sz w:val="28"/>
          <w:szCs w:val="28"/>
        </w:rPr>
        <w:t>узлах</w:t>
      </w:r>
      <w:r w:rsidR="00D31F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F16">
        <w:rPr>
          <w:rFonts w:ascii="Times New Roman" w:hAnsi="Times New Roman" w:cs="Times New Roman"/>
          <w:sz w:val="28"/>
          <w:szCs w:val="28"/>
        </w:rPr>
        <w:t>триангулированной</w:t>
      </w:r>
      <w:proofErr w:type="spellEnd"/>
      <w:r w:rsidR="00D31F16">
        <w:rPr>
          <w:rFonts w:ascii="Times New Roman" w:hAnsi="Times New Roman" w:cs="Times New Roman"/>
          <w:sz w:val="28"/>
          <w:szCs w:val="28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</w:rPr>
        <w:t>, котор</w:t>
      </w:r>
      <w:r w:rsidR="00444A7B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в дальнейшем </w:t>
      </w:r>
      <w:r w:rsidR="004A5CB6">
        <w:rPr>
          <w:rFonts w:ascii="Times New Roman" w:hAnsi="Times New Roman" w:cs="Times New Roman"/>
          <w:sz w:val="28"/>
          <w:szCs w:val="28"/>
        </w:rPr>
        <w:t>будет сохранена</w:t>
      </w:r>
      <w:r>
        <w:rPr>
          <w:rFonts w:ascii="Times New Roman" w:hAnsi="Times New Roman" w:cs="Times New Roman"/>
          <w:sz w:val="28"/>
          <w:szCs w:val="28"/>
        </w:rPr>
        <w:t xml:space="preserve"> в файле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E13BB4">
        <w:rPr>
          <w:rFonts w:ascii="Times New Roman" w:hAnsi="Times New Roman" w:cs="Times New Roman"/>
          <w:sz w:val="28"/>
          <w:szCs w:val="28"/>
        </w:rPr>
        <w:t>.</w:t>
      </w:r>
    </w:p>
    <w:p w14:paraId="5DB2E150" w14:textId="4AA0AA0F" w:rsidR="004A5CB6" w:rsidRDefault="004A5CB6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44A7B">
        <w:rPr>
          <w:rFonts w:ascii="Times New Roman" w:hAnsi="Times New Roman" w:cs="Times New Roman"/>
          <w:sz w:val="28"/>
          <w:szCs w:val="28"/>
        </w:rPr>
        <w:t>сокращение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стереолитографии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представляет собой формат файла, представляющий трёхмерную геометрию поверхности. Он представляет поверхность как серию маленьких треугольников, каждый из которых описывается тремя точками, вершинами, и перпендикулярным направлением</w:t>
      </w:r>
      <w:r w:rsidR="008109D7">
        <w:rPr>
          <w:rFonts w:ascii="Times New Roman" w:hAnsi="Times New Roman" w:cs="Times New Roman"/>
          <w:sz w:val="28"/>
          <w:szCs w:val="28"/>
        </w:rPr>
        <w:t>, нормалью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3C4686" w14:textId="044ED7FE" w:rsidR="008109D7" w:rsidRPr="00B569A0" w:rsidRDefault="008109D7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</w:t>
      </w:r>
      <w:r w:rsidR="00D31F16">
        <w:rPr>
          <w:rFonts w:ascii="Times New Roman" w:hAnsi="Times New Roman" w:cs="Times New Roman"/>
          <w:sz w:val="28"/>
          <w:szCs w:val="28"/>
        </w:rPr>
        <w:t xml:space="preserve">в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D31F16" w:rsidRPr="00D31F16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</w:rPr>
        <w:t xml:space="preserve"> может храниться </w:t>
      </w:r>
      <w:r w:rsidR="00444A7B">
        <w:rPr>
          <w:rFonts w:ascii="Times New Roman" w:hAnsi="Times New Roman" w:cs="Times New Roman"/>
          <w:sz w:val="28"/>
          <w:szCs w:val="28"/>
        </w:rPr>
        <w:t>в 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8109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двоичн</w:t>
      </w:r>
      <w:r w:rsidR="00D31F1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="00D31F16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>. Разница заключается в размере файла: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9C19CD">
        <w:rPr>
          <w:rFonts w:ascii="Times New Roman" w:hAnsi="Times New Roman" w:cs="Times New Roman"/>
          <w:sz w:val="28"/>
          <w:szCs w:val="28"/>
        </w:rPr>
        <w:t>более удобен для чтения, поскольку в нём есть словесное описание вершин, нормалей и так далее, в то время как файл в двоичном формате сжат и вес файла меньше</w:t>
      </w:r>
      <w:r w:rsidRPr="008109D7">
        <w:rPr>
          <w:rFonts w:ascii="Times New Roman" w:hAnsi="Times New Roman" w:cs="Times New Roman"/>
          <w:sz w:val="28"/>
          <w:szCs w:val="28"/>
        </w:rPr>
        <w:t>.</w:t>
      </w:r>
    </w:p>
    <w:p w14:paraId="67249553" w14:textId="0C01AB7E" w:rsidR="008109D7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09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1CA9C3" wp14:editId="61A95F07">
            <wp:extent cx="3515216" cy="2705478"/>
            <wp:effectExtent l="0" t="0" r="9525" b="0"/>
            <wp:docPr id="73655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1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7A7" w14:textId="299A0BDE" w:rsidR="008109D7" w:rsidRPr="00B569A0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047">
        <w:rPr>
          <w:rFonts w:ascii="Times New Roman" w:hAnsi="Times New Roman" w:cs="Times New Roman"/>
          <w:sz w:val="28"/>
          <w:szCs w:val="28"/>
        </w:rPr>
        <w:t xml:space="preserve"> – представление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637047" w:rsidRPr="00637047">
        <w:rPr>
          <w:rFonts w:ascii="Times New Roman" w:hAnsi="Times New Roman" w:cs="Times New Roman"/>
          <w:sz w:val="28"/>
          <w:szCs w:val="28"/>
        </w:rPr>
        <w:t xml:space="preserve"> </w:t>
      </w:r>
      <w:r w:rsidR="00637047">
        <w:rPr>
          <w:rFonts w:ascii="Times New Roman" w:hAnsi="Times New Roman" w:cs="Times New Roman"/>
          <w:sz w:val="28"/>
          <w:szCs w:val="28"/>
        </w:rPr>
        <w:t xml:space="preserve">файла с описанием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6C941403" w14:textId="74604733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70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8682A" wp14:editId="12E52A80">
            <wp:extent cx="4827905" cy="4240609"/>
            <wp:effectExtent l="0" t="0" r="0" b="7620"/>
            <wp:docPr id="121971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6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719" cy="42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9C5" w14:textId="126AB951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представление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6370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="009C19CD">
        <w:rPr>
          <w:rFonts w:ascii="Times New Roman" w:hAnsi="Times New Roman" w:cs="Times New Roman"/>
          <w:sz w:val="28"/>
          <w:szCs w:val="28"/>
        </w:rPr>
        <w:t>в двоичном формате</w:t>
      </w:r>
    </w:p>
    <w:p w14:paraId="526C0749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A89A36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ACDB86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6B04AA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398BCF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BDE728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21F6C6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52A8E1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2E0CAD" w14:textId="77777777" w:rsidR="00405F65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C3A7BA" w14:textId="77777777" w:rsidR="00405F65" w:rsidRPr="00637047" w:rsidRDefault="00405F65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9E341B" w14:textId="6A543C6A" w:rsidR="00637047" w:rsidRPr="00392BE1" w:rsidRDefault="00405F65" w:rsidP="00392BE1">
      <w:pPr>
        <w:pStyle w:val="a5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5" w:name="_Toc175782150"/>
      <w:r w:rsidRPr="00405F6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1.3 Формы зарядов РДТТ</w:t>
      </w:r>
      <w:bookmarkEnd w:id="5"/>
    </w:p>
    <w:p w14:paraId="5459E5C7" w14:textId="751A8635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построении твердотопливного ракетного двигателя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особое внимание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должно быть уделено форме заряда, поскольку от неё зависит то, как будет работать сам двигатель,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 и продолжительность 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B983FAF" w14:textId="0999388A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Формы твердотопливных зарядов для РДТТ определяются конструкцией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ракетного двигателя</w:t>
      </w: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требованием выполнения заданного развития тяги во времени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В большинстве случаев от ракетного двигателя требуется постоянство тяги во времени горения, поэтому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таких случаев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форма заряда оставалась постоянной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Заряды можно разделить по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типу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горения: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внешнего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 и заряды всестороннего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C5226E2" w14:textId="1BD51D76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A3AB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9D80B30" wp14:editId="3B725E5B">
            <wp:extent cx="4926965" cy="2796072"/>
            <wp:effectExtent l="0" t="0" r="6985" b="4445"/>
            <wp:docPr id="35081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315" cy="27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19EB" w14:textId="30250F7D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3 – формы зарядов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РДТТ(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заряды внешнего горения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заряды внутреннего горения;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заряды всестороннего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31E6EFE9" w14:textId="77777777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A80443" w14:textId="5AE259C7" w:rsidR="00C0291B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Работа будет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проводиться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зарядом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Такие формы зарядов можно разделить на основные виды: звездообразные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3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телескопические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3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т.д. В работе будет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проведено моделирование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звездообразн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переменной поверхностью горения.</w:t>
      </w:r>
    </w:p>
    <w:p w14:paraId="7B3A97FF" w14:textId="36C55445" w:rsidR="00DA3AB0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Основными преимуществами звездообразной формы заряд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являются: высокий коэффициент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внутрикамерного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заполнения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(параметр, характеризующий эффективность использования объёма камеры сгорания при заполнении топливом)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возможность несовпадения профилей заряда в поперечных сечениях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отработанность технологии производства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06CC86F" w14:textId="77777777" w:rsidR="00637047" w:rsidRDefault="00637047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6000F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83DE7F1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772CD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646125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79FA0E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226563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9E84AC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BEAF7BD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4B2A7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818AD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F1661F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F0E49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149731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4CB147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09FACC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297A9E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6A0EBE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BDCBFB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7BBE7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80135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0E3A20" w14:textId="052B68F7" w:rsidR="00803A18" w:rsidRPr="0056652F" w:rsidRDefault="003F2085" w:rsidP="00637047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75782151"/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</w:t>
      </w:r>
      <w:r w:rsidR="0063704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784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ПРАКТИЧЕСКАЯ ЧАСТЬ</w:t>
      </w:r>
      <w:bookmarkEnd w:id="6"/>
    </w:p>
    <w:p w14:paraId="044CD652" w14:textId="322E45D4" w:rsidR="003F2085" w:rsidRDefault="003F2085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75782152"/>
      <w:r w:rsidRPr="0056652F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Моделирование заряда РДТТ</w:t>
      </w:r>
      <w:bookmarkEnd w:id="7"/>
    </w:p>
    <w:p w14:paraId="01231823" w14:textId="063A3EB0" w:rsidR="004B58CB" w:rsidRDefault="004B58CB" w:rsidP="004B5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геометрии топливного заряда РДТТ будет использована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63A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>
        <w:rPr>
          <w:rFonts w:ascii="Times New Roman" w:hAnsi="Times New Roman" w:cs="Times New Roman"/>
          <w:sz w:val="28"/>
          <w:szCs w:val="28"/>
        </w:rPr>
        <w:t>, она предоставляет большой спектр возможностей по моделированию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объектов. Она может быть использована как с языком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так и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63A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выполнения этой работы будет использован 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2D2416" w14:textId="7590C301" w:rsidR="00412967" w:rsidRDefault="008F1546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960103" wp14:editId="682E5386">
            <wp:extent cx="5616575" cy="1437315"/>
            <wp:effectExtent l="0" t="0" r="3175" b="0"/>
            <wp:docPr id="33247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820" cy="14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01BE" w14:textId="180C53D0" w:rsidR="00412967" w:rsidRPr="008F1546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моделируемого заряда</w:t>
      </w:r>
      <w:r w:rsidR="008F1546" w:rsidRP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8F1546">
        <w:rPr>
          <w:rFonts w:ascii="Times New Roman" w:hAnsi="Times New Roman" w:cs="Times New Roman"/>
          <w:sz w:val="28"/>
          <w:szCs w:val="28"/>
        </w:rPr>
        <w:t>с размерами (мм)</w:t>
      </w:r>
    </w:p>
    <w:p w14:paraId="5ABFB62C" w14:textId="77777777" w:rsidR="00412967" w:rsidRPr="00412967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B9EF60" w14:textId="2AD978ED" w:rsidR="00364293" w:rsidRPr="00773CD7" w:rsidRDefault="00364293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преимущественно используются такие геометрические объекты как конусы и цилиндры. Цилиндр – линейчат</w:t>
      </w:r>
      <w:r w:rsidR="008F1546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8F1546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, геометрическо</w:t>
      </w:r>
      <w:r w:rsidR="008F154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мест</w:t>
      </w:r>
      <w:r w:rsidR="008F154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точек отрезков прямых, соединяющих соответствующие друг другу точки заданных кривых. </w:t>
      </w:r>
      <w:r w:rsidR="00773CD7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 w:rsidRPr="00773CD7">
        <w:rPr>
          <w:rFonts w:ascii="Times New Roman" w:hAnsi="Times New Roman" w:cs="Times New Roman"/>
          <w:sz w:val="28"/>
          <w:szCs w:val="28"/>
        </w:rPr>
        <w:t xml:space="preserve"> – </w:t>
      </w:r>
      <w:r w:rsidR="00773CD7">
        <w:rPr>
          <w:rFonts w:ascii="Times New Roman" w:hAnsi="Times New Roman" w:cs="Times New Roman"/>
          <w:sz w:val="28"/>
          <w:szCs w:val="28"/>
        </w:rPr>
        <w:t>две заданные кривые. Тогда определяемая ими линейчатая поверхность имеет вид</w:t>
      </w:r>
    </w:p>
    <w:p w14:paraId="10C75B95" w14:textId="4B112657" w:rsidR="00773CD7" w:rsidRPr="00773CD7" w:rsidRDefault="00773CD7" w:rsidP="00773C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06C951C6" w14:textId="2C70EE0B" w:rsidR="00E17FFC" w:rsidRPr="00E17FFC" w:rsidRDefault="008F1546" w:rsidP="00E17FFC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 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≤1</m:t>
        </m:r>
      </m:oMath>
      <w:r w:rsidR="00E17FFC">
        <w:rPr>
          <w:rFonts w:ascii="Times New Roman" w:hAnsi="Times New Roman" w:cs="Times New Roman"/>
          <w:sz w:val="28"/>
          <w:szCs w:val="28"/>
        </w:rPr>
        <w:t xml:space="preserve"> – параметры. </w:t>
      </w:r>
      <w:r w:rsidR="00E17FFC">
        <w:rPr>
          <w:rFonts w:ascii="Times New Roman" w:hAnsi="Times New Roman" w:cs="Times New Roman"/>
          <w:sz w:val="28"/>
          <w:szCs w:val="28"/>
        </w:rPr>
        <w:t xml:space="preserve">Параметры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u,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E17FFC" w:rsidRPr="0059502D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можно рассматривать как внутренние координаты точек поверхности, фиксируя одну из координат, мы получим два семейства координатных кривых. Таким образом каркасные линии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>являются отрезками прямых</w:t>
      </w:r>
      <w:r w:rsidR="00E17FFC">
        <w:rPr>
          <w:rFonts w:ascii="Times New Roman" w:hAnsi="Times New Roman" w:cs="Times New Roman"/>
          <w:sz w:val="28"/>
          <w:szCs w:val="28"/>
        </w:rPr>
        <w:t xml:space="preserve">, а линии </w:t>
      </w:r>
      <m:oMath>
        <m:r>
          <w:rPr>
            <w:rFonts w:ascii="Cambria Math" w:hAnsi="Cambria Math" w:cs="Times New Roman"/>
            <w:sz w:val="28"/>
            <w:szCs w:val="28"/>
          </w:rPr>
          <m:t>r(u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образуют систему окружностей, переходящих от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к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>.</w:t>
      </w:r>
    </w:p>
    <w:p w14:paraId="19880CF4" w14:textId="7452D013" w:rsidR="008F1546" w:rsidRPr="00773CD7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FCDFB" w14:textId="04715FEA" w:rsidR="008F1546" w:rsidRPr="008F1546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цилиндра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вектор, поэтому параметрическое уравнение цилиндра примет вид </w:t>
      </w:r>
    </w:p>
    <w:p w14:paraId="4A7F2A16" w14:textId="1F3AE5E5" w:rsidR="00D25DA5" w:rsidRPr="00D25DA5" w:rsidRDefault="00000000" w:rsidP="00D25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dv, 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417C369" w14:textId="14399552" w:rsidR="00D25DA5" w:rsidRPr="00E17FFC" w:rsidRDefault="00D25DA5" w:rsidP="00B12B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 w:rsidRP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замкнутая кривая</w:t>
      </w:r>
      <w:r w:rsidR="008F1546">
        <w:rPr>
          <w:rFonts w:ascii="Times New Roman" w:hAnsi="Times New Roman" w:cs="Times New Roman"/>
          <w:sz w:val="28"/>
          <w:szCs w:val="28"/>
        </w:rPr>
        <w:t xml:space="preserve"> (окружность)</w:t>
      </w:r>
      <w:r w:rsid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вектор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параметры</w:t>
      </w:r>
      <w:r w:rsidR="0059502D">
        <w:rPr>
          <w:rFonts w:ascii="Times New Roman" w:hAnsi="Times New Roman" w:cs="Times New Roman"/>
          <w:sz w:val="28"/>
          <w:szCs w:val="28"/>
        </w:rPr>
        <w:t>.</w:t>
      </w:r>
      <w:r w:rsidR="0059502D" w:rsidRPr="005950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5DFB3E" w14:textId="164C7A4F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Конус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773CD7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поверхность является частным случаем линейчатой поверхности, когда одна из кривых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вырождается в точку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13093C3F" w14:textId="004FC5F1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Параметрическая формула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поверхности</w:t>
      </w:r>
    </w:p>
    <w:p w14:paraId="5A6966A0" w14:textId="5166AFB0" w:rsidR="00B12B34" w:rsidRPr="00B12B34" w:rsidRDefault="00000000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+vp,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DC5B312" w14:textId="4F5141AC" w:rsidR="00B12B34" w:rsidRPr="00451586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– кривая,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точка,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7C11BE" w:rsidRPr="007C11B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0≤v≤1</m:t>
        </m:r>
      </m:oMath>
      <w:r w:rsidR="007C11BE" w:rsidRPr="007C11BE">
        <w:rPr>
          <w:rFonts w:ascii="Times New Roman" w:hAnsi="Times New Roman" w:cs="Times New Roman"/>
          <w:sz w:val="28"/>
          <w:szCs w:val="28"/>
        </w:rPr>
        <w:t>.</w:t>
      </w:r>
    </w:p>
    <w:p w14:paraId="76514ED5" w14:textId="4C88EB57" w:rsidR="007C11BE" w:rsidRPr="00A93D54" w:rsidRDefault="004B31F3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все формы получены через операции выдавливания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extrude</w:t>
      </w:r>
      <w:r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>. Принцип работы операции выдавливания заключается в движении некой замкнутой кривой</w:t>
      </w:r>
      <w:r w:rsidR="00E17FFC" w:rsidRPr="00E17FFC">
        <w:rPr>
          <w:rFonts w:ascii="Times New Roman" w:hAnsi="Times New Roman" w:cs="Times New Roman"/>
          <w:sz w:val="28"/>
          <w:szCs w:val="28"/>
        </w:rPr>
        <w:t xml:space="preserve"> (</w:t>
      </w:r>
      <w:r w:rsidR="00E17FFC">
        <w:rPr>
          <w:rFonts w:ascii="Times New Roman" w:hAnsi="Times New Roman" w:cs="Times New Roman"/>
          <w:sz w:val="28"/>
          <w:szCs w:val="28"/>
        </w:rPr>
        <w:t>в случае цилиндра – окружности</w:t>
      </w:r>
      <w:r w:rsidR="00E17FFC" w:rsidRPr="00E17FFC"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 xml:space="preserve"> по некой траектории, назовём её направляющей кривой </w:t>
      </w:r>
      <m:oMath>
        <m:r>
          <w:rPr>
            <w:rFonts w:ascii="Cambria Math" w:hAnsi="Cambria Math" w:cs="Times New Roman"/>
            <w:sz w:val="28"/>
            <w:szCs w:val="28"/>
          </w:rPr>
          <m:t>g(t)</m:t>
        </m:r>
      </m:oMath>
      <w:r w:rsidR="004B58CB">
        <w:rPr>
          <w:rFonts w:ascii="Times New Roman" w:hAnsi="Times New Roman" w:cs="Times New Roman"/>
          <w:sz w:val="28"/>
          <w:szCs w:val="28"/>
        </w:rPr>
        <w:t xml:space="preserve">, в случае выдавливания эта направляющая является отрезком прямой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 0≤t≤1</m:t>
        </m:r>
      </m:oMath>
      <w:r w:rsidR="004B58CB">
        <w:rPr>
          <w:rFonts w:ascii="Times New Roman" w:hAnsi="Times New Roman" w:cs="Times New Roman"/>
          <w:sz w:val="28"/>
          <w:szCs w:val="28"/>
        </w:rPr>
        <w:t>, движением по такой траектории получается тело выдавливания</w:t>
      </w:r>
      <w:r w:rsidR="005B5D13" w:rsidRPr="005B5D13">
        <w:rPr>
          <w:rFonts w:ascii="Times New Roman" w:hAnsi="Times New Roman" w:cs="Times New Roman"/>
          <w:sz w:val="28"/>
          <w:szCs w:val="28"/>
        </w:rPr>
        <w:t>.</w:t>
      </w:r>
      <w:r w:rsidR="00A93D54" w:rsidRPr="00A93D54">
        <w:rPr>
          <w:rFonts w:ascii="Times New Roman" w:hAnsi="Times New Roman" w:cs="Times New Roman"/>
          <w:sz w:val="28"/>
          <w:szCs w:val="28"/>
        </w:rPr>
        <w:t xml:space="preserve"> </w:t>
      </w:r>
      <w:r w:rsidR="00A93D54">
        <w:rPr>
          <w:rFonts w:ascii="Times New Roman" w:hAnsi="Times New Roman" w:cs="Times New Roman"/>
          <w:sz w:val="28"/>
          <w:szCs w:val="28"/>
        </w:rPr>
        <w:t xml:space="preserve">Однако, если направляющей кривой является окружность, то мы получим тело вращения. По этим принципам работают функции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r w:rsidR="005B5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proofErr w:type="gram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MakeBox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MakeCone</w:t>
      </w:r>
      <w:proofErr w:type="spellEnd"/>
      <w:r w:rsidR="00082E20">
        <w:rPr>
          <w:rFonts w:ascii="Times New Roman" w:hAnsi="Times New Roman" w:cs="Times New Roman"/>
          <w:sz w:val="28"/>
          <w:szCs w:val="28"/>
        </w:rPr>
        <w:t>, используемые при построении</w:t>
      </w:r>
      <w:r w:rsidR="00A93D54" w:rsidRPr="00A93D54">
        <w:rPr>
          <w:rFonts w:ascii="Times New Roman" w:hAnsi="Times New Roman" w:cs="Times New Roman"/>
          <w:sz w:val="28"/>
          <w:szCs w:val="28"/>
        </w:rPr>
        <w:t>.</w:t>
      </w:r>
    </w:p>
    <w:p w14:paraId="6A0027A5" w14:textId="7BF29F5A" w:rsidR="00A93D54" w:rsidRPr="00A93D54" w:rsidRDefault="00A93D54" w:rsidP="00FE0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сокращения записи все процессы будут обобщены через схемы (полноценный код программы для построения можно увидеть в ПРИЛОЖЕНИИ А)</w:t>
      </w:r>
    </w:p>
    <w:p w14:paraId="4BA77EFD" w14:textId="73BF8C85" w:rsidR="009C70FA" w:rsidRDefault="00AF6471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создаём</w:t>
      </w:r>
      <w:r w:rsidR="00FE01A1"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форму «звезды» из трёх параллелепипедов, которые повернём на углы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7BDC6128" w14:textId="3D4D57B1" w:rsidR="009C70FA" w:rsidRDefault="009C70FA" w:rsidP="009C70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70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29F093" wp14:editId="14834463">
            <wp:extent cx="2785533" cy="2963916"/>
            <wp:effectExtent l="0" t="0" r="0" b="8255"/>
            <wp:docPr id="144810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0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943" cy="29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C2A8" w14:textId="524D8EE9" w:rsidR="009C70FA" w:rsidRDefault="009C70FA" w:rsidP="009C70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блок-схема алгоритма</w:t>
      </w:r>
    </w:p>
    <w:p w14:paraId="389ED947" w14:textId="77777777" w:rsidR="00082E20" w:rsidRPr="008F1546" w:rsidRDefault="00082E20" w:rsidP="009C70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7A4228" w14:textId="2473CAAF" w:rsidR="009C70FA" w:rsidRPr="00D47252" w:rsidRDefault="009C70FA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функций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MakeBox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создании формы, прямоугольной и круглой соответственно, и через использование операции выдавливания, которая встроена в эти функции как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BRep</w:t>
      </w:r>
      <w:r w:rsidR="00704906">
        <w:rPr>
          <w:rFonts w:ascii="Times New Roman" w:hAnsi="Times New Roman" w:cs="Times New Roman"/>
          <w:sz w:val="28"/>
          <w:szCs w:val="28"/>
          <w:lang w:val="en-US"/>
        </w:rPr>
        <w:t>Prim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MakePrism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создать параллелепипед и цилиндр. При создании этой формы в том числе использовался конус </w:t>
      </w:r>
      <w:r w:rsidR="00210B39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="00210B39">
        <w:rPr>
          <w:rFonts w:ascii="Times New Roman" w:hAnsi="Times New Roman" w:cs="Times New Roman"/>
          <w:sz w:val="28"/>
          <w:szCs w:val="28"/>
          <w:lang w:val="en-US"/>
        </w:rPr>
        <w:t>MakeCone</w:t>
      </w:r>
      <w:proofErr w:type="spellEnd"/>
      <w:r w:rsidR="00210B39">
        <w:rPr>
          <w:rFonts w:ascii="Times New Roman" w:hAnsi="Times New Roman" w:cs="Times New Roman"/>
          <w:sz w:val="28"/>
          <w:szCs w:val="28"/>
        </w:rPr>
        <w:t xml:space="preserve">, который в свою очередь работает </w:t>
      </w:r>
      <w:r w:rsidR="00563150">
        <w:rPr>
          <w:rFonts w:ascii="Times New Roman" w:hAnsi="Times New Roman" w:cs="Times New Roman"/>
          <w:sz w:val="28"/>
          <w:szCs w:val="28"/>
        </w:rPr>
        <w:t>как поверхность вращения</w:t>
      </w:r>
      <w:r w:rsidR="00563150" w:rsidRPr="00563150">
        <w:rPr>
          <w:rFonts w:ascii="Times New Roman" w:hAnsi="Times New Roman" w:cs="Times New Roman"/>
          <w:sz w:val="28"/>
          <w:szCs w:val="28"/>
        </w:rPr>
        <w:t>.</w:t>
      </w:r>
      <w:r w:rsidR="00563150">
        <w:rPr>
          <w:rFonts w:ascii="Times New Roman" w:hAnsi="Times New Roman" w:cs="Times New Roman"/>
          <w:sz w:val="28"/>
          <w:szCs w:val="28"/>
        </w:rPr>
        <w:t xml:space="preserve"> Эта функция принимает в себя следующие аргументы: точка начала отсчёта с направлением, радиус окружности в </w:t>
      </w:r>
      <m:oMath>
        <m:r>
          <w:rPr>
            <w:rFonts w:ascii="Cambria Math" w:hAnsi="Cambria Math" w:cs="Times New Roman"/>
            <w:sz w:val="28"/>
            <w:szCs w:val="28"/>
          </w:rPr>
          <m:t>z=0</m:t>
        </m:r>
      </m:oMath>
      <w:r w:rsidR="00704906" w:rsidRPr="00704906">
        <w:rPr>
          <w:rFonts w:ascii="Times New Roman" w:hAnsi="Times New Roman" w:cs="Times New Roman"/>
          <w:sz w:val="28"/>
          <w:szCs w:val="28"/>
        </w:rPr>
        <w:t>,</w:t>
      </w:r>
      <w:r w:rsidR="00704906">
        <w:rPr>
          <w:rFonts w:ascii="Times New Roman" w:hAnsi="Times New Roman" w:cs="Times New Roman"/>
          <w:sz w:val="28"/>
          <w:szCs w:val="28"/>
        </w:rPr>
        <w:t xml:space="preserve"> радиус окружности в</w:t>
      </w:r>
      <w:r w:rsidR="00704906" w:rsidRPr="0070490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hAnsi="Cambria Math" w:cs="Times New Roman"/>
            <w:sz w:val="28"/>
            <w:szCs w:val="28"/>
          </w:rPr>
          <m:t xml:space="preserve">=H, </m:t>
        </m:r>
      </m:oMath>
      <w:r w:rsidR="00704906">
        <w:rPr>
          <w:rFonts w:ascii="Times New Roman" w:hAnsi="Times New Roman" w:cs="Times New Roman"/>
          <w:sz w:val="28"/>
          <w:szCs w:val="28"/>
        </w:rPr>
        <w:t xml:space="preserve">высоту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="00704906">
        <w:rPr>
          <w:rFonts w:ascii="Times New Roman" w:hAnsi="Times New Roman" w:cs="Times New Roman"/>
          <w:sz w:val="28"/>
          <w:szCs w:val="28"/>
        </w:rPr>
        <w:t xml:space="preserve">. </w:t>
      </w:r>
      <w:r w:rsidR="00BD6A51">
        <w:rPr>
          <w:rFonts w:ascii="Times New Roman" w:hAnsi="Times New Roman" w:cs="Times New Roman"/>
          <w:sz w:val="28"/>
          <w:szCs w:val="28"/>
        </w:rPr>
        <w:t xml:space="preserve">Формируется форма в виде прямоугольной трапеции заданной высоты и длинами верхней и нижней граней. Далее в функции используется операция вращения через </w:t>
      </w:r>
      <w:proofErr w:type="spellStart"/>
      <w:r w:rsidR="00BD6A51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="00BD6A51" w:rsidRPr="00BD6A5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BD6A51">
        <w:rPr>
          <w:rFonts w:ascii="Times New Roman" w:hAnsi="Times New Roman" w:cs="Times New Roman"/>
          <w:sz w:val="28"/>
          <w:szCs w:val="28"/>
          <w:lang w:val="en-US"/>
        </w:rPr>
        <w:t>MakeRevol</w:t>
      </w:r>
      <w:proofErr w:type="spellEnd"/>
      <w:r w:rsidR="00BD6A51" w:rsidRPr="00BD6A51">
        <w:rPr>
          <w:rFonts w:ascii="Times New Roman" w:hAnsi="Times New Roman" w:cs="Times New Roman"/>
          <w:sz w:val="28"/>
          <w:szCs w:val="28"/>
        </w:rPr>
        <w:t xml:space="preserve">, </w:t>
      </w:r>
      <w:r w:rsidR="00BD6A51">
        <w:rPr>
          <w:rFonts w:ascii="Times New Roman" w:hAnsi="Times New Roman" w:cs="Times New Roman"/>
          <w:sz w:val="28"/>
          <w:szCs w:val="28"/>
        </w:rPr>
        <w:t>по</w:t>
      </w:r>
      <w:r w:rsidR="00D47252">
        <w:rPr>
          <w:rFonts w:ascii="Times New Roman" w:hAnsi="Times New Roman" w:cs="Times New Roman"/>
          <w:sz w:val="28"/>
          <w:szCs w:val="28"/>
        </w:rPr>
        <w:t>с</w:t>
      </w:r>
      <w:r w:rsidR="00BD6A51">
        <w:rPr>
          <w:rFonts w:ascii="Times New Roman" w:hAnsi="Times New Roman" w:cs="Times New Roman"/>
          <w:sz w:val="28"/>
          <w:szCs w:val="28"/>
        </w:rPr>
        <w:t xml:space="preserve">ле чего мы получаем </w:t>
      </w:r>
      <w:r w:rsidR="00D47252">
        <w:rPr>
          <w:rFonts w:ascii="Times New Roman" w:hAnsi="Times New Roman" w:cs="Times New Roman"/>
          <w:sz w:val="28"/>
          <w:szCs w:val="28"/>
        </w:rPr>
        <w:t xml:space="preserve">необходимый </w:t>
      </w:r>
      <w:r w:rsidR="00BD6A51">
        <w:rPr>
          <w:rFonts w:ascii="Times New Roman" w:hAnsi="Times New Roman" w:cs="Times New Roman"/>
          <w:sz w:val="28"/>
          <w:szCs w:val="28"/>
        </w:rPr>
        <w:t>конус</w:t>
      </w:r>
      <w:r w:rsidR="00D47252">
        <w:rPr>
          <w:rFonts w:ascii="Times New Roman" w:hAnsi="Times New Roman" w:cs="Times New Roman"/>
          <w:sz w:val="28"/>
          <w:szCs w:val="28"/>
        </w:rPr>
        <w:t>.</w:t>
      </w:r>
    </w:p>
    <w:p w14:paraId="58880FC9" w14:textId="77777777" w:rsidR="00704906" w:rsidRPr="00BD6A51" w:rsidRDefault="00704906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97420" w14:textId="10ECAA0D" w:rsidR="00704906" w:rsidRDefault="00704906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04906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62446580" wp14:editId="4249B142">
            <wp:extent cx="3398944" cy="3310395"/>
            <wp:effectExtent l="0" t="0" r="0" b="4445"/>
            <wp:docPr id="67939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3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521" cy="33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4D5" w14:textId="333689B8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 – трапеция для вращения</w:t>
      </w:r>
    </w:p>
    <w:p w14:paraId="157FBCF1" w14:textId="77777777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0648A81" w14:textId="4B15D10A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4725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F01370A" wp14:editId="25735B7C">
            <wp:extent cx="3671359" cy="3021856"/>
            <wp:effectExtent l="0" t="0" r="5715" b="7620"/>
            <wp:docPr id="57162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9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237" cy="30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148" w14:textId="6409E63A" w:rsidR="00D47252" w:rsidRP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6 – итог построения конуса</w:t>
      </w:r>
    </w:p>
    <w:p w14:paraId="1364B69F" w14:textId="77777777" w:rsidR="004D28AB" w:rsidRPr="00704906" w:rsidRDefault="004D28AB" w:rsidP="004D28A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8ABF36F" w14:textId="436E5D9A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C09AB8B" wp14:editId="1B0C3722">
            <wp:extent cx="3688835" cy="3017520"/>
            <wp:effectExtent l="0" t="0" r="6985" b="0"/>
            <wp:docPr id="139580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4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376" cy="30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71C" w14:textId="6E3BFC82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«звезда» вдоль цилиндра с конусом на конце</w:t>
      </w:r>
    </w:p>
    <w:p w14:paraId="314BBF96" w14:textId="77777777" w:rsidR="00091035" w:rsidRDefault="00091035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5BA76C" w14:textId="1772602E" w:rsidR="004D28AB" w:rsidRDefault="00AC4CD1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Далее необходимо создать форму, используя которую, будет «срезана» часть </w:t>
      </w:r>
      <w:r w:rsidR="000164B6">
        <w:rPr>
          <w:rFonts w:ascii="Times New Roman" w:hAnsi="Times New Roman" w:cs="Times New Roman"/>
          <w:iCs/>
          <w:sz w:val="28"/>
          <w:szCs w:val="28"/>
        </w:rPr>
        <w:t>смоделированного объекта, чтобы в дальнейшем создать конусовидную деталь.</w:t>
      </w:r>
      <w:r w:rsidR="00D47252">
        <w:rPr>
          <w:rFonts w:ascii="Times New Roman" w:hAnsi="Times New Roman" w:cs="Times New Roman"/>
          <w:iCs/>
          <w:sz w:val="28"/>
          <w:szCs w:val="28"/>
        </w:rPr>
        <w:t xml:space="preserve"> Для этого будет использована одна из булевых операций над геометрическими объектами, вычитание. Булевыми операциями в геометрическом моделировании называются операции пересечения, объединения и вычитания множеств точек двух тел.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EDAA0A0" w14:textId="77777777" w:rsidR="004D28AB" w:rsidRDefault="004D28AB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08432D7" w14:textId="0F4DBD16" w:rsidR="00AC4CD1" w:rsidRPr="004D28AB" w:rsidRDefault="004D28AB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OCCT</w:t>
      </w:r>
      <w:r w:rsidRPr="004D28A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 эту операцию отвечает функция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proofErr w:type="spellEnd"/>
      <w:r w:rsidRPr="004D28A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4D28AB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1D37C1EF" w14:textId="241D27A2" w:rsidR="00D47252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512FC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D863597" wp14:editId="70C29D1F">
            <wp:extent cx="3010320" cy="4353533"/>
            <wp:effectExtent l="0" t="0" r="0" b="9525"/>
            <wp:docPr id="25010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264" w14:textId="05964664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алгоритма</w:t>
      </w:r>
    </w:p>
    <w:p w14:paraId="4E922978" w14:textId="77777777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E255980" w14:textId="30F1A143" w:rsidR="004D28AB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D28A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0C467D2" wp14:editId="073FDDA4">
            <wp:extent cx="3756025" cy="2198208"/>
            <wp:effectExtent l="0" t="0" r="0" b="0"/>
            <wp:docPr id="145667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7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324" cy="2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632" w14:textId="05041AE0" w:rsidR="004D28AB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булевы операции над геометрическими объектами</w:t>
      </w:r>
    </w:p>
    <w:p w14:paraId="50AA08EF" w14:textId="52326C64" w:rsidR="000164B6" w:rsidRDefault="000164B6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164B6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2C2AD5D" wp14:editId="4CF4C832">
            <wp:extent cx="4457700" cy="3779196"/>
            <wp:effectExtent l="0" t="0" r="0" b="0"/>
            <wp:docPr id="185083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2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1250" cy="37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71F" w14:textId="3D8CC867" w:rsidR="00FA288C" w:rsidRDefault="00FA288C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создание тонкого перехода формы «звезды»</w:t>
      </w:r>
    </w:p>
    <w:p w14:paraId="6587CBB0" w14:textId="77777777" w:rsidR="00856A5B" w:rsidRDefault="00856A5B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44B5705" w14:textId="045F93FF" w:rsidR="00FA288C" w:rsidRDefault="00FA288C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Используя ранее написанный алгоритм, </w:t>
      </w:r>
      <w:r w:rsidR="00A512FC">
        <w:rPr>
          <w:rFonts w:ascii="Times New Roman" w:hAnsi="Times New Roman" w:cs="Times New Roman"/>
          <w:iCs/>
          <w:sz w:val="28"/>
          <w:szCs w:val="28"/>
        </w:rPr>
        <w:t xml:space="preserve">описанный в блок-схеме рисунка 4 (см. Рисунок 4), </w:t>
      </w:r>
      <w:r>
        <w:rPr>
          <w:rFonts w:ascii="Times New Roman" w:hAnsi="Times New Roman" w:cs="Times New Roman"/>
          <w:iCs/>
          <w:sz w:val="28"/>
          <w:szCs w:val="28"/>
        </w:rPr>
        <w:t>создадим продолжение формы «звезды» до конца цилиндра.</w:t>
      </w:r>
    </w:p>
    <w:p w14:paraId="379D9704" w14:textId="77777777" w:rsidR="007D13AE" w:rsidRDefault="007D13AE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FEF326" w14:textId="7FBBD569" w:rsidR="00441599" w:rsidRDefault="00441599" w:rsidP="0044159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4159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3F70C30" wp14:editId="01419D81">
            <wp:extent cx="4944478" cy="2849880"/>
            <wp:effectExtent l="0" t="0" r="8890" b="7620"/>
            <wp:docPr id="147664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9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8969" cy="28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3B16" w14:textId="11F0ACDC" w:rsidR="00441599" w:rsidRDefault="00441599" w:rsidP="0044159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создание окончания формы «звезды»</w:t>
      </w:r>
    </w:p>
    <w:p w14:paraId="5213E20E" w14:textId="77777777" w:rsidR="00856A5B" w:rsidRDefault="00856A5B" w:rsidP="0044159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021334" w14:textId="77777777" w:rsidR="00856A5B" w:rsidRDefault="00441599" w:rsidP="0044159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Следующим шагом будет создание завершающей части детали, создание цилиндра, в который будут плавно входить параллелепипеды</w:t>
      </w:r>
      <w:r w:rsidR="00856A5B">
        <w:rPr>
          <w:rFonts w:ascii="Times New Roman" w:hAnsi="Times New Roman" w:cs="Times New Roman"/>
          <w:iCs/>
          <w:sz w:val="28"/>
          <w:szCs w:val="28"/>
        </w:rPr>
        <w:t>, конуса для плавного перехода и конуса для завершающей части детали.</w:t>
      </w:r>
    </w:p>
    <w:p w14:paraId="022856DE" w14:textId="77777777" w:rsid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D28A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A6BFA7C" wp14:editId="3B75229E">
            <wp:extent cx="4048690" cy="3810532"/>
            <wp:effectExtent l="0" t="0" r="9525" b="0"/>
            <wp:docPr id="186972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9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8A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6FA1A81A" w14:textId="5E53F714" w:rsid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7D13AE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алгоритма</w:t>
      </w:r>
    </w:p>
    <w:p w14:paraId="6B7164DF" w14:textId="77777777" w:rsidR="004D28AB" w:rsidRP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670451C" w14:textId="1C263E14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43A0D70" wp14:editId="147ECFA8">
            <wp:extent cx="5285105" cy="2316859"/>
            <wp:effectExtent l="0" t="0" r="0" b="7620"/>
            <wp:docPr id="60045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0106" cy="23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AB29" w14:textId="49E141D7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7C41D4">
        <w:rPr>
          <w:rFonts w:ascii="Times New Roman" w:hAnsi="Times New Roman" w:cs="Times New Roman"/>
          <w:iCs/>
          <w:sz w:val="28"/>
          <w:szCs w:val="28"/>
        </w:rPr>
        <w:t>область камеры сгорания, не занятая зарядом</w:t>
      </w:r>
    </w:p>
    <w:p w14:paraId="7618AB30" w14:textId="77777777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DC45DC2" w14:textId="3B95A259" w:rsidR="00856A5B" w:rsidRDefault="00856A5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Полученная деталь </w:t>
      </w:r>
      <w:r w:rsidR="007C41D4">
        <w:rPr>
          <w:rFonts w:ascii="Times New Roman" w:hAnsi="Times New Roman" w:cs="Times New Roman"/>
          <w:iCs/>
          <w:sz w:val="28"/>
          <w:szCs w:val="28"/>
        </w:rPr>
        <w:t>представляет собой область камеры сгорания, не занятую зарядом</w:t>
      </w:r>
      <w:r>
        <w:rPr>
          <w:rFonts w:ascii="Times New Roman" w:hAnsi="Times New Roman" w:cs="Times New Roman"/>
          <w:iCs/>
          <w:sz w:val="28"/>
          <w:szCs w:val="28"/>
        </w:rPr>
        <w:t>, поэтому для получения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области</w:t>
      </w:r>
      <w:r>
        <w:rPr>
          <w:rFonts w:ascii="Times New Roman" w:hAnsi="Times New Roman" w:cs="Times New Roman"/>
          <w:iCs/>
          <w:sz w:val="28"/>
          <w:szCs w:val="28"/>
        </w:rPr>
        <w:t xml:space="preserve"> заряда РДТТ можно использовать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функцию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856A5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«вырезать» из 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цилиндра </w:t>
      </w:r>
      <w:r>
        <w:rPr>
          <w:rFonts w:ascii="Times New Roman" w:hAnsi="Times New Roman" w:cs="Times New Roman"/>
          <w:iCs/>
          <w:sz w:val="28"/>
          <w:szCs w:val="28"/>
        </w:rPr>
        <w:t>форму, используя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iCs/>
          <w:sz w:val="28"/>
          <w:szCs w:val="28"/>
        </w:rPr>
        <w:t xml:space="preserve"> деталь.</w:t>
      </w:r>
    </w:p>
    <w:p w14:paraId="26546905" w14:textId="77777777" w:rsidR="004D28AB" w:rsidRPr="00486169" w:rsidRDefault="004D28A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910376" w14:textId="1308631E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3CF3B5B" wp14:editId="0024FA83">
            <wp:extent cx="4410691" cy="3372321"/>
            <wp:effectExtent l="0" t="0" r="9525" b="0"/>
            <wp:docPr id="97435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4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3B24" w14:textId="64EC7A46" w:rsidR="00856A5B" w:rsidRPr="00486169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14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 xml:space="preserve">полученный заряд РДТТ </w:t>
      </w:r>
      <w:r w:rsidR="007C41D4">
        <w:rPr>
          <w:rFonts w:ascii="Times New Roman" w:hAnsi="Times New Roman" w:cs="Times New Roman"/>
          <w:iCs/>
          <w:sz w:val="28"/>
          <w:szCs w:val="28"/>
        </w:rPr>
        <w:t>вид слева</w:t>
      </w:r>
    </w:p>
    <w:p w14:paraId="300224A1" w14:textId="77777777" w:rsidR="003B0B1B" w:rsidRPr="00486169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C6B41A" w14:textId="09404A86" w:rsidR="003B0B1B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B0B1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6A06B92" wp14:editId="0ED129E1">
            <wp:extent cx="4474458" cy="4008120"/>
            <wp:effectExtent l="0" t="0" r="2540" b="0"/>
            <wp:docPr id="14161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4475" cy="40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B35E" w14:textId="2D6A84B6" w:rsidR="003B0B1B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полученный заряд РДТТ </w:t>
      </w:r>
      <w:r w:rsidR="007C41D4">
        <w:rPr>
          <w:rFonts w:ascii="Times New Roman" w:hAnsi="Times New Roman" w:cs="Times New Roman"/>
          <w:sz w:val="28"/>
          <w:szCs w:val="28"/>
        </w:rPr>
        <w:t>вид справа</w:t>
      </w:r>
    </w:p>
    <w:p w14:paraId="720800DC" w14:textId="77777777" w:rsidR="004D28AB" w:rsidRPr="003B0B1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D0CFFC5" w14:textId="00A7223B" w:rsidR="006B6CAD" w:rsidRPr="00486169" w:rsidRDefault="00224916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75782153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56652F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Генерация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треугольной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поверхностной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сетки</w:t>
      </w:r>
      <w:bookmarkEnd w:id="8"/>
    </w:p>
    <w:p w14:paraId="2AF41131" w14:textId="62ED1E24" w:rsidR="00A53629" w:rsidRDefault="003B0B1B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возможность создания сетки на объектах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TopoDS</w:t>
      </w:r>
      <w:proofErr w:type="spellEnd"/>
      <w:r w:rsidRPr="003B0B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, но для инженерных целей эта сетка бесполезна, поскольку </w:t>
      </w:r>
      <w:r w:rsidR="007C41D4">
        <w:rPr>
          <w:rFonts w:ascii="Times New Roman" w:hAnsi="Times New Roman" w:cs="Times New Roman"/>
          <w:sz w:val="28"/>
          <w:szCs w:val="28"/>
        </w:rPr>
        <w:t>такая сетка строится с минимальным количес</w:t>
      </w:r>
      <w:r w:rsidR="00B42047">
        <w:rPr>
          <w:rFonts w:ascii="Times New Roman" w:hAnsi="Times New Roman" w:cs="Times New Roman"/>
          <w:sz w:val="28"/>
          <w:szCs w:val="28"/>
        </w:rPr>
        <w:t>т</w:t>
      </w:r>
      <w:r w:rsidR="007C41D4">
        <w:rPr>
          <w:rFonts w:ascii="Times New Roman" w:hAnsi="Times New Roman" w:cs="Times New Roman"/>
          <w:sz w:val="28"/>
          <w:szCs w:val="28"/>
        </w:rPr>
        <w:t>вом треугольников</w:t>
      </w:r>
      <w:r>
        <w:rPr>
          <w:rFonts w:ascii="Times New Roman" w:hAnsi="Times New Roman" w:cs="Times New Roman"/>
          <w:sz w:val="28"/>
          <w:szCs w:val="28"/>
        </w:rPr>
        <w:t>, чтобы сохранить его форму.</w:t>
      </w:r>
      <w:r w:rsidR="00B42047">
        <w:rPr>
          <w:rFonts w:ascii="Times New Roman" w:hAnsi="Times New Roman" w:cs="Times New Roman"/>
          <w:sz w:val="28"/>
          <w:szCs w:val="28"/>
        </w:rPr>
        <w:t xml:space="preserve"> Нам же нужна равномерно </w:t>
      </w:r>
      <w:proofErr w:type="spellStart"/>
      <w:r w:rsidR="00B42047">
        <w:rPr>
          <w:rFonts w:ascii="Times New Roman" w:hAnsi="Times New Roman" w:cs="Times New Roman"/>
          <w:sz w:val="28"/>
          <w:szCs w:val="28"/>
        </w:rPr>
        <w:t>триангулированная</w:t>
      </w:r>
      <w:proofErr w:type="spellEnd"/>
      <w:r w:rsidR="00B42047">
        <w:rPr>
          <w:rFonts w:ascii="Times New Roman" w:hAnsi="Times New Roman" w:cs="Times New Roman"/>
          <w:sz w:val="28"/>
          <w:szCs w:val="28"/>
        </w:rPr>
        <w:t xml:space="preserve"> поверхность для анализа горения заряда.</w:t>
      </w:r>
      <w:r w:rsidR="00A53629">
        <w:rPr>
          <w:rFonts w:ascii="Times New Roman" w:hAnsi="Times New Roman" w:cs="Times New Roman"/>
          <w:sz w:val="28"/>
          <w:szCs w:val="28"/>
        </w:rPr>
        <w:t xml:space="preserve"> </w:t>
      </w:r>
      <w:r w:rsidR="00B42047">
        <w:rPr>
          <w:rFonts w:ascii="Times New Roman" w:hAnsi="Times New Roman" w:cs="Times New Roman"/>
          <w:sz w:val="28"/>
          <w:szCs w:val="28"/>
        </w:rPr>
        <w:t>С</w:t>
      </w:r>
      <w:r w:rsidR="00A53629">
        <w:rPr>
          <w:rFonts w:ascii="Times New Roman" w:hAnsi="Times New Roman" w:cs="Times New Roman"/>
          <w:sz w:val="28"/>
          <w:szCs w:val="28"/>
        </w:rPr>
        <w:t xml:space="preserve">етка будет </w:t>
      </w:r>
      <w:r w:rsidR="00B42047">
        <w:rPr>
          <w:rFonts w:ascii="Times New Roman" w:hAnsi="Times New Roman" w:cs="Times New Roman"/>
          <w:sz w:val="28"/>
          <w:szCs w:val="28"/>
        </w:rPr>
        <w:t>создана</w:t>
      </w:r>
      <w:r w:rsidR="00A53629">
        <w:rPr>
          <w:rFonts w:ascii="Times New Roman" w:hAnsi="Times New Roman" w:cs="Times New Roman"/>
          <w:sz w:val="28"/>
          <w:szCs w:val="28"/>
        </w:rPr>
        <w:t xml:space="preserve"> с помощью генератора сеток </w:t>
      </w:r>
      <w:proofErr w:type="spellStart"/>
      <w:r w:rsidR="00A53629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A53629">
        <w:rPr>
          <w:rFonts w:ascii="Times New Roman" w:hAnsi="Times New Roman" w:cs="Times New Roman"/>
          <w:sz w:val="28"/>
          <w:szCs w:val="28"/>
        </w:rPr>
        <w:t xml:space="preserve">, </w:t>
      </w:r>
      <w:r w:rsidR="00B42047">
        <w:rPr>
          <w:rFonts w:ascii="Times New Roman" w:hAnsi="Times New Roman" w:cs="Times New Roman"/>
          <w:sz w:val="28"/>
          <w:szCs w:val="28"/>
        </w:rPr>
        <w:t xml:space="preserve">сетка, сгенерированная таким образом, будет удовлетворять заявленным выше </w:t>
      </w:r>
      <w:proofErr w:type="spellStart"/>
      <w:r w:rsidR="00B42047">
        <w:rPr>
          <w:rFonts w:ascii="Times New Roman" w:hAnsi="Times New Roman" w:cs="Times New Roman"/>
          <w:sz w:val="28"/>
          <w:szCs w:val="28"/>
        </w:rPr>
        <w:t>требовавниям</w:t>
      </w:r>
      <w:proofErr w:type="spellEnd"/>
      <w:r w:rsidR="00A53629">
        <w:rPr>
          <w:rFonts w:ascii="Times New Roman" w:hAnsi="Times New Roman" w:cs="Times New Roman"/>
          <w:sz w:val="28"/>
          <w:szCs w:val="28"/>
        </w:rPr>
        <w:t>.</w:t>
      </w:r>
    </w:p>
    <w:p w14:paraId="28E87CB1" w14:textId="7BC89B10" w:rsidR="00A53629" w:rsidRPr="007F0D9E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7F0D9E">
        <w:rPr>
          <w:rFonts w:ascii="Times New Roman" w:hAnsi="Times New Roman" w:cs="Times New Roman"/>
          <w:sz w:val="28"/>
          <w:szCs w:val="28"/>
        </w:rPr>
        <w:t xml:space="preserve">импортируем в </w:t>
      </w:r>
      <w:proofErr w:type="spellStart"/>
      <w:r w:rsidR="007F0D9E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7F0D9E">
        <w:rPr>
          <w:rFonts w:ascii="Times New Roman" w:hAnsi="Times New Roman" w:cs="Times New Roman"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деталь в формате </w:t>
      </w:r>
      <w:r w:rsidR="007F0D9E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770B74">
        <w:rPr>
          <w:rFonts w:ascii="Times New Roman" w:hAnsi="Times New Roman" w:cs="Times New Roman"/>
          <w:sz w:val="28"/>
          <w:szCs w:val="28"/>
        </w:rPr>
        <w:t>. Ф</w:t>
      </w:r>
      <w:r w:rsidR="007F0D9E">
        <w:rPr>
          <w:rFonts w:ascii="Times New Roman" w:hAnsi="Times New Roman" w:cs="Times New Roman"/>
          <w:sz w:val="28"/>
          <w:szCs w:val="28"/>
        </w:rPr>
        <w:t>ормат файла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70B74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465727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7F0D9E">
        <w:rPr>
          <w:rFonts w:ascii="Times New Roman" w:hAnsi="Times New Roman" w:cs="Times New Roman"/>
          <w:sz w:val="28"/>
          <w:szCs w:val="28"/>
        </w:rPr>
        <w:t xml:space="preserve"> хран</w:t>
      </w:r>
      <w:r w:rsidR="00770B74">
        <w:rPr>
          <w:rFonts w:ascii="Times New Roman" w:hAnsi="Times New Roman" w:cs="Times New Roman"/>
          <w:sz w:val="28"/>
          <w:szCs w:val="28"/>
        </w:rPr>
        <w:t>ит</w:t>
      </w:r>
      <w:r w:rsidR="00465727">
        <w:rPr>
          <w:rFonts w:ascii="Times New Roman" w:hAnsi="Times New Roman" w:cs="Times New Roman"/>
          <w:sz w:val="28"/>
          <w:szCs w:val="28"/>
        </w:rPr>
        <w:t>ь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в себе </w:t>
      </w:r>
      <w:r w:rsidR="00770B74">
        <w:rPr>
          <w:rFonts w:ascii="Times New Roman" w:hAnsi="Times New Roman" w:cs="Times New Roman"/>
          <w:sz w:val="28"/>
          <w:szCs w:val="28"/>
        </w:rPr>
        <w:t>геометрические данные (такие как вершины, грани, тела и так далее</w:t>
      </w:r>
      <w:r w:rsidR="007F0D9E" w:rsidRPr="007F0D9E">
        <w:rPr>
          <w:rFonts w:ascii="Times New Roman" w:hAnsi="Times New Roman" w:cs="Times New Roman"/>
          <w:sz w:val="28"/>
          <w:szCs w:val="28"/>
        </w:rPr>
        <w:t>)</w:t>
      </w:r>
      <w:r w:rsidR="00770B74">
        <w:rPr>
          <w:rFonts w:ascii="Times New Roman" w:hAnsi="Times New Roman" w:cs="Times New Roman"/>
          <w:sz w:val="28"/>
          <w:szCs w:val="28"/>
        </w:rPr>
        <w:t xml:space="preserve">, структурные </w:t>
      </w:r>
      <w:proofErr w:type="gramStart"/>
      <w:r w:rsidR="00770B74">
        <w:rPr>
          <w:rFonts w:ascii="Times New Roman" w:hAnsi="Times New Roman" w:cs="Times New Roman"/>
          <w:sz w:val="28"/>
          <w:szCs w:val="28"/>
        </w:rPr>
        <w:t>данные(</w:t>
      </w:r>
      <w:proofErr w:type="gramEnd"/>
      <w:r w:rsidR="00770B74">
        <w:rPr>
          <w:rFonts w:ascii="Times New Roman" w:hAnsi="Times New Roman" w:cs="Times New Roman"/>
          <w:sz w:val="28"/>
          <w:szCs w:val="28"/>
        </w:rPr>
        <w:t>иерархия компонентов и связи между компонентами)</w:t>
      </w:r>
      <w:r w:rsidR="00465727">
        <w:rPr>
          <w:rFonts w:ascii="Times New Roman" w:hAnsi="Times New Roman" w:cs="Times New Roman"/>
          <w:sz w:val="28"/>
          <w:szCs w:val="28"/>
        </w:rPr>
        <w:t>, свойства материалов, документацию</w:t>
      </w:r>
      <w:r w:rsidR="007F0D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01F15A" w14:textId="30371E14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36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89BCC8" wp14:editId="0F1EF30E">
            <wp:extent cx="4942205" cy="4161384"/>
            <wp:effectExtent l="0" t="0" r="0" b="0"/>
            <wp:docPr id="179440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2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504" cy="41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AAD" w14:textId="77DB9874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1</w:t>
      </w:r>
      <w:r w:rsidR="0045158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открытие файла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</w:p>
    <w:p w14:paraId="1AEFC2AD" w14:textId="77777777" w:rsidR="00BC5907" w:rsidRPr="00BC5907" w:rsidRDefault="00BC5907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8C983F" w14:textId="5EA7FFF5" w:rsidR="00A53629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зайдя во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открываем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выбираем</w:t>
      </w:r>
      <w:r w:rsidR="00465727">
        <w:rPr>
          <w:rFonts w:ascii="Times New Roman" w:hAnsi="Times New Roman" w:cs="Times New Roman"/>
          <w:sz w:val="28"/>
          <w:szCs w:val="28"/>
        </w:rPr>
        <w:t xml:space="preserve"> вкладку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Transfinite</w:t>
      </w:r>
      <w:r w:rsidR="00465727">
        <w:rPr>
          <w:rFonts w:ascii="Times New Roman" w:hAnsi="Times New Roman" w:cs="Times New Roman"/>
          <w:sz w:val="28"/>
          <w:szCs w:val="28"/>
        </w:rPr>
        <w:t xml:space="preserve">, в которой выбираем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465727">
        <w:rPr>
          <w:rFonts w:ascii="Times New Roman" w:hAnsi="Times New Roman" w:cs="Times New Roman"/>
          <w:sz w:val="28"/>
          <w:szCs w:val="28"/>
        </w:rPr>
        <w:t xml:space="preserve"> для задания разбиения кривой</w:t>
      </w:r>
      <w:r w:rsidR="00BC5907" w:rsidRPr="00BC5907">
        <w:rPr>
          <w:rFonts w:ascii="Times New Roman" w:hAnsi="Times New Roman" w:cs="Times New Roman"/>
          <w:sz w:val="28"/>
          <w:szCs w:val="28"/>
        </w:rPr>
        <w:t xml:space="preserve">. </w:t>
      </w:r>
      <w:r w:rsidR="00BC5907">
        <w:rPr>
          <w:rFonts w:ascii="Times New Roman" w:hAnsi="Times New Roman" w:cs="Times New Roman"/>
          <w:sz w:val="28"/>
          <w:szCs w:val="28"/>
        </w:rPr>
        <w:t xml:space="preserve">Во всплывающем окне задаём необходимое количество точек для разбиения кривых, которые необходимо выбрать вручную. </w:t>
      </w:r>
    </w:p>
    <w:p w14:paraId="1D20B3E2" w14:textId="692D8D0E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893ECF" wp14:editId="2C04C747">
            <wp:extent cx="4598168" cy="3893820"/>
            <wp:effectExtent l="0" t="0" r="0" b="0"/>
            <wp:docPr id="82441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0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987" cy="39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F4D" w14:textId="3E74976C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1</w:t>
      </w:r>
      <w:r w:rsidR="0045158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работа вкладки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</w:p>
    <w:p w14:paraId="63C9CF4F" w14:textId="77777777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85B68B" w14:textId="7327EB63" w:rsidR="00BC5907" w:rsidRDefault="00BC5907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генерации треугольной сетки.</w:t>
      </w:r>
    </w:p>
    <w:p w14:paraId="4EAD9A3A" w14:textId="747214F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B170A" wp14:editId="18765472">
            <wp:extent cx="5368925" cy="3442310"/>
            <wp:effectExtent l="0" t="0" r="3175" b="6350"/>
            <wp:docPr id="164384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6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5028" cy="345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54A" w14:textId="7CB91AED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1</w:t>
      </w:r>
      <w:r w:rsidR="0045158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65727">
        <w:rPr>
          <w:rFonts w:ascii="Times New Roman" w:hAnsi="Times New Roman" w:cs="Times New Roman"/>
          <w:sz w:val="28"/>
          <w:szCs w:val="28"/>
        </w:rPr>
        <w:t>полученная треугольная</w:t>
      </w:r>
      <w:r>
        <w:rPr>
          <w:rFonts w:ascii="Times New Roman" w:hAnsi="Times New Roman" w:cs="Times New Roman"/>
          <w:sz w:val="28"/>
          <w:szCs w:val="28"/>
        </w:rPr>
        <w:t xml:space="preserve"> сетка</w:t>
      </w:r>
    </w:p>
    <w:p w14:paraId="40B03826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D8D0F5" w14:textId="77777777" w:rsidR="00BC5907" w:rsidRDefault="00BC5907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Сохраняем полученную сетку в файле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 с форматом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BC5907">
        <w:rPr>
          <w:rFonts w:ascii="Times New Roman" w:hAnsi="Times New Roman" w:cs="Times New Roman"/>
          <w:sz w:val="28"/>
          <w:szCs w:val="28"/>
        </w:rPr>
        <w:t>.</w:t>
      </w:r>
    </w:p>
    <w:p w14:paraId="5E0CB90B" w14:textId="67BE878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21459" wp14:editId="34B346B1">
            <wp:extent cx="2371725" cy="1647825"/>
            <wp:effectExtent l="0" t="0" r="9525" b="9525"/>
            <wp:docPr id="93599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8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2BCA" w14:textId="0842923C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1</w:t>
      </w:r>
      <w:r w:rsidR="0045158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861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311C9C9A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1150D0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9CF97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219732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1BACCB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B42D51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E76702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E17150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E903D0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69181A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AD08AD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B46A74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244CED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2D50E1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4D2856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0FCED9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16CEB3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8EBEBE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FBD94B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9F6CD3" w14:textId="77777777" w:rsidR="00BC5907" w:rsidRP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BBB749" w14:textId="6A2F0B19" w:rsidR="00437456" w:rsidRDefault="0056652F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75782154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</w:t>
      </w:r>
      <w:r w:rsidR="00224916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Нахождение нормалей </w:t>
      </w:r>
      <w:r w:rsidR="00B569A0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узлах сгенерированной сетки</w:t>
      </w:r>
      <w:bookmarkEnd w:id="9"/>
    </w:p>
    <w:p w14:paraId="5A1CB556" w14:textId="2835C44A" w:rsidR="00BC5907" w:rsidRDefault="00E70ABF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Векторы </w:t>
      </w:r>
      <w:proofErr w:type="gramStart"/>
      <w:r>
        <w:rPr>
          <w:rFonts w:ascii="Times New Roman" w:hAnsi="Times New Roman" w:cs="Times New Roman"/>
          <w:sz w:val="28"/>
          <w:szCs w:val="28"/>
        </w:rPr>
        <w:t>нормали  показывают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направление горения заряда. Одним из способов нахождения нормальных векторов</w:t>
      </w:r>
      <w:r w:rsidR="00465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727">
        <w:rPr>
          <w:rFonts w:ascii="Times New Roman" w:hAnsi="Times New Roman" w:cs="Times New Roman"/>
          <w:sz w:val="28"/>
          <w:szCs w:val="28"/>
        </w:rPr>
        <w:t>триангулированной</w:t>
      </w:r>
      <w:proofErr w:type="spellEnd"/>
      <w:r w:rsidR="00465727">
        <w:rPr>
          <w:rFonts w:ascii="Times New Roman" w:hAnsi="Times New Roman" w:cs="Times New Roman"/>
          <w:sz w:val="28"/>
          <w:szCs w:val="28"/>
        </w:rPr>
        <w:t xml:space="preserve"> поверхности заряда</w:t>
      </w:r>
      <w:r>
        <w:rPr>
          <w:rFonts w:ascii="Times New Roman" w:hAnsi="Times New Roman" w:cs="Times New Roman"/>
          <w:sz w:val="28"/>
          <w:szCs w:val="28"/>
        </w:rPr>
        <w:t xml:space="preserve"> является векторное произведение двух соседних векторов</w:t>
      </w:r>
      <w:r w:rsidR="00465727">
        <w:rPr>
          <w:rFonts w:ascii="Times New Roman" w:hAnsi="Times New Roman" w:cs="Times New Roman"/>
          <w:sz w:val="28"/>
          <w:szCs w:val="28"/>
        </w:rPr>
        <w:t xml:space="preserve"> треугольника</w:t>
      </w:r>
      <w:r>
        <w:rPr>
          <w:rFonts w:ascii="Times New Roman" w:hAnsi="Times New Roman" w:cs="Times New Roman"/>
          <w:sz w:val="28"/>
          <w:szCs w:val="28"/>
        </w:rPr>
        <w:t xml:space="preserve">. Именно таким способом можно найти нормальные вектора в узлах сетки, используя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E574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74AE">
        <w:rPr>
          <w:rFonts w:ascii="Times New Roman" w:hAnsi="Times New Roman" w:cs="Times New Roman"/>
          <w:sz w:val="28"/>
          <w:szCs w:val="28"/>
          <w:lang w:val="en-US"/>
        </w:rPr>
        <w:t>Visualization</w:t>
      </w:r>
      <w:r w:rsidR="00E574AE" w:rsidRPr="00E574AE">
        <w:rPr>
          <w:rFonts w:ascii="Times New Roman" w:hAnsi="Times New Roman" w:cs="Times New Roman"/>
          <w:sz w:val="28"/>
          <w:szCs w:val="28"/>
        </w:rPr>
        <w:t xml:space="preserve"> </w:t>
      </w:r>
      <w:r w:rsidR="00E574AE">
        <w:rPr>
          <w:rFonts w:ascii="Times New Roman" w:hAnsi="Times New Roman" w:cs="Times New Roman"/>
          <w:sz w:val="28"/>
          <w:szCs w:val="28"/>
          <w:lang w:val="en-US"/>
        </w:rPr>
        <w:t>Toolkit</w:t>
      </w:r>
      <w:r w:rsidR="00E574AE">
        <w:rPr>
          <w:rFonts w:ascii="Times New Roman" w:hAnsi="Times New Roman" w:cs="Times New Roman"/>
          <w:sz w:val="28"/>
          <w:szCs w:val="28"/>
        </w:rPr>
        <w:t>)</w:t>
      </w:r>
      <w:r w:rsidR="00E574AE" w:rsidRPr="00E574AE">
        <w:rPr>
          <w:rFonts w:ascii="Times New Roman" w:hAnsi="Times New Roman" w:cs="Times New Roman"/>
          <w:sz w:val="28"/>
          <w:szCs w:val="28"/>
        </w:rPr>
        <w:t>,</w:t>
      </w:r>
      <w:r w:rsidR="00E574AE">
        <w:rPr>
          <w:rFonts w:ascii="Times New Roman" w:hAnsi="Times New Roman" w:cs="Times New Roman"/>
          <w:sz w:val="28"/>
          <w:szCs w:val="28"/>
        </w:rPr>
        <w:t xml:space="preserve"> библиотеку для трёхмерного моделирования </w:t>
      </w:r>
      <w:r w:rsidR="00E72FC1">
        <w:rPr>
          <w:rFonts w:ascii="Times New Roman" w:hAnsi="Times New Roman" w:cs="Times New Roman"/>
          <w:sz w:val="28"/>
          <w:szCs w:val="28"/>
        </w:rPr>
        <w:t>и прикладной визуализации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2FC1">
        <w:rPr>
          <w:rFonts w:ascii="Times New Roman" w:hAnsi="Times New Roman" w:cs="Times New Roman"/>
          <w:sz w:val="28"/>
          <w:szCs w:val="28"/>
        </w:rPr>
        <w:t xml:space="preserve"> </w:t>
      </w:r>
      <w:r w:rsidR="00465727">
        <w:rPr>
          <w:rFonts w:ascii="Times New Roman" w:hAnsi="Times New Roman" w:cs="Times New Roman"/>
          <w:sz w:val="28"/>
          <w:szCs w:val="28"/>
        </w:rPr>
        <w:t xml:space="preserve">Использование этой библиотеки обосновано тем, что вычисленное значение векторного произведения </w:t>
      </w:r>
      <w:r w:rsidR="00EB3325">
        <w:rPr>
          <w:rFonts w:ascii="Times New Roman" w:hAnsi="Times New Roman" w:cs="Times New Roman"/>
          <w:sz w:val="28"/>
          <w:szCs w:val="28"/>
        </w:rPr>
        <w:t>преобразуется библиотекой в пригодный для визуализации формат.</w:t>
      </w:r>
    </w:p>
    <w:p w14:paraId="56E1800E" w14:textId="024639BE" w:rsidR="00E72FC1" w:rsidRDefault="00E72FC1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создадим окно для вывода, рендерер и манипулятор камерой.</w:t>
      </w:r>
    </w:p>
    <w:p w14:paraId="58B4256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ren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0C5C1B" w14:textId="189542A8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36304D" w14:textId="495C3BF9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(ren)</w:t>
      </w:r>
    </w:p>
    <w:p w14:paraId="1AF49BF0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vtk.vtkRenderWindowInteractor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50EFEFC" w14:textId="32D2D136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58D740" w14:textId="2966FCA4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style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vtk.vtkInteractorStyleTrackballCamera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467397" w14:textId="2F5704CB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(style)</w:t>
      </w:r>
    </w:p>
    <w:p w14:paraId="3BF1D2E7" w14:textId="33E37790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552BA919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loadStl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9E80BFE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reader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vtk.vtkSTLReader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20DC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reader.SetFileName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BEA4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reader.Update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C053C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reader.GetOutput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5B6F82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926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</w:p>
    <w:p w14:paraId="06D8004D" w14:textId="4F3F879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преобразования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Pr="00444A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вывести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рендера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64C2BFD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polyDataToActor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459A6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mapper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4052D4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vtk.VTK_MAJOR_VERSION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&lt;= 5:</w:t>
      </w:r>
    </w:p>
    <w:p w14:paraId="11B675D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D2B4D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71711EE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mapper.SetInputData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BB92F5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actor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01916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0533F27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(0.5, 0.5, 1.0)</w:t>
      </w:r>
    </w:p>
    <w:p w14:paraId="34E87A3F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14650752" w14:textId="01224D3A" w:rsidR="00E72FC1" w:rsidRPr="00444A7B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векторов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нормалей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узлах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сетки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416B451E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3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16337A" wp14:editId="2E073B53">
            <wp:extent cx="2900048" cy="3838575"/>
            <wp:effectExtent l="0" t="0" r="0" b="0"/>
            <wp:docPr id="177375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4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2840" cy="38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8D9F61" w14:textId="122C54D2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блок-схема алгоритма</w:t>
      </w:r>
    </w:p>
    <w:p w14:paraId="0C1EE5E2" w14:textId="77777777" w:rsidR="007D13AE" w:rsidRP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52CA28" w14:textId="15D90396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227CC" wp14:editId="64D17EDE">
            <wp:extent cx="4306570" cy="3403824"/>
            <wp:effectExtent l="0" t="0" r="0" b="6350"/>
            <wp:docPr id="81656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619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0937" cy="34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EED" w14:textId="3C6591B1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 – результат работы программы</w:t>
      </w:r>
    </w:p>
    <w:p w14:paraId="2EB285B8" w14:textId="7777777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E37821" w14:textId="0208095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B0349" wp14:editId="19A4E383">
            <wp:extent cx="4338955" cy="3967442"/>
            <wp:effectExtent l="0" t="0" r="4445" b="0"/>
            <wp:docPr id="65260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02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8276" cy="3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0C30" w14:textId="45F24C45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 – результат работы программы</w:t>
      </w:r>
    </w:p>
    <w:p w14:paraId="06EF5F90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060870" w14:textId="14BF54A2" w:rsidR="005E3A44" w:rsidRDefault="005E3A44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векторы показывают нормали в узлах в наружном направлении. Поскольку горение происходит в обратную сторону, необходимо заменить параметр в </w:t>
      </w:r>
      <w:r>
        <w:rPr>
          <w:rFonts w:ascii="Times New Roman" w:hAnsi="Times New Roman" w:cs="Times New Roman"/>
          <w:sz w:val="28"/>
          <w:szCs w:val="28"/>
          <w:lang w:val="en-US"/>
        </w:rPr>
        <w:t>glyph</w:t>
      </w:r>
      <w:r w:rsidRPr="005E3A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E3A4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SetScaleFactor</w:t>
      </w:r>
      <w:proofErr w:type="spellEnd"/>
      <w:r w:rsidRPr="005E3A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EB3325">
        <w:rPr>
          <w:rFonts w:ascii="Times New Roman" w:hAnsi="Times New Roman" w:cs="Times New Roman"/>
          <w:sz w:val="28"/>
          <w:szCs w:val="28"/>
        </w:rPr>
        <w:t>положительного на отрицательный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</w:t>
      </w:r>
      <w:r w:rsidR="00214537">
        <w:rPr>
          <w:rFonts w:ascii="Times New Roman" w:hAnsi="Times New Roman" w:cs="Times New Roman"/>
          <w:sz w:val="28"/>
          <w:szCs w:val="28"/>
        </w:rPr>
        <w:t xml:space="preserve">Также для более удобной визуализации будет включён режим 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214537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214537" w:rsidRPr="002145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4537">
        <w:rPr>
          <w:rFonts w:ascii="Times New Roman" w:hAnsi="Times New Roman" w:cs="Times New Roman"/>
          <w:sz w:val="28"/>
          <w:szCs w:val="28"/>
          <w:lang w:val="en-US"/>
        </w:rPr>
        <w:t>GetProperty</w:t>
      </w:r>
      <w:proofErr w:type="spellEnd"/>
      <w:proofErr w:type="gramEnd"/>
      <w:r w:rsidR="00214537" w:rsidRPr="00214537">
        <w:rPr>
          <w:rFonts w:ascii="Times New Roman" w:hAnsi="Times New Roman" w:cs="Times New Roman"/>
          <w:sz w:val="28"/>
          <w:szCs w:val="28"/>
        </w:rPr>
        <w:t>().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SetRepresentationToWireframe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>()).</w:t>
      </w:r>
    </w:p>
    <w:p w14:paraId="670F9B31" w14:textId="77777777" w:rsidR="007D13AE" w:rsidRPr="00486169" w:rsidRDefault="007D13AE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35554" w14:textId="6C66844B" w:rsid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4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E3126" wp14:editId="6E6FF539">
            <wp:extent cx="4297989" cy="4046220"/>
            <wp:effectExtent l="0" t="0" r="7620" b="0"/>
            <wp:docPr id="83274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0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4221" cy="40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F3C7" w14:textId="5C03FCB7" w:rsidR="00214537" w:rsidRP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векторов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VTK</w:t>
      </w:r>
    </w:p>
    <w:p w14:paraId="1FA4D2B6" w14:textId="507E7C37" w:rsidR="005E3A44" w:rsidRP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79BA9" w14:textId="77777777" w:rsidR="005E3A44" w:rsidRPr="00E72FC1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A8ADF" w14:textId="77777777" w:rsidR="00E72FC1" w:rsidRPr="00486169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96BA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7AC7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8DA9D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726B8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AE0A5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11FEF" w14:textId="77777777" w:rsidR="00214537" w:rsidRPr="00486169" w:rsidRDefault="00214537" w:rsidP="007D13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30ECC" w14:textId="77777777" w:rsidR="00886F36" w:rsidRPr="00E72FC1" w:rsidRDefault="00886F36" w:rsidP="009D08DD">
      <w:pPr>
        <w:pStyle w:val="1"/>
        <w:ind w:left="720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0" w:name="_Toc87214102"/>
      <w:bookmarkStart w:id="11" w:name="_Toc175782155"/>
      <w:r w:rsidRPr="009B4991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11"/>
    </w:p>
    <w:p w14:paraId="462B6420" w14:textId="111A8D75" w:rsidR="009B4991" w:rsidRPr="0078244C" w:rsidRDefault="00214537" w:rsidP="00214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работы были изучены теоретические </w:t>
      </w:r>
      <w:r w:rsidR="00EB3325">
        <w:rPr>
          <w:rFonts w:ascii="Times New Roman" w:hAnsi="Times New Roman" w:cs="Times New Roman"/>
          <w:sz w:val="28"/>
          <w:szCs w:val="28"/>
        </w:rPr>
        <w:t>основы</w:t>
      </w:r>
      <w:r>
        <w:rPr>
          <w:rFonts w:ascii="Times New Roman" w:hAnsi="Times New Roman" w:cs="Times New Roman"/>
          <w:sz w:val="28"/>
          <w:szCs w:val="28"/>
        </w:rPr>
        <w:t xml:space="preserve"> работы РДТТ</w:t>
      </w:r>
      <w:r w:rsidR="0078244C">
        <w:rPr>
          <w:rFonts w:ascii="Times New Roman" w:hAnsi="Times New Roman" w:cs="Times New Roman"/>
          <w:sz w:val="28"/>
          <w:szCs w:val="28"/>
        </w:rPr>
        <w:t xml:space="preserve">. Была </w:t>
      </w:r>
      <w:r w:rsidR="005A75DE">
        <w:rPr>
          <w:rFonts w:ascii="Times New Roman" w:hAnsi="Times New Roman" w:cs="Times New Roman"/>
          <w:sz w:val="28"/>
          <w:szCs w:val="28"/>
        </w:rPr>
        <w:t>построена геометрическая модель</w:t>
      </w:r>
      <w:r w:rsidR="0078244C">
        <w:rPr>
          <w:rFonts w:ascii="Times New Roman" w:hAnsi="Times New Roman" w:cs="Times New Roman"/>
          <w:sz w:val="28"/>
          <w:szCs w:val="28"/>
        </w:rPr>
        <w:t xml:space="preserve"> заряда твердотопливного ракетного двигателя с </w:t>
      </w:r>
      <w:r w:rsidR="005A75DE">
        <w:rPr>
          <w:rFonts w:ascii="Times New Roman" w:hAnsi="Times New Roman" w:cs="Times New Roman"/>
          <w:sz w:val="28"/>
          <w:szCs w:val="28"/>
        </w:rPr>
        <w:t>использованием</w:t>
      </w:r>
      <w:r w:rsidR="0078244C">
        <w:rPr>
          <w:rFonts w:ascii="Times New Roman" w:hAnsi="Times New Roman" w:cs="Times New Roman"/>
          <w:sz w:val="28"/>
          <w:szCs w:val="28"/>
        </w:rPr>
        <w:t xml:space="preserve"> библиотеки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EB3325">
        <w:rPr>
          <w:rFonts w:ascii="Times New Roman" w:hAnsi="Times New Roman" w:cs="Times New Roman"/>
          <w:sz w:val="28"/>
          <w:szCs w:val="28"/>
        </w:rPr>
        <w:t xml:space="preserve">В ПО </w:t>
      </w:r>
      <w:proofErr w:type="spellStart"/>
      <w:r w:rsidR="00EB3325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5A75DE">
        <w:rPr>
          <w:rFonts w:ascii="Times New Roman" w:hAnsi="Times New Roman" w:cs="Times New Roman"/>
          <w:sz w:val="28"/>
          <w:szCs w:val="28"/>
        </w:rPr>
        <w:t xml:space="preserve"> была</w:t>
      </w:r>
      <w:r w:rsidR="0078244C">
        <w:rPr>
          <w:rFonts w:ascii="Times New Roman" w:hAnsi="Times New Roman" w:cs="Times New Roman"/>
          <w:sz w:val="28"/>
          <w:szCs w:val="28"/>
        </w:rPr>
        <w:t xml:space="preserve"> сгенерирована треугольная </w:t>
      </w:r>
      <w:r w:rsidR="00EB3325">
        <w:rPr>
          <w:rFonts w:ascii="Times New Roman" w:hAnsi="Times New Roman" w:cs="Times New Roman"/>
          <w:sz w:val="28"/>
          <w:szCs w:val="28"/>
        </w:rPr>
        <w:t xml:space="preserve">поверхностная </w:t>
      </w:r>
      <w:r w:rsidR="0078244C">
        <w:rPr>
          <w:rFonts w:ascii="Times New Roman" w:hAnsi="Times New Roman" w:cs="Times New Roman"/>
          <w:sz w:val="28"/>
          <w:szCs w:val="28"/>
        </w:rPr>
        <w:t>сетка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78244C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для визуализации и моделирования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</w:rPr>
        <w:t xml:space="preserve">были найдены и </w:t>
      </w:r>
      <w:r w:rsidR="005A75DE">
        <w:rPr>
          <w:rFonts w:ascii="Times New Roman" w:hAnsi="Times New Roman" w:cs="Times New Roman"/>
          <w:sz w:val="28"/>
          <w:szCs w:val="28"/>
        </w:rPr>
        <w:t>визуализированы</w:t>
      </w:r>
      <w:r w:rsidR="0078244C">
        <w:rPr>
          <w:rFonts w:ascii="Times New Roman" w:hAnsi="Times New Roman" w:cs="Times New Roman"/>
          <w:sz w:val="28"/>
          <w:szCs w:val="28"/>
        </w:rPr>
        <w:t xml:space="preserve"> векторы нормали в узлах сгенерированной сетки.</w:t>
      </w:r>
    </w:p>
    <w:p w14:paraId="1CF3563A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E3FB23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CA46B81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ABCFBF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F1A42B6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D7E2B1E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5C48E00F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2C8883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21DE3D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FB9BA4B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32CA24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CE3906D" w14:textId="77777777" w:rsidR="0078244C" w:rsidRDefault="0078244C" w:rsidP="00570D0F">
      <w:pPr>
        <w:spacing w:line="360" w:lineRule="auto"/>
        <w:ind w:firstLine="708"/>
        <w:rPr>
          <w:sz w:val="28"/>
          <w:szCs w:val="28"/>
        </w:rPr>
      </w:pPr>
    </w:p>
    <w:p w14:paraId="0A149E8F" w14:textId="77777777" w:rsidR="0078244C" w:rsidRDefault="0078244C" w:rsidP="007D13AE">
      <w:pPr>
        <w:spacing w:line="360" w:lineRule="auto"/>
        <w:rPr>
          <w:sz w:val="28"/>
          <w:szCs w:val="28"/>
        </w:rPr>
      </w:pPr>
    </w:p>
    <w:p w14:paraId="200F4E8E" w14:textId="77777777" w:rsidR="007D13AE" w:rsidRDefault="007D13AE" w:rsidP="007D13AE">
      <w:pPr>
        <w:spacing w:line="360" w:lineRule="auto"/>
        <w:rPr>
          <w:sz w:val="28"/>
          <w:szCs w:val="28"/>
        </w:rPr>
      </w:pPr>
    </w:p>
    <w:p w14:paraId="2C323ABF" w14:textId="77777777" w:rsidR="005A75DE" w:rsidRDefault="005A75DE" w:rsidP="007D13AE">
      <w:pPr>
        <w:spacing w:line="360" w:lineRule="auto"/>
        <w:rPr>
          <w:sz w:val="28"/>
          <w:szCs w:val="28"/>
        </w:rPr>
      </w:pPr>
    </w:p>
    <w:p w14:paraId="6AA24527" w14:textId="25CB5CEE" w:rsidR="001959D8" w:rsidRPr="00605152" w:rsidRDefault="001959D8" w:rsidP="00E8020E">
      <w:pPr>
        <w:pStyle w:val="2"/>
        <w:jc w:val="center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175782156"/>
      <w:r w:rsidRPr="0060515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</w:t>
      </w:r>
      <w:r w:rsidRPr="00605152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ПИСОК ИСПОЛЬЗОВАННЫХ ИСТОЧНИКОВ</w:t>
      </w:r>
      <w:bookmarkEnd w:id="10"/>
      <w:bookmarkEnd w:id="12"/>
    </w:p>
    <w:p w14:paraId="4DFD81E7" w14:textId="3D88B285" w:rsidR="001959D8" w:rsidRPr="00605152" w:rsidRDefault="001959D8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5152">
        <w:rPr>
          <w:rFonts w:ascii="Times New Roman" w:hAnsi="Times New Roman" w:cs="Times New Roman"/>
          <w:sz w:val="28"/>
          <w:szCs w:val="28"/>
        </w:rPr>
        <w:t>ГОСТ 4543-71 – URL:</w:t>
      </w:r>
      <w:hyperlink r:id="rId33" w:history="1">
        <w:r w:rsidRPr="00605152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https://internet-law.ru/gosts/gost/42481/</w:t>
        </w:r>
      </w:hyperlink>
      <w:r w:rsidRPr="0060515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0355AB4" w14:textId="3B88A92B" w:rsidR="009F58D6" w:rsidRPr="00605152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5A5C">
        <w:rPr>
          <w:rFonts w:ascii="Times New Roman" w:hAnsi="Times New Roman" w:cs="Times New Roman"/>
          <w:color w:val="000000" w:themeColor="text1"/>
          <w:sz w:val="28"/>
          <w:szCs w:val="28"/>
        </w:rPr>
        <w:t>https://www.researchgate.net/publication/349254810_Study_of_grain_burnback_and_performance_of_solid_rocket_motors/figures?lo=1</w:t>
      </w:r>
    </w:p>
    <w:p w14:paraId="48D43652" w14:textId="7B7AD42B" w:rsidR="009F58D6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hyperlink r:id="rId34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https://www.sciencedirect.com/science/article/pii/S1000936120305124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Solid rocket motor propellant grain </w:t>
      </w:r>
      <w:proofErr w:type="spellStart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burnback</w:t>
      </w:r>
      <w:proofErr w:type="spellEnd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simulation based on fast minimum distance function calculation and improved marching tetrahedron method</w:t>
      </w:r>
    </w:p>
    <w:p w14:paraId="6A86592B" w14:textId="45E58C91" w:rsidR="00557298" w:rsidRPr="00E8711B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Сокольский В.Н. Ракеты на твёрдом топливе в России, М., 1963</w:t>
      </w:r>
    </w:p>
    <w:p w14:paraId="7FB0AA79" w14:textId="1E2E5AA6" w:rsidR="001959D8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hyperlink r:id="rId35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https://arc.aiaa.org/doi/abs/10.2514/6.2005-4160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Numerical Simulation of the Grain </w:t>
      </w:r>
      <w:proofErr w:type="spellStart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Burnback</w:t>
      </w:r>
      <w:proofErr w:type="spellEnd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Solid Propellant Rocket Motor</w:t>
      </w:r>
    </w:p>
    <w:p w14:paraId="3788EC41" w14:textId="77777777" w:rsidR="001959D8" w:rsidRPr="007D13AE" w:rsidRDefault="001959D8" w:rsidP="001959D8">
      <w:pPr>
        <w:rPr>
          <w:lang w:val="en-US"/>
        </w:rPr>
      </w:pPr>
    </w:p>
    <w:p w14:paraId="1ADC3CAD" w14:textId="309A9BB7" w:rsidR="00DF77D9" w:rsidRPr="007D13AE" w:rsidRDefault="00DF77D9" w:rsidP="005F49E5">
      <w:pPr>
        <w:spacing w:line="360" w:lineRule="auto"/>
        <w:rPr>
          <w:lang w:val="en-US"/>
        </w:rPr>
      </w:pPr>
    </w:p>
    <w:p w14:paraId="090A7E3F" w14:textId="7299E856" w:rsidR="009C2194" w:rsidRPr="007D13AE" w:rsidRDefault="009C2194" w:rsidP="005F49E5">
      <w:pPr>
        <w:spacing w:line="360" w:lineRule="auto"/>
        <w:rPr>
          <w:lang w:val="en-US"/>
        </w:rPr>
      </w:pPr>
    </w:p>
    <w:p w14:paraId="6B3EF460" w14:textId="77777777" w:rsidR="00091035" w:rsidRPr="007D13AE" w:rsidRDefault="00091035" w:rsidP="005F49E5">
      <w:pPr>
        <w:spacing w:line="360" w:lineRule="auto"/>
        <w:rPr>
          <w:lang w:val="en-US"/>
        </w:rPr>
      </w:pPr>
    </w:p>
    <w:p w14:paraId="157326F4" w14:textId="7DAA0DEB" w:rsidR="009C2194" w:rsidRPr="007D13AE" w:rsidRDefault="009C2194" w:rsidP="005F49E5">
      <w:pPr>
        <w:spacing w:line="360" w:lineRule="auto"/>
        <w:rPr>
          <w:lang w:val="en-US"/>
        </w:rPr>
      </w:pPr>
    </w:p>
    <w:p w14:paraId="7FE4E1CF" w14:textId="0AB7C2B4" w:rsidR="009C2194" w:rsidRPr="007D13AE" w:rsidRDefault="009C2194" w:rsidP="005F49E5">
      <w:pPr>
        <w:spacing w:line="360" w:lineRule="auto"/>
        <w:rPr>
          <w:lang w:val="en-US"/>
        </w:rPr>
      </w:pPr>
    </w:p>
    <w:p w14:paraId="097D9235" w14:textId="3C45B22A" w:rsidR="00DF77D9" w:rsidRPr="007D13AE" w:rsidRDefault="00DF77D9" w:rsidP="00486169">
      <w:pPr>
        <w:rPr>
          <w:lang w:val="en-US"/>
        </w:rPr>
      </w:pPr>
    </w:p>
    <w:p w14:paraId="136F306D" w14:textId="77777777" w:rsidR="00841321" w:rsidRPr="007D13AE" w:rsidRDefault="00841321" w:rsidP="00486169">
      <w:pPr>
        <w:rPr>
          <w:lang w:val="en-US"/>
        </w:rPr>
      </w:pPr>
    </w:p>
    <w:p w14:paraId="6E1E8F05" w14:textId="77777777" w:rsidR="00841321" w:rsidRPr="007D13AE" w:rsidRDefault="00841321" w:rsidP="00486169">
      <w:pPr>
        <w:rPr>
          <w:lang w:val="en-US"/>
        </w:rPr>
      </w:pPr>
    </w:p>
    <w:p w14:paraId="2BBC8B00" w14:textId="77777777" w:rsidR="00841321" w:rsidRPr="007D13AE" w:rsidRDefault="00841321" w:rsidP="00486169">
      <w:pPr>
        <w:rPr>
          <w:lang w:val="en-US"/>
        </w:rPr>
      </w:pPr>
    </w:p>
    <w:p w14:paraId="1614DD83" w14:textId="77777777" w:rsidR="00841321" w:rsidRPr="007D13AE" w:rsidRDefault="00841321" w:rsidP="00486169">
      <w:pPr>
        <w:rPr>
          <w:lang w:val="en-US"/>
        </w:rPr>
      </w:pPr>
    </w:p>
    <w:p w14:paraId="6586265C" w14:textId="77777777" w:rsidR="00841321" w:rsidRPr="007D13AE" w:rsidRDefault="00841321" w:rsidP="00486169">
      <w:pPr>
        <w:rPr>
          <w:lang w:val="en-US"/>
        </w:rPr>
      </w:pPr>
    </w:p>
    <w:p w14:paraId="006666C0" w14:textId="77777777" w:rsidR="00091035" w:rsidRPr="007D13AE" w:rsidRDefault="00091035" w:rsidP="00486169">
      <w:pPr>
        <w:rPr>
          <w:lang w:val="en-US"/>
        </w:rPr>
      </w:pPr>
    </w:p>
    <w:p w14:paraId="23609E4D" w14:textId="77777777" w:rsidR="00091035" w:rsidRPr="007D13AE" w:rsidRDefault="00091035" w:rsidP="00486169">
      <w:pPr>
        <w:rPr>
          <w:lang w:val="en-US"/>
        </w:rPr>
      </w:pPr>
    </w:p>
    <w:p w14:paraId="0A22FCF4" w14:textId="77777777" w:rsidR="00091035" w:rsidRPr="007D13AE" w:rsidRDefault="00091035" w:rsidP="00486169">
      <w:pPr>
        <w:rPr>
          <w:lang w:val="en-US"/>
        </w:rPr>
      </w:pPr>
    </w:p>
    <w:p w14:paraId="0532082B" w14:textId="77777777" w:rsidR="00841321" w:rsidRPr="00444A7B" w:rsidRDefault="00841321" w:rsidP="00486169">
      <w:pPr>
        <w:rPr>
          <w:lang w:val="en-US"/>
        </w:rPr>
      </w:pPr>
    </w:p>
    <w:p w14:paraId="6E37051E" w14:textId="77777777" w:rsidR="007D13AE" w:rsidRPr="00444A7B" w:rsidRDefault="007D13AE" w:rsidP="00486169">
      <w:pPr>
        <w:rPr>
          <w:lang w:val="en-US"/>
        </w:rPr>
      </w:pPr>
    </w:p>
    <w:p w14:paraId="42FE5D69" w14:textId="0C84027E" w:rsidR="00841321" w:rsidRDefault="00841321" w:rsidP="007D13AE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75782157"/>
      <w:r w:rsidRPr="008413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bookmarkEnd w:id="13"/>
    </w:p>
    <w:p w14:paraId="6BA6842B" w14:textId="1A260D10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B3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геометрической модели заряда твердотопливного ракетного двигателя.</w:t>
      </w:r>
    </w:p>
    <w:p w14:paraId="6B7473A4" w14:textId="416F7349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Real</w:t>
      </w:r>
      <w:proofErr w:type="spellEnd"/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= 122;</w:t>
      </w:r>
    </w:p>
    <w:p w14:paraId="6D855994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inner = 30;</w:t>
      </w:r>
    </w:p>
    <w:p w14:paraId="2FCA7E79" w14:textId="77777777" w:rsidR="00841321" w:rsidRP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132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841321">
        <w:rPr>
          <w:rFonts w:ascii="Times New Roman" w:hAnsi="Times New Roman" w:cs="Times New Roman"/>
          <w:sz w:val="28"/>
          <w:szCs w:val="28"/>
          <w:lang w:val="en-US"/>
        </w:rPr>
        <w:t xml:space="preserve"> height = 700;</w:t>
      </w:r>
    </w:p>
    <w:p w14:paraId="0C48C656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length = 175;</w:t>
      </w:r>
    </w:p>
    <w:p w14:paraId="5EED9533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width = 20;</w:t>
      </w:r>
    </w:p>
    <w:p w14:paraId="6D657511" w14:textId="5B81BC10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gp_Pnt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01A1">
        <w:rPr>
          <w:rFonts w:ascii="Times New Roman" w:hAnsi="Times New Roman" w:cs="Times New Roman"/>
          <w:sz w:val="28"/>
          <w:szCs w:val="28"/>
          <w:lang w:val="en-US"/>
        </w:rPr>
        <w:t>corner(</w:t>
      </w:r>
      <w:proofErr w:type="gramEnd"/>
      <w:r w:rsidRPr="00FE01A1">
        <w:rPr>
          <w:rFonts w:ascii="Times New Roman" w:hAnsi="Times New Roman" w:cs="Times New Roman"/>
          <w:sz w:val="28"/>
          <w:szCs w:val="28"/>
          <w:lang w:val="en-US"/>
        </w:rPr>
        <w:t>-length/2, -width/2, 0);</w:t>
      </w:r>
    </w:p>
    <w:p w14:paraId="127665B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box1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6329F480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box2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5B95C17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box3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1B2BF2CF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gp_Trsf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;</w:t>
      </w:r>
    </w:p>
    <w:p w14:paraId="000EBD5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::OZ(), PI / 3);</w:t>
      </w:r>
    </w:p>
    <w:p w14:paraId="5082EA7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trans1(box2,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496A40C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box2 = trans1.Shape();</w:t>
      </w:r>
    </w:p>
    <w:p w14:paraId="0C4426C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::OZ(), -PI / 3);</w:t>
      </w:r>
    </w:p>
    <w:p w14:paraId="2D9160C3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trans2(box3,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115F576" w14:textId="3D39EDF5" w:rsid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6471">
        <w:rPr>
          <w:rFonts w:ascii="Times New Roman" w:hAnsi="Times New Roman" w:cs="Times New Roman"/>
          <w:iCs/>
          <w:sz w:val="28"/>
          <w:szCs w:val="28"/>
        </w:rPr>
        <w:t>box3 = trans2.Shape();</w:t>
      </w:r>
    </w:p>
    <w:p w14:paraId="621FCFF7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box1, box2);</w:t>
      </w:r>
    </w:p>
    <w:p w14:paraId="797A33C8" w14:textId="77777777" w:rsidR="00841321" w:rsidRPr="00486169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, box3);</w:t>
      </w:r>
    </w:p>
    <w:p w14:paraId="1B05DB7F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(0, 0, 1)), outer-20, inner, 40);</w:t>
      </w:r>
    </w:p>
    <w:p w14:paraId="4AC26463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(0, 0, 1)), inner, height+295+150);</w:t>
      </w:r>
    </w:p>
    <w:p w14:paraId="1E920E39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4385588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0361E6B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739CAD0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5F92B44F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auto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grain(</w:t>
      </w:r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outer, inner, 300,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(0, 0, height));</w:t>
      </w:r>
    </w:p>
    <w:p w14:paraId="1A1C2720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cone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height),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(0, 0, 1)), outer, inner+30, 300);</w:t>
      </w:r>
    </w:p>
    <w:p w14:paraId="4515A3BB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, cone);</w:t>
      </w:r>
    </w:p>
    <w:p w14:paraId="6A37241C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08A712F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length = 2*(inner + 30);</w:t>
      </w:r>
    </w:p>
    <w:p w14:paraId="0C90625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width = 20;</w:t>
      </w:r>
    </w:p>
    <w:p w14:paraId="1A1A0CD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corner2(-length / 2, -width / 2, height+295);</w:t>
      </w:r>
    </w:p>
    <w:p w14:paraId="746C188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box1_s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71F6E81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box2_s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28336300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box3_s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5669AEF8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::OZ(), PI / 3);</w:t>
      </w:r>
    </w:p>
    <w:p w14:paraId="2F6A543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trans1_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box2_s,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D2E4A1B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box2_s = trans1_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s.Shape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();</w:t>
      </w:r>
    </w:p>
    <w:p w14:paraId="13DDAC27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::OZ(), -PI / 3);</w:t>
      </w:r>
    </w:p>
    <w:p w14:paraId="3A220C71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trans2_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box3_s,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47440E5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box3_s = trans2_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s.Shape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();</w:t>
      </w:r>
    </w:p>
    <w:p w14:paraId="18E6D76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box1_s, box2_s);</w:t>
      </w:r>
    </w:p>
    <w:p w14:paraId="6AE356C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, box3_s);</w:t>
      </w:r>
    </w:p>
    <w:p w14:paraId="2E85C70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5D30EED8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F1C91C3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inner, inner + 30, 150);</w:t>
      </w:r>
    </w:p>
    <w:p w14:paraId="261095F2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5552FEA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01C1D65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cylinder_motor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height+295+150),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inner+30, 150);</w:t>
      </w:r>
    </w:p>
    <w:p w14:paraId="21A0690F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cylinder_motor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21EB3539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final_cone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height+295+150+150),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inner+30, outer-20, 50);</w:t>
      </w:r>
    </w:p>
    <w:p w14:paraId="57659E34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final_cone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77E6498D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(0, 0, 1)), outer, height + 295 + 150 + 150 + 50);</w:t>
      </w:r>
    </w:p>
    <w:p w14:paraId="58A0A85F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D67B61A" w14:textId="77C78EFF" w:rsidR="00841321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нахождения нормальных векторов в узлах сгенерированной треугольной сетки.</w:t>
      </w:r>
    </w:p>
    <w:p w14:paraId="23563692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ren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7849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BA7B2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(ren)</w:t>
      </w:r>
    </w:p>
    <w:p w14:paraId="6F13224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vtk.vtkRenderWindowInteractor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C1767A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EFFB09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style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vtk.vtkInteractorStyleTrackballCamera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7E56C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(style)</w:t>
      </w:r>
    </w:p>
    <w:p w14:paraId="5CF56DB1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loadStl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7DFE1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reader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vtk.vtkSTLReader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89633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reader.SetFileName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B00AE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reader.Update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9FE6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reader.GetOutput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61B798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55926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</w:p>
    <w:p w14:paraId="30B542B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polyDataToActor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CDB53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mapper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AD91B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vtk.VTK_MAJOR_VERSION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&lt;= 5:</w:t>
      </w:r>
    </w:p>
    <w:p w14:paraId="67BBDC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0E498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1827374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mapper.SetInputData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806E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actor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2DE134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3825822D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(0.5, 0.5, 1.0)</w:t>
      </w:r>
    </w:p>
    <w:p w14:paraId="11FFBC9C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39CAECB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vtk.vtkPolyDataNormals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E8653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normalsCalc.SetInputData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8041C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normalsCalc.ComputePointNormalsOn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167613B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normalsCalc.ComputeCellNormalsOn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09DF4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arrow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vtk.vtkArrowSource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C7DEF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glyph3D = </w:t>
      </w:r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vtk.vtkGlyph</w:t>
      </w:r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3D()</w:t>
      </w:r>
    </w:p>
    <w:p w14:paraId="15C195B4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glyph3D.SetSourceConnection(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arrow.GetOutputPort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E98EA6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glyph3D.SetInputConnection(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normalsCalc.GetOutputPort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B65BE0D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glyph3D.SetVectorModeToUseNormal()</w:t>
      </w:r>
    </w:p>
    <w:p w14:paraId="5938AE8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glyph3D.SetScaleModeToScaleByVector()</w:t>
      </w:r>
    </w:p>
    <w:p w14:paraId="6E8C0E3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glyph3D.SetScaleFactor(10)</w:t>
      </w:r>
    </w:p>
    <w:p w14:paraId="0E093A8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Mapper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1726E3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Mapper.SetInputConnection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(glyph3D.GetOutputPort())</w:t>
      </w:r>
    </w:p>
    <w:p w14:paraId="7A3B7DC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Actor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754EE5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70478E16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(1, 0, 0)</w:t>
      </w:r>
    </w:p>
    <w:p w14:paraId="0422DB1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ren.AddActor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(Actor)</w:t>
      </w:r>
    </w:p>
    <w:p w14:paraId="2D56255C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iren.Initialize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E40FB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renWin.Render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3AC7E7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iren.Start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58F0F9" w14:textId="77777777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31F3" w:rsidRPr="004B31F3" w:rsidSect="009D08DD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4264D1" w14:textId="77777777" w:rsidR="009F1AD0" w:rsidRDefault="009F1AD0" w:rsidP="00EF57E9">
      <w:pPr>
        <w:spacing w:after="0" w:line="240" w:lineRule="auto"/>
      </w:pPr>
      <w:r>
        <w:separator/>
      </w:r>
    </w:p>
  </w:endnote>
  <w:endnote w:type="continuationSeparator" w:id="0">
    <w:p w14:paraId="0AA32755" w14:textId="77777777" w:rsidR="009F1AD0" w:rsidRDefault="009F1AD0" w:rsidP="00EF5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7945577"/>
      <w:docPartObj>
        <w:docPartGallery w:val="Page Numbers (Bottom of Page)"/>
        <w:docPartUnique/>
      </w:docPartObj>
    </w:sdtPr>
    <w:sdtContent>
      <w:p w14:paraId="4E1DE74F" w14:textId="77777777" w:rsidR="009D08DD" w:rsidRDefault="0056652F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8D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C3FB34A" w14:textId="77777777" w:rsidR="009D08DD" w:rsidRDefault="009D08D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A8D76" w14:textId="77777777" w:rsidR="009F1AD0" w:rsidRDefault="009F1AD0" w:rsidP="00EF57E9">
      <w:pPr>
        <w:spacing w:after="0" w:line="240" w:lineRule="auto"/>
      </w:pPr>
      <w:r>
        <w:separator/>
      </w:r>
    </w:p>
  </w:footnote>
  <w:footnote w:type="continuationSeparator" w:id="0">
    <w:p w14:paraId="35767D4D" w14:textId="77777777" w:rsidR="009F1AD0" w:rsidRDefault="009F1AD0" w:rsidP="00EF5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CDF"/>
    <w:multiLevelType w:val="multilevel"/>
    <w:tmpl w:val="92CC47D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0CB138C"/>
    <w:multiLevelType w:val="hybridMultilevel"/>
    <w:tmpl w:val="3304A8D0"/>
    <w:lvl w:ilvl="0" w:tplc="5024CA6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0B34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B37DB0"/>
    <w:multiLevelType w:val="multilevel"/>
    <w:tmpl w:val="4F026E0A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Bidi" w:hint="default"/>
        <w:sz w:val="26"/>
      </w:rPr>
    </w:lvl>
  </w:abstractNum>
  <w:abstractNum w:abstractNumId="4" w15:restartNumberingAfterBreak="0">
    <w:nsid w:val="15F929BB"/>
    <w:multiLevelType w:val="multilevel"/>
    <w:tmpl w:val="CFBA97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6D51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DE26EA"/>
    <w:multiLevelType w:val="hybridMultilevel"/>
    <w:tmpl w:val="262008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DF712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6A1542"/>
    <w:multiLevelType w:val="hybridMultilevel"/>
    <w:tmpl w:val="6DE436A2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F253E"/>
    <w:multiLevelType w:val="multilevel"/>
    <w:tmpl w:val="7564FA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65526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7D75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F4479F"/>
    <w:multiLevelType w:val="hybridMultilevel"/>
    <w:tmpl w:val="B3E00C3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40AE0FF1"/>
    <w:multiLevelType w:val="hybridMultilevel"/>
    <w:tmpl w:val="7CB6C0CA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D7DA7"/>
    <w:multiLevelType w:val="hybridMultilevel"/>
    <w:tmpl w:val="97E80F5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6612E"/>
    <w:multiLevelType w:val="hybridMultilevel"/>
    <w:tmpl w:val="C744F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D53BB"/>
    <w:multiLevelType w:val="hybridMultilevel"/>
    <w:tmpl w:val="F2621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83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D55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F56D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E541CD"/>
    <w:multiLevelType w:val="multilevel"/>
    <w:tmpl w:val="2D9299D8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2"/>
      <w:numFmt w:val="decimal"/>
      <w:lvlText w:val="%1.%2"/>
      <w:lvlJc w:val="left"/>
      <w:pPr>
        <w:ind w:left="744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2196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5136" w:hanging="2160"/>
      </w:pPr>
      <w:rPr>
        <w:rFonts w:asciiTheme="majorHAnsi" w:hAnsiTheme="majorHAnsi" w:cstheme="majorBidi" w:hint="default"/>
        <w:sz w:val="26"/>
      </w:rPr>
    </w:lvl>
  </w:abstractNum>
  <w:abstractNum w:abstractNumId="21" w15:restartNumberingAfterBreak="0">
    <w:nsid w:val="6FAE48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5C5B87"/>
    <w:multiLevelType w:val="hybridMultilevel"/>
    <w:tmpl w:val="0C349A7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72615"/>
    <w:multiLevelType w:val="multilevel"/>
    <w:tmpl w:val="DA5E07DC"/>
    <w:lvl w:ilvl="0">
      <w:start w:val="1"/>
      <w:numFmt w:val="decimal"/>
      <w:lvlText w:val="%1."/>
      <w:lvlJc w:val="left"/>
      <w:pPr>
        <w:ind w:left="19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22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1800"/>
      </w:pPr>
      <w:rPr>
        <w:rFonts w:hint="default"/>
      </w:rPr>
    </w:lvl>
  </w:abstractNum>
  <w:abstractNum w:abstractNumId="24" w15:restartNumberingAfterBreak="0">
    <w:nsid w:val="7B471344"/>
    <w:multiLevelType w:val="multilevel"/>
    <w:tmpl w:val="DAFED1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C441221"/>
    <w:multiLevelType w:val="hybridMultilevel"/>
    <w:tmpl w:val="6ED087F4"/>
    <w:lvl w:ilvl="0" w:tplc="C8087134">
      <w:start w:val="1"/>
      <w:numFmt w:val="decimal"/>
      <w:lvlText w:val="%1.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63254148">
    <w:abstractNumId w:val="16"/>
  </w:num>
  <w:num w:numId="2" w16cid:durableId="812254710">
    <w:abstractNumId w:val="6"/>
  </w:num>
  <w:num w:numId="3" w16cid:durableId="1860967368">
    <w:abstractNumId w:val="9"/>
  </w:num>
  <w:num w:numId="4" w16cid:durableId="178159351">
    <w:abstractNumId w:val="1"/>
  </w:num>
  <w:num w:numId="5" w16cid:durableId="259489378">
    <w:abstractNumId w:val="12"/>
  </w:num>
  <w:num w:numId="6" w16cid:durableId="1173184580">
    <w:abstractNumId w:val="25"/>
  </w:num>
  <w:num w:numId="7" w16cid:durableId="901329869">
    <w:abstractNumId w:val="23"/>
  </w:num>
  <w:num w:numId="8" w16cid:durableId="932471420">
    <w:abstractNumId w:val="4"/>
  </w:num>
  <w:num w:numId="9" w16cid:durableId="969553565">
    <w:abstractNumId w:val="21"/>
  </w:num>
  <w:num w:numId="10" w16cid:durableId="1387560242">
    <w:abstractNumId w:val="11"/>
  </w:num>
  <w:num w:numId="11" w16cid:durableId="1153449197">
    <w:abstractNumId w:val="0"/>
  </w:num>
  <w:num w:numId="12" w16cid:durableId="782042119">
    <w:abstractNumId w:val="7"/>
  </w:num>
  <w:num w:numId="13" w16cid:durableId="1963000848">
    <w:abstractNumId w:val="2"/>
  </w:num>
  <w:num w:numId="14" w16cid:durableId="1923955024">
    <w:abstractNumId w:val="19"/>
  </w:num>
  <w:num w:numId="15" w16cid:durableId="1991471500">
    <w:abstractNumId w:val="15"/>
  </w:num>
  <w:num w:numId="16" w16cid:durableId="38404945">
    <w:abstractNumId w:val="17"/>
  </w:num>
  <w:num w:numId="17" w16cid:durableId="1638489852">
    <w:abstractNumId w:val="14"/>
  </w:num>
  <w:num w:numId="18" w16cid:durableId="862401089">
    <w:abstractNumId w:val="10"/>
  </w:num>
  <w:num w:numId="19" w16cid:durableId="1724987478">
    <w:abstractNumId w:val="22"/>
  </w:num>
  <w:num w:numId="20" w16cid:durableId="250360183">
    <w:abstractNumId w:val="18"/>
  </w:num>
  <w:num w:numId="21" w16cid:durableId="318075008">
    <w:abstractNumId w:val="8"/>
  </w:num>
  <w:num w:numId="22" w16cid:durableId="1531720001">
    <w:abstractNumId w:val="13"/>
  </w:num>
  <w:num w:numId="23" w16cid:durableId="289433053">
    <w:abstractNumId w:val="5"/>
  </w:num>
  <w:num w:numId="24" w16cid:durableId="1839733467">
    <w:abstractNumId w:val="3"/>
  </w:num>
  <w:num w:numId="25" w16cid:durableId="783429859">
    <w:abstractNumId w:val="20"/>
  </w:num>
  <w:num w:numId="26" w16cid:durableId="457596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BB"/>
    <w:rsid w:val="0000397A"/>
    <w:rsid w:val="000164B6"/>
    <w:rsid w:val="00020BE3"/>
    <w:rsid w:val="000311A2"/>
    <w:rsid w:val="000354DA"/>
    <w:rsid w:val="00051A3A"/>
    <w:rsid w:val="000711A6"/>
    <w:rsid w:val="00082E20"/>
    <w:rsid w:val="00091035"/>
    <w:rsid w:val="0009579B"/>
    <w:rsid w:val="000B1BC6"/>
    <w:rsid w:val="000B5271"/>
    <w:rsid w:val="000C05EE"/>
    <w:rsid w:val="00132EFB"/>
    <w:rsid w:val="00133A60"/>
    <w:rsid w:val="001959D8"/>
    <w:rsid w:val="001977E9"/>
    <w:rsid w:val="001B3038"/>
    <w:rsid w:val="001C48E2"/>
    <w:rsid w:val="001E3AE8"/>
    <w:rsid w:val="00210B39"/>
    <w:rsid w:val="002116EC"/>
    <w:rsid w:val="00214537"/>
    <w:rsid w:val="00224916"/>
    <w:rsid w:val="00237507"/>
    <w:rsid w:val="0024347D"/>
    <w:rsid w:val="00250370"/>
    <w:rsid w:val="00273A81"/>
    <w:rsid w:val="00286A30"/>
    <w:rsid w:val="0028773D"/>
    <w:rsid w:val="002A7775"/>
    <w:rsid w:val="003051BB"/>
    <w:rsid w:val="003146D0"/>
    <w:rsid w:val="003579B3"/>
    <w:rsid w:val="00364293"/>
    <w:rsid w:val="00392BE1"/>
    <w:rsid w:val="003A72B5"/>
    <w:rsid w:val="003B0B1B"/>
    <w:rsid w:val="003C4C90"/>
    <w:rsid w:val="003E27CF"/>
    <w:rsid w:val="003F2085"/>
    <w:rsid w:val="00405F65"/>
    <w:rsid w:val="00412967"/>
    <w:rsid w:val="004324D3"/>
    <w:rsid w:val="0043375B"/>
    <w:rsid w:val="00436DBA"/>
    <w:rsid w:val="00437456"/>
    <w:rsid w:val="00441599"/>
    <w:rsid w:val="00444A7B"/>
    <w:rsid w:val="00451586"/>
    <w:rsid w:val="00464FF0"/>
    <w:rsid w:val="00465727"/>
    <w:rsid w:val="00473149"/>
    <w:rsid w:val="00484AF2"/>
    <w:rsid w:val="00486169"/>
    <w:rsid w:val="004955B6"/>
    <w:rsid w:val="004A5CB6"/>
    <w:rsid w:val="004B31F3"/>
    <w:rsid w:val="004B58CB"/>
    <w:rsid w:val="004B6A47"/>
    <w:rsid w:val="004D28AB"/>
    <w:rsid w:val="00557298"/>
    <w:rsid w:val="00563150"/>
    <w:rsid w:val="0056652F"/>
    <w:rsid w:val="00570D0F"/>
    <w:rsid w:val="00581671"/>
    <w:rsid w:val="00584459"/>
    <w:rsid w:val="00592912"/>
    <w:rsid w:val="0059502D"/>
    <w:rsid w:val="005A5A88"/>
    <w:rsid w:val="005A75DE"/>
    <w:rsid w:val="005B1571"/>
    <w:rsid w:val="005B5D13"/>
    <w:rsid w:val="005D2669"/>
    <w:rsid w:val="005E3A44"/>
    <w:rsid w:val="005F4593"/>
    <w:rsid w:val="005F49E5"/>
    <w:rsid w:val="00605152"/>
    <w:rsid w:val="00621339"/>
    <w:rsid w:val="00624A51"/>
    <w:rsid w:val="00637047"/>
    <w:rsid w:val="00681CD5"/>
    <w:rsid w:val="00686655"/>
    <w:rsid w:val="006B6CAD"/>
    <w:rsid w:val="006C0014"/>
    <w:rsid w:val="006C34E4"/>
    <w:rsid w:val="006C5E38"/>
    <w:rsid w:val="006D54A5"/>
    <w:rsid w:val="00704906"/>
    <w:rsid w:val="00716628"/>
    <w:rsid w:val="00722A19"/>
    <w:rsid w:val="00745504"/>
    <w:rsid w:val="00770B74"/>
    <w:rsid w:val="00773CD7"/>
    <w:rsid w:val="00781E67"/>
    <w:rsid w:val="0078244C"/>
    <w:rsid w:val="00785A5C"/>
    <w:rsid w:val="007A7AF5"/>
    <w:rsid w:val="007B2E5F"/>
    <w:rsid w:val="007C11BE"/>
    <w:rsid w:val="007C41D4"/>
    <w:rsid w:val="007D13AE"/>
    <w:rsid w:val="007D42D3"/>
    <w:rsid w:val="007E7999"/>
    <w:rsid w:val="007F0D9E"/>
    <w:rsid w:val="00803A18"/>
    <w:rsid w:val="00803FF4"/>
    <w:rsid w:val="008109D7"/>
    <w:rsid w:val="008246B3"/>
    <w:rsid w:val="00826066"/>
    <w:rsid w:val="00841321"/>
    <w:rsid w:val="00856A5B"/>
    <w:rsid w:val="00857C03"/>
    <w:rsid w:val="00886F36"/>
    <w:rsid w:val="008A35E4"/>
    <w:rsid w:val="008A4B73"/>
    <w:rsid w:val="008F1546"/>
    <w:rsid w:val="008F395A"/>
    <w:rsid w:val="00936A02"/>
    <w:rsid w:val="00942FCC"/>
    <w:rsid w:val="00963A39"/>
    <w:rsid w:val="00970A0F"/>
    <w:rsid w:val="009A1F60"/>
    <w:rsid w:val="009B4991"/>
    <w:rsid w:val="009C19CD"/>
    <w:rsid w:val="009C2194"/>
    <w:rsid w:val="009C70FA"/>
    <w:rsid w:val="009D08DD"/>
    <w:rsid w:val="009D486D"/>
    <w:rsid w:val="009F1AD0"/>
    <w:rsid w:val="009F58D6"/>
    <w:rsid w:val="00A1303A"/>
    <w:rsid w:val="00A34AB9"/>
    <w:rsid w:val="00A4508E"/>
    <w:rsid w:val="00A50E9F"/>
    <w:rsid w:val="00A512FC"/>
    <w:rsid w:val="00A53629"/>
    <w:rsid w:val="00A93D54"/>
    <w:rsid w:val="00AB4743"/>
    <w:rsid w:val="00AC4CD1"/>
    <w:rsid w:val="00AD278B"/>
    <w:rsid w:val="00AF0E3C"/>
    <w:rsid w:val="00AF6471"/>
    <w:rsid w:val="00B12B34"/>
    <w:rsid w:val="00B30B4E"/>
    <w:rsid w:val="00B42047"/>
    <w:rsid w:val="00B539CF"/>
    <w:rsid w:val="00B569A0"/>
    <w:rsid w:val="00B715CB"/>
    <w:rsid w:val="00B8435F"/>
    <w:rsid w:val="00BA66D1"/>
    <w:rsid w:val="00BB784E"/>
    <w:rsid w:val="00BC5907"/>
    <w:rsid w:val="00BD6A51"/>
    <w:rsid w:val="00BE65A2"/>
    <w:rsid w:val="00C0291B"/>
    <w:rsid w:val="00C55926"/>
    <w:rsid w:val="00C64332"/>
    <w:rsid w:val="00C65DBE"/>
    <w:rsid w:val="00C74A89"/>
    <w:rsid w:val="00C867D6"/>
    <w:rsid w:val="00CA00C9"/>
    <w:rsid w:val="00CA0BA5"/>
    <w:rsid w:val="00CD6834"/>
    <w:rsid w:val="00CD7F79"/>
    <w:rsid w:val="00D25DA5"/>
    <w:rsid w:val="00D30DB7"/>
    <w:rsid w:val="00D31F16"/>
    <w:rsid w:val="00D47252"/>
    <w:rsid w:val="00D772A7"/>
    <w:rsid w:val="00D9231B"/>
    <w:rsid w:val="00DA3AB0"/>
    <w:rsid w:val="00DF6F2B"/>
    <w:rsid w:val="00DF77D9"/>
    <w:rsid w:val="00E13BB4"/>
    <w:rsid w:val="00E17FFC"/>
    <w:rsid w:val="00E574AE"/>
    <w:rsid w:val="00E70ABF"/>
    <w:rsid w:val="00E72FC1"/>
    <w:rsid w:val="00E77800"/>
    <w:rsid w:val="00E8020E"/>
    <w:rsid w:val="00E8711B"/>
    <w:rsid w:val="00EA5481"/>
    <w:rsid w:val="00EB3325"/>
    <w:rsid w:val="00EE2CA5"/>
    <w:rsid w:val="00EF57E9"/>
    <w:rsid w:val="00F038D9"/>
    <w:rsid w:val="00F0545E"/>
    <w:rsid w:val="00F332C1"/>
    <w:rsid w:val="00F443BD"/>
    <w:rsid w:val="00F45202"/>
    <w:rsid w:val="00F5239E"/>
    <w:rsid w:val="00F63708"/>
    <w:rsid w:val="00F75C7F"/>
    <w:rsid w:val="00FA288C"/>
    <w:rsid w:val="00FB7AA5"/>
    <w:rsid w:val="00FC2B21"/>
    <w:rsid w:val="00FE01A1"/>
    <w:rsid w:val="00FF0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EA39"/>
  <w15:docId w15:val="{275D2AD0-968D-42FE-9D2F-61AD526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31F3"/>
  </w:style>
  <w:style w:type="paragraph" w:styleId="1">
    <w:name w:val="heading 1"/>
    <w:basedOn w:val="a0"/>
    <w:next w:val="a0"/>
    <w:link w:val="10"/>
    <w:uiPriority w:val="9"/>
    <w:qFormat/>
    <w:rsid w:val="00DF77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14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3051BB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970A0F"/>
    <w:pPr>
      <w:ind w:left="720"/>
      <w:contextualSpacing/>
    </w:pPr>
  </w:style>
  <w:style w:type="character" w:styleId="a6">
    <w:name w:val="Placeholder Text"/>
    <w:basedOn w:val="a1"/>
    <w:uiPriority w:val="99"/>
    <w:semiHidden/>
    <w:rsid w:val="001E3AE8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DF7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DF77D9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DF77D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DF77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0"/>
    <w:uiPriority w:val="39"/>
    <w:unhideWhenUsed/>
    <w:qFormat/>
    <w:rsid w:val="00DF77D9"/>
    <w:pPr>
      <w:keepNext w:val="0"/>
      <w:keepLines w:val="0"/>
      <w:spacing w:before="0"/>
      <w:jc w:val="both"/>
      <w:outlineLvl w:val="9"/>
    </w:pPr>
    <w:rPr>
      <w:rFonts w:ascii="Times New Roman" w:eastAsia="Times New Roman" w:hAnsi="Times New Roman" w:cs="Times New Roman"/>
      <w:bCs w:val="0"/>
      <w:color w:val="auto"/>
      <w:szCs w:val="24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146D0"/>
    <w:pPr>
      <w:tabs>
        <w:tab w:val="left" w:pos="284"/>
        <w:tab w:val="right" w:leader="dot" w:pos="9911"/>
      </w:tabs>
      <w:spacing w:after="0" w:line="360" w:lineRule="auto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DF77D9"/>
    <w:pPr>
      <w:tabs>
        <w:tab w:val="left" w:pos="567"/>
        <w:tab w:val="left" w:pos="851"/>
        <w:tab w:val="right" w:leader="dot" w:pos="9345"/>
      </w:tabs>
      <w:spacing w:after="0" w:line="360" w:lineRule="auto"/>
      <w:ind w:left="142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31">
    <w:name w:val="toc 3"/>
    <w:basedOn w:val="a0"/>
    <w:next w:val="a0"/>
    <w:autoRedefine/>
    <w:uiPriority w:val="39"/>
    <w:rsid w:val="00DF77D9"/>
    <w:pPr>
      <w:spacing w:after="0" w:line="360" w:lineRule="auto"/>
      <w:ind w:left="284"/>
    </w:pPr>
    <w:rPr>
      <w:rFonts w:ascii="Times New Roman" w:eastAsia="Times New Roman" w:hAnsi="Times New Roman" w:cs="Times New Roman"/>
      <w:b/>
      <w:color w:val="000000" w:themeColor="text1"/>
      <w:sz w:val="28"/>
      <w:szCs w:val="20"/>
    </w:rPr>
  </w:style>
  <w:style w:type="paragraph" w:styleId="aa">
    <w:name w:val="header"/>
    <w:basedOn w:val="a0"/>
    <w:link w:val="ab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EF57E9"/>
  </w:style>
  <w:style w:type="paragraph" w:styleId="ac">
    <w:name w:val="footer"/>
    <w:basedOn w:val="a0"/>
    <w:link w:val="ad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F57E9"/>
  </w:style>
  <w:style w:type="character" w:customStyle="1" w:styleId="20">
    <w:name w:val="Заголовок 2 Знак"/>
    <w:basedOn w:val="a1"/>
    <w:link w:val="2"/>
    <w:uiPriority w:val="9"/>
    <w:rsid w:val="0080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Unresolved Mention"/>
    <w:basedOn w:val="a1"/>
    <w:uiPriority w:val="99"/>
    <w:semiHidden/>
    <w:unhideWhenUsed/>
    <w:rsid w:val="009F58D6"/>
    <w:rPr>
      <w:color w:val="605E5C"/>
      <w:shd w:val="clear" w:color="auto" w:fill="E1DFDD"/>
    </w:rPr>
  </w:style>
  <w:style w:type="paragraph" w:styleId="a">
    <w:name w:val="Title"/>
    <w:basedOn w:val="a0"/>
    <w:next w:val="a0"/>
    <w:link w:val="af"/>
    <w:uiPriority w:val="10"/>
    <w:qFormat/>
    <w:rsid w:val="003146D0"/>
    <w:pPr>
      <w:numPr>
        <w:ilvl w:val="1"/>
        <w:numId w:val="11"/>
      </w:numPr>
      <w:spacing w:after="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shd w:val="clear" w:color="auto" w:fill="FFFFFF"/>
    </w:rPr>
  </w:style>
  <w:style w:type="character" w:customStyle="1" w:styleId="af">
    <w:name w:val="Заголовок Знак"/>
    <w:basedOn w:val="a1"/>
    <w:link w:val="a"/>
    <w:uiPriority w:val="10"/>
    <w:rsid w:val="003146D0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</w:rPr>
  </w:style>
  <w:style w:type="paragraph" w:styleId="af0">
    <w:name w:val="Subtitle"/>
    <w:basedOn w:val="a0"/>
    <w:next w:val="a0"/>
    <w:link w:val="af1"/>
    <w:uiPriority w:val="11"/>
    <w:qFormat/>
    <w:rsid w:val="003146D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1">
    <w:name w:val="Подзаголовок Знак"/>
    <w:basedOn w:val="a1"/>
    <w:link w:val="af0"/>
    <w:uiPriority w:val="11"/>
    <w:rsid w:val="003146D0"/>
    <w:rPr>
      <w:color w:val="5A5A5A" w:themeColor="text1" w:themeTint="A5"/>
      <w:spacing w:val="15"/>
    </w:rPr>
  </w:style>
  <w:style w:type="character" w:customStyle="1" w:styleId="30">
    <w:name w:val="Заголовок 3 Знак"/>
    <w:basedOn w:val="a1"/>
    <w:link w:val="3"/>
    <w:uiPriority w:val="9"/>
    <w:rsid w:val="003146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sciencedirect.com/science/article/pii/S100093612030512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internet-law.ru/gosts/gost/42481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arc.aiaa.org/doi/abs/10.2514/6.2005-4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13DEF-F676-4680-87D6-7311286C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2793</TotalTime>
  <Pages>33</Pages>
  <Words>3326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AOS</dc:creator>
  <cp:lastModifiedBy>Дубровский Даниил</cp:lastModifiedBy>
  <cp:revision>9</cp:revision>
  <cp:lastPrinted>2023-07-04T07:10:00Z</cp:lastPrinted>
  <dcterms:created xsi:type="dcterms:W3CDTF">2024-08-15T16:03:00Z</dcterms:created>
  <dcterms:modified xsi:type="dcterms:W3CDTF">2024-08-28T21:02:00Z</dcterms:modified>
</cp:coreProperties>
</file>