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BD64" w14:textId="605A8755" w:rsidR="00BE246B" w:rsidRPr="00F814C6" w:rsidRDefault="00F52356" w:rsidP="00F52356">
      <w:pPr>
        <w:spacing w:after="1400" w:line="276" w:lineRule="auto"/>
        <w:jc w:val="center"/>
        <w:rPr>
          <w:rFonts w:ascii="Times New Roman" w:hAnsi="Times New Roman" w:cs="Times New Roman"/>
          <w:color w:val="000000" w:themeColor="text1"/>
        </w:rPr>
      </w:pPr>
      <w:r w:rsidRPr="00F814C6">
        <w:rPr>
          <w:rFonts w:ascii="Times New Roman" w:hAnsi="Times New Roman" w:cs="Times New Roman"/>
          <w:noProof/>
          <w:color w:val="000000"/>
        </w:rPr>
        <w:drawing>
          <wp:inline distT="0" distB="0" distL="0" distR="0" wp14:anchorId="1B999D7D" wp14:editId="1D40880B">
            <wp:extent cx="2925572" cy="2263988"/>
            <wp:effectExtent l="0" t="0" r="8255" b="3175"/>
            <wp:docPr id="1195230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9086" cy="2266707"/>
                    </a:xfrm>
                    <a:prstGeom prst="rect">
                      <a:avLst/>
                    </a:prstGeom>
                    <a:noFill/>
                    <a:ln>
                      <a:noFill/>
                    </a:ln>
                  </pic:spPr>
                </pic:pic>
              </a:graphicData>
            </a:graphic>
          </wp:inline>
        </w:drawing>
      </w:r>
    </w:p>
    <w:p w14:paraId="4B408250" w14:textId="77777777" w:rsidR="00BE246B" w:rsidRPr="00F814C6" w:rsidRDefault="00000000">
      <w:pPr>
        <w:spacing w:after="200" w:line="276" w:lineRule="auto"/>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INSTITUCIÓN UNIVERSITARIA POLITÉCNICO GRANCOLOMBIANO</w:t>
      </w:r>
    </w:p>
    <w:p w14:paraId="04D420DD" w14:textId="77777777" w:rsidR="00BE246B" w:rsidRPr="00F814C6" w:rsidRDefault="00000000">
      <w:pPr>
        <w:spacing w:after="400" w:line="276" w:lineRule="auto"/>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FACULTAD DE INGENIERÍA, DISEÑO E INNOVACIÓN — FIDI</w:t>
      </w:r>
    </w:p>
    <w:p w14:paraId="58FD840B" w14:textId="77777777" w:rsidR="00BE246B" w:rsidRDefault="00000000">
      <w:pPr>
        <w:spacing w:after="600" w:line="276" w:lineRule="auto"/>
        <w:jc w:val="center"/>
        <w:rPr>
          <w:rFonts w:ascii="Times New Roman" w:hAnsi="Times New Roman" w:cs="Times New Roman"/>
          <w:b/>
          <w:bCs/>
          <w:color w:val="000000" w:themeColor="text1"/>
        </w:rPr>
      </w:pPr>
      <w:r w:rsidRPr="00F814C6">
        <w:rPr>
          <w:rFonts w:ascii="Times New Roman" w:hAnsi="Times New Roman" w:cs="Times New Roman"/>
          <w:b/>
          <w:bCs/>
          <w:color w:val="000000" w:themeColor="text1"/>
        </w:rPr>
        <w:t>TRABAJO DE GRADO</w:t>
      </w:r>
    </w:p>
    <w:p w14:paraId="7A18F54E" w14:textId="77777777" w:rsidR="008A5456" w:rsidRPr="00F814C6" w:rsidRDefault="008A5456">
      <w:pPr>
        <w:spacing w:after="600" w:line="276" w:lineRule="auto"/>
        <w:jc w:val="center"/>
        <w:rPr>
          <w:rFonts w:ascii="Times New Roman" w:hAnsi="Times New Roman" w:cs="Times New Roman"/>
          <w:color w:val="000000" w:themeColor="text1"/>
        </w:rPr>
      </w:pPr>
    </w:p>
    <w:p w14:paraId="10BF77F6" w14:textId="77777777" w:rsidR="00BE246B" w:rsidRPr="00F814C6" w:rsidRDefault="00000000">
      <w:pPr>
        <w:spacing w:after="1000" w:line="276" w:lineRule="auto"/>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SmartSack: </w:t>
      </w:r>
      <w:r w:rsidRPr="00F814C6">
        <w:rPr>
          <w:rFonts w:ascii="Times New Roman" w:hAnsi="Times New Roman" w:cs="Times New Roman"/>
          <w:color w:val="000000" w:themeColor="text1"/>
        </w:rPr>
        <w:t xml:space="preserve">Plataforma inteligente de gestión de producción con </w:t>
      </w:r>
      <w:r w:rsidRPr="00F814C6">
        <w:rPr>
          <w:rFonts w:ascii="Times New Roman" w:hAnsi="Times New Roman" w:cs="Times New Roman"/>
          <w:i/>
          <w:iCs/>
          <w:color w:val="000000" w:themeColor="text1"/>
        </w:rPr>
        <w:t>Digital Twin</w:t>
      </w:r>
      <w:r w:rsidRPr="00F814C6">
        <w:rPr>
          <w:rFonts w:ascii="Times New Roman" w:hAnsi="Times New Roman" w:cs="Times New Roman"/>
          <w:color w:val="000000" w:themeColor="text1"/>
        </w:rPr>
        <w:t>, analítica predictiva y asistente conversacional con IA para plantas de fabricación de sacos de papel</w:t>
      </w:r>
    </w:p>
    <w:p w14:paraId="23F47843" w14:textId="2A87A28E" w:rsidR="00F814C6" w:rsidRPr="00F814C6" w:rsidRDefault="00000000">
      <w:pPr>
        <w:spacing w:after="400" w:line="276" w:lineRule="auto"/>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PROGRAMA DE INGENIERÍA DE SOFTWARE</w:t>
      </w:r>
    </w:p>
    <w:p w14:paraId="20763DE3" w14:textId="77777777" w:rsidR="00BE246B" w:rsidRPr="00F814C6" w:rsidRDefault="00000000">
      <w:pPr>
        <w:spacing w:after="100" w:line="276" w:lineRule="auto"/>
        <w:jc w:val="center"/>
        <w:rPr>
          <w:rFonts w:ascii="Times New Roman" w:hAnsi="Times New Roman" w:cs="Times New Roman"/>
          <w:color w:val="000000" w:themeColor="text1"/>
        </w:rPr>
      </w:pPr>
      <w:r w:rsidRPr="00F814C6">
        <w:rPr>
          <w:rFonts w:ascii="Times New Roman" w:hAnsi="Times New Roman" w:cs="Times New Roman"/>
          <w:color w:val="000000" w:themeColor="text1"/>
        </w:rPr>
        <w:t>David Alejandro Dueñas Castrillon</w:t>
      </w:r>
    </w:p>
    <w:p w14:paraId="7330E9EE" w14:textId="77777777" w:rsidR="00BE246B" w:rsidRPr="00F814C6" w:rsidRDefault="00000000">
      <w:pPr>
        <w:spacing w:after="400" w:line="276" w:lineRule="auto"/>
        <w:jc w:val="center"/>
        <w:rPr>
          <w:rFonts w:ascii="Times New Roman" w:hAnsi="Times New Roman" w:cs="Times New Roman"/>
          <w:color w:val="000000" w:themeColor="text1"/>
        </w:rPr>
      </w:pPr>
      <w:r w:rsidRPr="00F814C6">
        <w:rPr>
          <w:rFonts w:ascii="Times New Roman" w:hAnsi="Times New Roman" w:cs="Times New Roman"/>
          <w:color w:val="000000" w:themeColor="text1"/>
        </w:rPr>
        <w:t>Código: 100320124</w:t>
      </w:r>
    </w:p>
    <w:p w14:paraId="368B3FB4" w14:textId="77777777" w:rsidR="00BE246B" w:rsidRPr="00F814C6" w:rsidRDefault="00000000">
      <w:pPr>
        <w:spacing w:after="100" w:line="276" w:lineRule="auto"/>
        <w:jc w:val="center"/>
        <w:rPr>
          <w:rFonts w:ascii="Times New Roman" w:hAnsi="Times New Roman" w:cs="Times New Roman"/>
          <w:color w:val="000000" w:themeColor="text1"/>
        </w:rPr>
      </w:pPr>
      <w:r w:rsidRPr="00F814C6">
        <w:rPr>
          <w:rFonts w:ascii="Times New Roman" w:hAnsi="Times New Roman" w:cs="Times New Roman"/>
          <w:color w:val="000000" w:themeColor="text1"/>
        </w:rPr>
        <w:t>Medellín, Colombia</w:t>
      </w:r>
    </w:p>
    <w:p w14:paraId="1717BA21" w14:textId="77777777" w:rsidR="00BE246B" w:rsidRPr="00F814C6" w:rsidRDefault="00000000">
      <w:pPr>
        <w:spacing w:after="200" w:line="276" w:lineRule="auto"/>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2026</w:t>
      </w:r>
    </w:p>
    <w:p w14:paraId="044C4062" w14:textId="77777777" w:rsidR="00BE246B" w:rsidRPr="00F814C6" w:rsidRDefault="00BE246B">
      <w:pPr>
        <w:rPr>
          <w:rFonts w:ascii="Times New Roman" w:hAnsi="Times New Roman" w:cs="Times New Roman"/>
          <w:color w:val="000000" w:themeColor="text1"/>
        </w:rPr>
        <w:sectPr w:rsidR="00BE246B" w:rsidRPr="00F814C6">
          <w:pgSz w:w="12240" w:h="15840"/>
          <w:pgMar w:top="1440" w:right="1440" w:bottom="1440" w:left="1440" w:header="708" w:footer="708" w:gutter="0"/>
          <w:cols w:space="720"/>
          <w:docGrid w:linePitch="360"/>
        </w:sectPr>
      </w:pPr>
    </w:p>
    <w:p w14:paraId="7C4EB282" w14:textId="77777777" w:rsidR="00BE246B" w:rsidRPr="00F814C6" w:rsidRDefault="00000000">
      <w:pPr>
        <w:spacing w:after="400"/>
        <w:rPr>
          <w:rFonts w:ascii="Times New Roman" w:hAnsi="Times New Roman" w:cs="Times New Roman"/>
          <w:color w:val="000000" w:themeColor="text1"/>
        </w:rPr>
      </w:pPr>
      <w:r w:rsidRPr="00F814C6">
        <w:rPr>
          <w:rFonts w:ascii="Times New Roman" w:hAnsi="Times New Roman" w:cs="Times New Roman"/>
          <w:b/>
          <w:bCs/>
          <w:color w:val="000000" w:themeColor="text1"/>
        </w:rPr>
        <w:lastRenderedPageBreak/>
        <w:t>Índice</w:t>
      </w:r>
    </w:p>
    <w:sdt>
      <w:sdtPr>
        <w:rPr>
          <w:rFonts w:ascii="Times New Roman" w:hAnsi="Times New Roman" w:cs="Times New Roman"/>
          <w:color w:val="000000" w:themeColor="text1"/>
        </w:rPr>
        <w:alias w:val="Tabla de contenido"/>
        <w:id w:val="18977653"/>
      </w:sdtPr>
      <w:sdtContent>
        <w:p w14:paraId="3EA50B91" w14:textId="443F95A3" w:rsidR="0033192B" w:rsidRDefault="00000000">
          <w:pPr>
            <w:pStyle w:val="TDC1"/>
            <w:tabs>
              <w:tab w:val="right" w:leader="dot" w:pos="9350"/>
            </w:tabs>
            <w:rPr>
              <w:rFonts w:asciiTheme="minorHAnsi" w:eastAsiaTheme="minorEastAsia" w:hAnsiTheme="minorHAnsi" w:cstheme="minorBidi"/>
              <w:noProof/>
              <w:kern w:val="2"/>
              <w14:ligatures w14:val="standardContextual"/>
            </w:rPr>
          </w:pPr>
          <w:r w:rsidRPr="00F814C6">
            <w:rPr>
              <w:rFonts w:ascii="Times New Roman" w:hAnsi="Times New Roman" w:cs="Times New Roman"/>
              <w:color w:val="000000" w:themeColor="text1"/>
            </w:rPr>
            <w:fldChar w:fldCharType="begin"/>
          </w:r>
          <w:r w:rsidRPr="00F814C6">
            <w:rPr>
              <w:rFonts w:ascii="Times New Roman" w:hAnsi="Times New Roman" w:cs="Times New Roman"/>
              <w:color w:val="000000" w:themeColor="text1"/>
            </w:rPr>
            <w:instrText>TOC \h \o "1-2"</w:instrText>
          </w:r>
          <w:r w:rsidRPr="00F814C6">
            <w:rPr>
              <w:rFonts w:ascii="Times New Roman" w:hAnsi="Times New Roman" w:cs="Times New Roman"/>
              <w:color w:val="000000" w:themeColor="text1"/>
            </w:rPr>
            <w:fldChar w:fldCharType="separate"/>
          </w:r>
          <w:hyperlink w:anchor="_Toc227096324" w:history="1">
            <w:r w:rsidR="0033192B" w:rsidRPr="00C140AB">
              <w:rPr>
                <w:rStyle w:val="Hipervnculo"/>
                <w:rFonts w:ascii="Times New Roman" w:hAnsi="Times New Roman" w:cs="Times New Roman"/>
                <w:noProof/>
              </w:rPr>
              <w:t>RESUMEN DEL PROYECTO</w:t>
            </w:r>
            <w:r w:rsidR="0033192B">
              <w:rPr>
                <w:noProof/>
              </w:rPr>
              <w:tab/>
            </w:r>
            <w:r w:rsidR="0033192B">
              <w:rPr>
                <w:noProof/>
              </w:rPr>
              <w:fldChar w:fldCharType="begin"/>
            </w:r>
            <w:r w:rsidR="0033192B">
              <w:rPr>
                <w:noProof/>
              </w:rPr>
              <w:instrText xml:space="preserve"> PAGEREF _Toc227096324 \h </w:instrText>
            </w:r>
            <w:r w:rsidR="0033192B">
              <w:rPr>
                <w:noProof/>
              </w:rPr>
            </w:r>
            <w:r w:rsidR="0033192B">
              <w:rPr>
                <w:noProof/>
              </w:rPr>
              <w:fldChar w:fldCharType="separate"/>
            </w:r>
            <w:r w:rsidR="0033192B">
              <w:rPr>
                <w:noProof/>
              </w:rPr>
              <w:t>3</w:t>
            </w:r>
            <w:r w:rsidR="0033192B">
              <w:rPr>
                <w:noProof/>
              </w:rPr>
              <w:fldChar w:fldCharType="end"/>
            </w:r>
          </w:hyperlink>
        </w:p>
        <w:p w14:paraId="5CB99251" w14:textId="344CB906" w:rsidR="0033192B" w:rsidRDefault="0033192B">
          <w:pPr>
            <w:pStyle w:val="TDC1"/>
            <w:tabs>
              <w:tab w:val="right" w:leader="dot" w:pos="9350"/>
            </w:tabs>
            <w:rPr>
              <w:rFonts w:asciiTheme="minorHAnsi" w:eastAsiaTheme="minorEastAsia" w:hAnsiTheme="minorHAnsi" w:cstheme="minorBidi"/>
              <w:noProof/>
              <w:kern w:val="2"/>
              <w14:ligatures w14:val="standardContextual"/>
            </w:rPr>
          </w:pPr>
          <w:hyperlink w:anchor="_Toc227096325" w:history="1">
            <w:r w:rsidRPr="00C140AB">
              <w:rPr>
                <w:rStyle w:val="Hipervnculo"/>
                <w:rFonts w:ascii="Times New Roman" w:hAnsi="Times New Roman" w:cs="Times New Roman"/>
                <w:noProof/>
              </w:rPr>
              <w:t>1. TÍTULO DE LA PROPUESTA</w:t>
            </w:r>
            <w:r>
              <w:rPr>
                <w:noProof/>
              </w:rPr>
              <w:tab/>
            </w:r>
            <w:r>
              <w:rPr>
                <w:noProof/>
              </w:rPr>
              <w:fldChar w:fldCharType="begin"/>
            </w:r>
            <w:r>
              <w:rPr>
                <w:noProof/>
              </w:rPr>
              <w:instrText xml:space="preserve"> PAGEREF _Toc227096325 \h </w:instrText>
            </w:r>
            <w:r>
              <w:rPr>
                <w:noProof/>
              </w:rPr>
            </w:r>
            <w:r>
              <w:rPr>
                <w:noProof/>
              </w:rPr>
              <w:fldChar w:fldCharType="separate"/>
            </w:r>
            <w:r>
              <w:rPr>
                <w:noProof/>
              </w:rPr>
              <w:t>4</w:t>
            </w:r>
            <w:r>
              <w:rPr>
                <w:noProof/>
              </w:rPr>
              <w:fldChar w:fldCharType="end"/>
            </w:r>
          </w:hyperlink>
        </w:p>
        <w:p w14:paraId="562F02B1" w14:textId="33228C3A" w:rsidR="0033192B" w:rsidRDefault="0033192B">
          <w:pPr>
            <w:pStyle w:val="TDC1"/>
            <w:tabs>
              <w:tab w:val="right" w:leader="dot" w:pos="9350"/>
            </w:tabs>
            <w:rPr>
              <w:rFonts w:asciiTheme="minorHAnsi" w:eastAsiaTheme="minorEastAsia" w:hAnsiTheme="minorHAnsi" w:cstheme="minorBidi"/>
              <w:noProof/>
              <w:kern w:val="2"/>
              <w14:ligatures w14:val="standardContextual"/>
            </w:rPr>
          </w:pPr>
          <w:hyperlink w:anchor="_Toc227096326" w:history="1">
            <w:r w:rsidRPr="00C140AB">
              <w:rPr>
                <w:rStyle w:val="Hipervnculo"/>
                <w:rFonts w:ascii="Times New Roman" w:hAnsi="Times New Roman" w:cs="Times New Roman"/>
                <w:noProof/>
              </w:rPr>
              <w:t>2. PLANTEAMIENTO DEL PROBLEMA</w:t>
            </w:r>
            <w:r>
              <w:rPr>
                <w:noProof/>
              </w:rPr>
              <w:tab/>
            </w:r>
            <w:r>
              <w:rPr>
                <w:noProof/>
              </w:rPr>
              <w:fldChar w:fldCharType="begin"/>
            </w:r>
            <w:r>
              <w:rPr>
                <w:noProof/>
              </w:rPr>
              <w:instrText xml:space="preserve"> PAGEREF _Toc227096326 \h </w:instrText>
            </w:r>
            <w:r>
              <w:rPr>
                <w:noProof/>
              </w:rPr>
            </w:r>
            <w:r>
              <w:rPr>
                <w:noProof/>
              </w:rPr>
              <w:fldChar w:fldCharType="separate"/>
            </w:r>
            <w:r>
              <w:rPr>
                <w:noProof/>
              </w:rPr>
              <w:t>5</w:t>
            </w:r>
            <w:r>
              <w:rPr>
                <w:noProof/>
              </w:rPr>
              <w:fldChar w:fldCharType="end"/>
            </w:r>
          </w:hyperlink>
        </w:p>
        <w:p w14:paraId="64873543" w14:textId="3C577438"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27" w:history="1">
            <w:r w:rsidRPr="00C140AB">
              <w:rPr>
                <w:rStyle w:val="Hipervnculo"/>
                <w:rFonts w:ascii="Times New Roman" w:hAnsi="Times New Roman" w:cs="Times New Roman"/>
                <w:noProof/>
              </w:rPr>
              <w:t>2.1. Descripción del problema</w:t>
            </w:r>
            <w:r>
              <w:rPr>
                <w:noProof/>
              </w:rPr>
              <w:tab/>
            </w:r>
            <w:r>
              <w:rPr>
                <w:noProof/>
              </w:rPr>
              <w:fldChar w:fldCharType="begin"/>
            </w:r>
            <w:r>
              <w:rPr>
                <w:noProof/>
              </w:rPr>
              <w:instrText xml:space="preserve"> PAGEREF _Toc227096327 \h </w:instrText>
            </w:r>
            <w:r>
              <w:rPr>
                <w:noProof/>
              </w:rPr>
            </w:r>
            <w:r>
              <w:rPr>
                <w:noProof/>
              </w:rPr>
              <w:fldChar w:fldCharType="separate"/>
            </w:r>
            <w:r>
              <w:rPr>
                <w:noProof/>
              </w:rPr>
              <w:t>5</w:t>
            </w:r>
            <w:r>
              <w:rPr>
                <w:noProof/>
              </w:rPr>
              <w:fldChar w:fldCharType="end"/>
            </w:r>
          </w:hyperlink>
        </w:p>
        <w:p w14:paraId="321339EF" w14:textId="151CC475"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28" w:history="1">
            <w:r w:rsidRPr="00C140AB">
              <w:rPr>
                <w:rStyle w:val="Hipervnculo"/>
                <w:rFonts w:ascii="Times New Roman" w:hAnsi="Times New Roman" w:cs="Times New Roman"/>
                <w:noProof/>
              </w:rPr>
              <w:t>2.2. Elementos del problema</w:t>
            </w:r>
            <w:r>
              <w:rPr>
                <w:noProof/>
              </w:rPr>
              <w:tab/>
            </w:r>
            <w:r>
              <w:rPr>
                <w:noProof/>
              </w:rPr>
              <w:fldChar w:fldCharType="begin"/>
            </w:r>
            <w:r>
              <w:rPr>
                <w:noProof/>
              </w:rPr>
              <w:instrText xml:space="preserve"> PAGEREF _Toc227096328 \h </w:instrText>
            </w:r>
            <w:r>
              <w:rPr>
                <w:noProof/>
              </w:rPr>
            </w:r>
            <w:r>
              <w:rPr>
                <w:noProof/>
              </w:rPr>
              <w:fldChar w:fldCharType="separate"/>
            </w:r>
            <w:r>
              <w:rPr>
                <w:noProof/>
              </w:rPr>
              <w:t>5</w:t>
            </w:r>
            <w:r>
              <w:rPr>
                <w:noProof/>
              </w:rPr>
              <w:fldChar w:fldCharType="end"/>
            </w:r>
          </w:hyperlink>
        </w:p>
        <w:p w14:paraId="26A26390" w14:textId="0061C008"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29" w:history="1">
            <w:r w:rsidRPr="00C140AB">
              <w:rPr>
                <w:rStyle w:val="Hipervnculo"/>
                <w:rFonts w:ascii="Times New Roman" w:hAnsi="Times New Roman" w:cs="Times New Roman"/>
                <w:noProof/>
              </w:rPr>
              <w:t>2.3. Formulación del problema</w:t>
            </w:r>
            <w:r>
              <w:rPr>
                <w:noProof/>
              </w:rPr>
              <w:tab/>
            </w:r>
            <w:r>
              <w:rPr>
                <w:noProof/>
              </w:rPr>
              <w:fldChar w:fldCharType="begin"/>
            </w:r>
            <w:r>
              <w:rPr>
                <w:noProof/>
              </w:rPr>
              <w:instrText xml:space="preserve"> PAGEREF _Toc227096329 \h </w:instrText>
            </w:r>
            <w:r>
              <w:rPr>
                <w:noProof/>
              </w:rPr>
            </w:r>
            <w:r>
              <w:rPr>
                <w:noProof/>
              </w:rPr>
              <w:fldChar w:fldCharType="separate"/>
            </w:r>
            <w:r>
              <w:rPr>
                <w:noProof/>
              </w:rPr>
              <w:t>6</w:t>
            </w:r>
            <w:r>
              <w:rPr>
                <w:noProof/>
              </w:rPr>
              <w:fldChar w:fldCharType="end"/>
            </w:r>
          </w:hyperlink>
        </w:p>
        <w:p w14:paraId="3ED247B5" w14:textId="3786A6DF" w:rsidR="0033192B" w:rsidRDefault="0033192B">
          <w:pPr>
            <w:pStyle w:val="TDC1"/>
            <w:tabs>
              <w:tab w:val="right" w:leader="dot" w:pos="9350"/>
            </w:tabs>
            <w:rPr>
              <w:rFonts w:asciiTheme="minorHAnsi" w:eastAsiaTheme="minorEastAsia" w:hAnsiTheme="minorHAnsi" w:cstheme="minorBidi"/>
              <w:noProof/>
              <w:kern w:val="2"/>
              <w14:ligatures w14:val="standardContextual"/>
            </w:rPr>
          </w:pPr>
          <w:hyperlink w:anchor="_Toc227096330" w:history="1">
            <w:r w:rsidRPr="00C140AB">
              <w:rPr>
                <w:rStyle w:val="Hipervnculo"/>
                <w:rFonts w:ascii="Times New Roman" w:hAnsi="Times New Roman" w:cs="Times New Roman"/>
                <w:noProof/>
              </w:rPr>
              <w:t>3. OBJETIVOS</w:t>
            </w:r>
            <w:r>
              <w:rPr>
                <w:noProof/>
              </w:rPr>
              <w:tab/>
            </w:r>
            <w:r>
              <w:rPr>
                <w:noProof/>
              </w:rPr>
              <w:fldChar w:fldCharType="begin"/>
            </w:r>
            <w:r>
              <w:rPr>
                <w:noProof/>
              </w:rPr>
              <w:instrText xml:space="preserve"> PAGEREF _Toc227096330 \h </w:instrText>
            </w:r>
            <w:r>
              <w:rPr>
                <w:noProof/>
              </w:rPr>
            </w:r>
            <w:r>
              <w:rPr>
                <w:noProof/>
              </w:rPr>
              <w:fldChar w:fldCharType="separate"/>
            </w:r>
            <w:r>
              <w:rPr>
                <w:noProof/>
              </w:rPr>
              <w:t>7</w:t>
            </w:r>
            <w:r>
              <w:rPr>
                <w:noProof/>
              </w:rPr>
              <w:fldChar w:fldCharType="end"/>
            </w:r>
          </w:hyperlink>
        </w:p>
        <w:p w14:paraId="2415ADAB" w14:textId="30CB4FDD"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31" w:history="1">
            <w:r w:rsidRPr="00C140AB">
              <w:rPr>
                <w:rStyle w:val="Hipervnculo"/>
                <w:rFonts w:ascii="Times New Roman" w:hAnsi="Times New Roman" w:cs="Times New Roman"/>
                <w:noProof/>
              </w:rPr>
              <w:t>3.1. Objetivo general</w:t>
            </w:r>
            <w:r>
              <w:rPr>
                <w:noProof/>
              </w:rPr>
              <w:tab/>
            </w:r>
            <w:r>
              <w:rPr>
                <w:noProof/>
              </w:rPr>
              <w:fldChar w:fldCharType="begin"/>
            </w:r>
            <w:r>
              <w:rPr>
                <w:noProof/>
              </w:rPr>
              <w:instrText xml:space="preserve"> PAGEREF _Toc227096331 \h </w:instrText>
            </w:r>
            <w:r>
              <w:rPr>
                <w:noProof/>
              </w:rPr>
            </w:r>
            <w:r>
              <w:rPr>
                <w:noProof/>
              </w:rPr>
              <w:fldChar w:fldCharType="separate"/>
            </w:r>
            <w:r>
              <w:rPr>
                <w:noProof/>
              </w:rPr>
              <w:t>7</w:t>
            </w:r>
            <w:r>
              <w:rPr>
                <w:noProof/>
              </w:rPr>
              <w:fldChar w:fldCharType="end"/>
            </w:r>
          </w:hyperlink>
        </w:p>
        <w:p w14:paraId="6EB43476" w14:textId="27C51995"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32" w:history="1">
            <w:r w:rsidRPr="00C140AB">
              <w:rPr>
                <w:rStyle w:val="Hipervnculo"/>
                <w:rFonts w:ascii="Times New Roman" w:hAnsi="Times New Roman" w:cs="Times New Roman"/>
                <w:noProof/>
              </w:rPr>
              <w:t>3.2. Objetivos específicos</w:t>
            </w:r>
            <w:r>
              <w:rPr>
                <w:noProof/>
              </w:rPr>
              <w:tab/>
            </w:r>
            <w:r>
              <w:rPr>
                <w:noProof/>
              </w:rPr>
              <w:fldChar w:fldCharType="begin"/>
            </w:r>
            <w:r>
              <w:rPr>
                <w:noProof/>
              </w:rPr>
              <w:instrText xml:space="preserve"> PAGEREF _Toc227096332 \h </w:instrText>
            </w:r>
            <w:r>
              <w:rPr>
                <w:noProof/>
              </w:rPr>
            </w:r>
            <w:r>
              <w:rPr>
                <w:noProof/>
              </w:rPr>
              <w:fldChar w:fldCharType="separate"/>
            </w:r>
            <w:r>
              <w:rPr>
                <w:noProof/>
              </w:rPr>
              <w:t>7</w:t>
            </w:r>
            <w:r>
              <w:rPr>
                <w:noProof/>
              </w:rPr>
              <w:fldChar w:fldCharType="end"/>
            </w:r>
          </w:hyperlink>
        </w:p>
        <w:p w14:paraId="124D8DAE" w14:textId="12533E7D" w:rsidR="0033192B" w:rsidRDefault="0033192B">
          <w:pPr>
            <w:pStyle w:val="TDC1"/>
            <w:tabs>
              <w:tab w:val="right" w:leader="dot" w:pos="9350"/>
            </w:tabs>
            <w:rPr>
              <w:rFonts w:asciiTheme="minorHAnsi" w:eastAsiaTheme="minorEastAsia" w:hAnsiTheme="minorHAnsi" w:cstheme="minorBidi"/>
              <w:noProof/>
              <w:kern w:val="2"/>
              <w14:ligatures w14:val="standardContextual"/>
            </w:rPr>
          </w:pPr>
          <w:hyperlink w:anchor="_Toc227096333" w:history="1">
            <w:r w:rsidRPr="00C140AB">
              <w:rPr>
                <w:rStyle w:val="Hipervnculo"/>
                <w:rFonts w:ascii="Times New Roman" w:hAnsi="Times New Roman" w:cs="Times New Roman"/>
                <w:noProof/>
              </w:rPr>
              <w:t>4. JUSTIFICACIÓN</w:t>
            </w:r>
            <w:r>
              <w:rPr>
                <w:noProof/>
              </w:rPr>
              <w:tab/>
            </w:r>
            <w:r>
              <w:rPr>
                <w:noProof/>
              </w:rPr>
              <w:fldChar w:fldCharType="begin"/>
            </w:r>
            <w:r>
              <w:rPr>
                <w:noProof/>
              </w:rPr>
              <w:instrText xml:space="preserve"> PAGEREF _Toc227096333 \h </w:instrText>
            </w:r>
            <w:r>
              <w:rPr>
                <w:noProof/>
              </w:rPr>
            </w:r>
            <w:r>
              <w:rPr>
                <w:noProof/>
              </w:rPr>
              <w:fldChar w:fldCharType="separate"/>
            </w:r>
            <w:r>
              <w:rPr>
                <w:noProof/>
              </w:rPr>
              <w:t>8</w:t>
            </w:r>
            <w:r>
              <w:rPr>
                <w:noProof/>
              </w:rPr>
              <w:fldChar w:fldCharType="end"/>
            </w:r>
          </w:hyperlink>
        </w:p>
        <w:p w14:paraId="4440F499" w14:textId="3CC15B19" w:rsidR="0033192B" w:rsidRDefault="0033192B">
          <w:pPr>
            <w:pStyle w:val="TDC1"/>
            <w:tabs>
              <w:tab w:val="right" w:leader="dot" w:pos="9350"/>
            </w:tabs>
            <w:rPr>
              <w:rFonts w:asciiTheme="minorHAnsi" w:eastAsiaTheme="minorEastAsia" w:hAnsiTheme="minorHAnsi" w:cstheme="minorBidi"/>
              <w:noProof/>
              <w:kern w:val="2"/>
              <w14:ligatures w14:val="standardContextual"/>
            </w:rPr>
          </w:pPr>
          <w:hyperlink w:anchor="_Toc227096334" w:history="1">
            <w:r w:rsidRPr="00C140AB">
              <w:rPr>
                <w:rStyle w:val="Hipervnculo"/>
                <w:rFonts w:ascii="Times New Roman" w:hAnsi="Times New Roman" w:cs="Times New Roman"/>
                <w:noProof/>
              </w:rPr>
              <w:t>5. MARCO TEÓRICO</w:t>
            </w:r>
            <w:r>
              <w:rPr>
                <w:noProof/>
              </w:rPr>
              <w:tab/>
            </w:r>
            <w:r>
              <w:rPr>
                <w:noProof/>
              </w:rPr>
              <w:fldChar w:fldCharType="begin"/>
            </w:r>
            <w:r>
              <w:rPr>
                <w:noProof/>
              </w:rPr>
              <w:instrText xml:space="preserve"> PAGEREF _Toc227096334 \h </w:instrText>
            </w:r>
            <w:r>
              <w:rPr>
                <w:noProof/>
              </w:rPr>
            </w:r>
            <w:r>
              <w:rPr>
                <w:noProof/>
              </w:rPr>
              <w:fldChar w:fldCharType="separate"/>
            </w:r>
            <w:r>
              <w:rPr>
                <w:noProof/>
              </w:rPr>
              <w:t>10</w:t>
            </w:r>
            <w:r>
              <w:rPr>
                <w:noProof/>
              </w:rPr>
              <w:fldChar w:fldCharType="end"/>
            </w:r>
          </w:hyperlink>
        </w:p>
        <w:p w14:paraId="0AF467C1" w14:textId="40F78CB3"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35" w:history="1">
            <w:r w:rsidRPr="00C140AB">
              <w:rPr>
                <w:rStyle w:val="Hipervnculo"/>
                <w:rFonts w:ascii="Times New Roman" w:hAnsi="Times New Roman" w:cs="Times New Roman"/>
                <w:noProof/>
              </w:rPr>
              <w:t>5.1. Marco referencial</w:t>
            </w:r>
            <w:r>
              <w:rPr>
                <w:noProof/>
              </w:rPr>
              <w:tab/>
            </w:r>
            <w:r>
              <w:rPr>
                <w:noProof/>
              </w:rPr>
              <w:fldChar w:fldCharType="begin"/>
            </w:r>
            <w:r>
              <w:rPr>
                <w:noProof/>
              </w:rPr>
              <w:instrText xml:space="preserve"> PAGEREF _Toc227096335 \h </w:instrText>
            </w:r>
            <w:r>
              <w:rPr>
                <w:noProof/>
              </w:rPr>
            </w:r>
            <w:r>
              <w:rPr>
                <w:noProof/>
              </w:rPr>
              <w:fldChar w:fldCharType="separate"/>
            </w:r>
            <w:r>
              <w:rPr>
                <w:noProof/>
              </w:rPr>
              <w:t>10</w:t>
            </w:r>
            <w:r>
              <w:rPr>
                <w:noProof/>
              </w:rPr>
              <w:fldChar w:fldCharType="end"/>
            </w:r>
          </w:hyperlink>
        </w:p>
        <w:p w14:paraId="5D3D063E" w14:textId="128E18B5"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36" w:history="1">
            <w:r w:rsidRPr="00C140AB">
              <w:rPr>
                <w:rStyle w:val="Hipervnculo"/>
                <w:rFonts w:ascii="Times New Roman" w:hAnsi="Times New Roman" w:cs="Times New Roman"/>
                <w:noProof/>
              </w:rPr>
              <w:t>5.2. Estado del arte</w:t>
            </w:r>
            <w:r>
              <w:rPr>
                <w:noProof/>
              </w:rPr>
              <w:tab/>
            </w:r>
            <w:r>
              <w:rPr>
                <w:noProof/>
              </w:rPr>
              <w:fldChar w:fldCharType="begin"/>
            </w:r>
            <w:r>
              <w:rPr>
                <w:noProof/>
              </w:rPr>
              <w:instrText xml:space="preserve"> PAGEREF _Toc227096336 \h </w:instrText>
            </w:r>
            <w:r>
              <w:rPr>
                <w:noProof/>
              </w:rPr>
            </w:r>
            <w:r>
              <w:rPr>
                <w:noProof/>
              </w:rPr>
              <w:fldChar w:fldCharType="separate"/>
            </w:r>
            <w:r>
              <w:rPr>
                <w:noProof/>
              </w:rPr>
              <w:t>12</w:t>
            </w:r>
            <w:r>
              <w:rPr>
                <w:noProof/>
              </w:rPr>
              <w:fldChar w:fldCharType="end"/>
            </w:r>
          </w:hyperlink>
        </w:p>
        <w:p w14:paraId="09255C08" w14:textId="429E2E50" w:rsidR="0033192B" w:rsidRDefault="0033192B">
          <w:pPr>
            <w:pStyle w:val="TDC1"/>
            <w:tabs>
              <w:tab w:val="right" w:leader="dot" w:pos="9350"/>
            </w:tabs>
            <w:rPr>
              <w:rFonts w:asciiTheme="minorHAnsi" w:eastAsiaTheme="minorEastAsia" w:hAnsiTheme="minorHAnsi" w:cstheme="minorBidi"/>
              <w:noProof/>
              <w:kern w:val="2"/>
              <w14:ligatures w14:val="standardContextual"/>
            </w:rPr>
          </w:pPr>
          <w:hyperlink w:anchor="_Toc227096337" w:history="1">
            <w:r w:rsidRPr="00C140AB">
              <w:rPr>
                <w:rStyle w:val="Hipervnculo"/>
                <w:rFonts w:ascii="Times New Roman" w:hAnsi="Times New Roman" w:cs="Times New Roman"/>
                <w:noProof/>
              </w:rPr>
              <w:t>6. METODOLOGÍA</w:t>
            </w:r>
            <w:r>
              <w:rPr>
                <w:noProof/>
              </w:rPr>
              <w:tab/>
            </w:r>
            <w:r>
              <w:rPr>
                <w:noProof/>
              </w:rPr>
              <w:fldChar w:fldCharType="begin"/>
            </w:r>
            <w:r>
              <w:rPr>
                <w:noProof/>
              </w:rPr>
              <w:instrText xml:space="preserve"> PAGEREF _Toc227096337 \h </w:instrText>
            </w:r>
            <w:r>
              <w:rPr>
                <w:noProof/>
              </w:rPr>
            </w:r>
            <w:r>
              <w:rPr>
                <w:noProof/>
              </w:rPr>
              <w:fldChar w:fldCharType="separate"/>
            </w:r>
            <w:r>
              <w:rPr>
                <w:noProof/>
              </w:rPr>
              <w:t>15</w:t>
            </w:r>
            <w:r>
              <w:rPr>
                <w:noProof/>
              </w:rPr>
              <w:fldChar w:fldCharType="end"/>
            </w:r>
          </w:hyperlink>
        </w:p>
        <w:p w14:paraId="79485AC5" w14:textId="0BFBC1C4"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38" w:history="1">
            <w:r w:rsidRPr="00C140AB">
              <w:rPr>
                <w:rStyle w:val="Hipervnculo"/>
                <w:rFonts w:ascii="Times New Roman" w:hAnsi="Times New Roman" w:cs="Times New Roman"/>
                <w:noProof/>
              </w:rPr>
              <w:t>6.1. Hipótesis del proyecto</w:t>
            </w:r>
            <w:r>
              <w:rPr>
                <w:noProof/>
              </w:rPr>
              <w:tab/>
            </w:r>
            <w:r>
              <w:rPr>
                <w:noProof/>
              </w:rPr>
              <w:fldChar w:fldCharType="begin"/>
            </w:r>
            <w:r>
              <w:rPr>
                <w:noProof/>
              </w:rPr>
              <w:instrText xml:space="preserve"> PAGEREF _Toc227096338 \h </w:instrText>
            </w:r>
            <w:r>
              <w:rPr>
                <w:noProof/>
              </w:rPr>
            </w:r>
            <w:r>
              <w:rPr>
                <w:noProof/>
              </w:rPr>
              <w:fldChar w:fldCharType="separate"/>
            </w:r>
            <w:r>
              <w:rPr>
                <w:noProof/>
              </w:rPr>
              <w:t>15</w:t>
            </w:r>
            <w:r>
              <w:rPr>
                <w:noProof/>
              </w:rPr>
              <w:fldChar w:fldCharType="end"/>
            </w:r>
          </w:hyperlink>
        </w:p>
        <w:p w14:paraId="67CF3CC9" w14:textId="7C404385"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39" w:history="1">
            <w:r w:rsidRPr="00C140AB">
              <w:rPr>
                <w:rStyle w:val="Hipervnculo"/>
                <w:rFonts w:ascii="Times New Roman" w:hAnsi="Times New Roman" w:cs="Times New Roman"/>
                <w:noProof/>
              </w:rPr>
              <w:t>6.2. Variables e indicadores</w:t>
            </w:r>
            <w:r>
              <w:rPr>
                <w:noProof/>
              </w:rPr>
              <w:tab/>
            </w:r>
            <w:r>
              <w:rPr>
                <w:noProof/>
              </w:rPr>
              <w:fldChar w:fldCharType="begin"/>
            </w:r>
            <w:r>
              <w:rPr>
                <w:noProof/>
              </w:rPr>
              <w:instrText xml:space="preserve"> PAGEREF _Toc227096339 \h </w:instrText>
            </w:r>
            <w:r>
              <w:rPr>
                <w:noProof/>
              </w:rPr>
            </w:r>
            <w:r>
              <w:rPr>
                <w:noProof/>
              </w:rPr>
              <w:fldChar w:fldCharType="separate"/>
            </w:r>
            <w:r>
              <w:rPr>
                <w:noProof/>
              </w:rPr>
              <w:t>15</w:t>
            </w:r>
            <w:r>
              <w:rPr>
                <w:noProof/>
              </w:rPr>
              <w:fldChar w:fldCharType="end"/>
            </w:r>
          </w:hyperlink>
        </w:p>
        <w:p w14:paraId="145BE9BA" w14:textId="545CE7D3"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40" w:history="1">
            <w:r w:rsidRPr="00C140AB">
              <w:rPr>
                <w:rStyle w:val="Hipervnculo"/>
                <w:rFonts w:ascii="Times New Roman" w:hAnsi="Times New Roman" w:cs="Times New Roman"/>
                <w:noProof/>
              </w:rPr>
              <w:t>6.3. Descripción de las etapas del proyecto</w:t>
            </w:r>
            <w:r>
              <w:rPr>
                <w:noProof/>
              </w:rPr>
              <w:tab/>
            </w:r>
            <w:r>
              <w:rPr>
                <w:noProof/>
              </w:rPr>
              <w:fldChar w:fldCharType="begin"/>
            </w:r>
            <w:r>
              <w:rPr>
                <w:noProof/>
              </w:rPr>
              <w:instrText xml:space="preserve"> PAGEREF _Toc227096340 \h </w:instrText>
            </w:r>
            <w:r>
              <w:rPr>
                <w:noProof/>
              </w:rPr>
            </w:r>
            <w:r>
              <w:rPr>
                <w:noProof/>
              </w:rPr>
              <w:fldChar w:fldCharType="separate"/>
            </w:r>
            <w:r>
              <w:rPr>
                <w:noProof/>
              </w:rPr>
              <w:t>17</w:t>
            </w:r>
            <w:r>
              <w:rPr>
                <w:noProof/>
              </w:rPr>
              <w:fldChar w:fldCharType="end"/>
            </w:r>
          </w:hyperlink>
        </w:p>
        <w:p w14:paraId="25223DF8" w14:textId="4103C567"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41" w:history="1">
            <w:r w:rsidRPr="00C140AB">
              <w:rPr>
                <w:rStyle w:val="Hipervnculo"/>
                <w:rFonts w:ascii="Times New Roman" w:hAnsi="Times New Roman" w:cs="Times New Roman"/>
                <w:noProof/>
              </w:rPr>
              <w:t>6.4. Diseño experimental</w:t>
            </w:r>
            <w:r>
              <w:rPr>
                <w:noProof/>
              </w:rPr>
              <w:tab/>
            </w:r>
            <w:r>
              <w:rPr>
                <w:noProof/>
              </w:rPr>
              <w:fldChar w:fldCharType="begin"/>
            </w:r>
            <w:r>
              <w:rPr>
                <w:noProof/>
              </w:rPr>
              <w:instrText xml:space="preserve"> PAGEREF _Toc227096341 \h </w:instrText>
            </w:r>
            <w:r>
              <w:rPr>
                <w:noProof/>
              </w:rPr>
            </w:r>
            <w:r>
              <w:rPr>
                <w:noProof/>
              </w:rPr>
              <w:fldChar w:fldCharType="separate"/>
            </w:r>
            <w:r>
              <w:rPr>
                <w:noProof/>
              </w:rPr>
              <w:t>18</w:t>
            </w:r>
            <w:r>
              <w:rPr>
                <w:noProof/>
              </w:rPr>
              <w:fldChar w:fldCharType="end"/>
            </w:r>
          </w:hyperlink>
        </w:p>
        <w:p w14:paraId="2DB00BD1" w14:textId="7571D4F7"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42" w:history="1">
            <w:r w:rsidRPr="00C140AB">
              <w:rPr>
                <w:rStyle w:val="Hipervnculo"/>
                <w:rFonts w:ascii="Times New Roman" w:hAnsi="Times New Roman" w:cs="Times New Roman"/>
                <w:noProof/>
              </w:rPr>
              <w:t>6.5. Proceso de recolección, organización y análisis de datos</w:t>
            </w:r>
            <w:r>
              <w:rPr>
                <w:noProof/>
              </w:rPr>
              <w:tab/>
            </w:r>
            <w:r>
              <w:rPr>
                <w:noProof/>
              </w:rPr>
              <w:fldChar w:fldCharType="begin"/>
            </w:r>
            <w:r>
              <w:rPr>
                <w:noProof/>
              </w:rPr>
              <w:instrText xml:space="preserve"> PAGEREF _Toc227096342 \h </w:instrText>
            </w:r>
            <w:r>
              <w:rPr>
                <w:noProof/>
              </w:rPr>
            </w:r>
            <w:r>
              <w:rPr>
                <w:noProof/>
              </w:rPr>
              <w:fldChar w:fldCharType="separate"/>
            </w:r>
            <w:r>
              <w:rPr>
                <w:noProof/>
              </w:rPr>
              <w:t>19</w:t>
            </w:r>
            <w:r>
              <w:rPr>
                <w:noProof/>
              </w:rPr>
              <w:fldChar w:fldCharType="end"/>
            </w:r>
          </w:hyperlink>
        </w:p>
        <w:p w14:paraId="55C217A8" w14:textId="54FECA27" w:rsidR="0033192B" w:rsidRDefault="0033192B">
          <w:pPr>
            <w:pStyle w:val="TDC1"/>
            <w:tabs>
              <w:tab w:val="right" w:leader="dot" w:pos="9350"/>
            </w:tabs>
            <w:rPr>
              <w:rFonts w:asciiTheme="minorHAnsi" w:eastAsiaTheme="minorEastAsia" w:hAnsiTheme="minorHAnsi" w:cstheme="minorBidi"/>
              <w:noProof/>
              <w:kern w:val="2"/>
              <w14:ligatures w14:val="standardContextual"/>
            </w:rPr>
          </w:pPr>
          <w:hyperlink w:anchor="_Toc227096343" w:history="1">
            <w:r w:rsidRPr="00C140AB">
              <w:rPr>
                <w:rStyle w:val="Hipervnculo"/>
                <w:rFonts w:ascii="Times New Roman" w:hAnsi="Times New Roman" w:cs="Times New Roman"/>
                <w:noProof/>
              </w:rPr>
              <w:t>7. RESULTADOS ESPERADOS</w:t>
            </w:r>
            <w:r>
              <w:rPr>
                <w:noProof/>
              </w:rPr>
              <w:tab/>
            </w:r>
            <w:r>
              <w:rPr>
                <w:noProof/>
              </w:rPr>
              <w:fldChar w:fldCharType="begin"/>
            </w:r>
            <w:r>
              <w:rPr>
                <w:noProof/>
              </w:rPr>
              <w:instrText xml:space="preserve"> PAGEREF _Toc227096343 \h </w:instrText>
            </w:r>
            <w:r>
              <w:rPr>
                <w:noProof/>
              </w:rPr>
            </w:r>
            <w:r>
              <w:rPr>
                <w:noProof/>
              </w:rPr>
              <w:fldChar w:fldCharType="separate"/>
            </w:r>
            <w:r>
              <w:rPr>
                <w:noProof/>
              </w:rPr>
              <w:t>20</w:t>
            </w:r>
            <w:r>
              <w:rPr>
                <w:noProof/>
              </w:rPr>
              <w:fldChar w:fldCharType="end"/>
            </w:r>
          </w:hyperlink>
        </w:p>
        <w:p w14:paraId="121273DB" w14:textId="470A6486"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44" w:history="1">
            <w:r w:rsidRPr="00C140AB">
              <w:rPr>
                <w:rStyle w:val="Hipervnculo"/>
                <w:rFonts w:ascii="Times New Roman" w:hAnsi="Times New Roman" w:cs="Times New Roman"/>
                <w:noProof/>
              </w:rPr>
              <w:t>7.1. Relacionados con la generación de conocimiento y/o nuevos desarrollos tecnológicos</w:t>
            </w:r>
            <w:r>
              <w:rPr>
                <w:noProof/>
              </w:rPr>
              <w:tab/>
            </w:r>
            <w:r>
              <w:rPr>
                <w:noProof/>
              </w:rPr>
              <w:fldChar w:fldCharType="begin"/>
            </w:r>
            <w:r>
              <w:rPr>
                <w:noProof/>
              </w:rPr>
              <w:instrText xml:space="preserve"> PAGEREF _Toc227096344 \h </w:instrText>
            </w:r>
            <w:r>
              <w:rPr>
                <w:noProof/>
              </w:rPr>
            </w:r>
            <w:r>
              <w:rPr>
                <w:noProof/>
              </w:rPr>
              <w:fldChar w:fldCharType="separate"/>
            </w:r>
            <w:r>
              <w:rPr>
                <w:noProof/>
              </w:rPr>
              <w:t>20</w:t>
            </w:r>
            <w:r>
              <w:rPr>
                <w:noProof/>
              </w:rPr>
              <w:fldChar w:fldCharType="end"/>
            </w:r>
          </w:hyperlink>
        </w:p>
        <w:p w14:paraId="68F35AA5" w14:textId="69678E7A"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45" w:history="1">
            <w:r w:rsidRPr="00C140AB">
              <w:rPr>
                <w:rStyle w:val="Hipervnculo"/>
                <w:rFonts w:ascii="Times New Roman" w:hAnsi="Times New Roman" w:cs="Times New Roman"/>
                <w:noProof/>
              </w:rPr>
              <w:t>7.2. Conducentes al fortalecimiento de la capacidad científica nacional</w:t>
            </w:r>
            <w:r>
              <w:rPr>
                <w:noProof/>
              </w:rPr>
              <w:tab/>
            </w:r>
            <w:r>
              <w:rPr>
                <w:noProof/>
              </w:rPr>
              <w:fldChar w:fldCharType="begin"/>
            </w:r>
            <w:r>
              <w:rPr>
                <w:noProof/>
              </w:rPr>
              <w:instrText xml:space="preserve"> PAGEREF _Toc227096345 \h </w:instrText>
            </w:r>
            <w:r>
              <w:rPr>
                <w:noProof/>
              </w:rPr>
            </w:r>
            <w:r>
              <w:rPr>
                <w:noProof/>
              </w:rPr>
              <w:fldChar w:fldCharType="separate"/>
            </w:r>
            <w:r>
              <w:rPr>
                <w:noProof/>
              </w:rPr>
              <w:t>20</w:t>
            </w:r>
            <w:r>
              <w:rPr>
                <w:noProof/>
              </w:rPr>
              <w:fldChar w:fldCharType="end"/>
            </w:r>
          </w:hyperlink>
        </w:p>
        <w:p w14:paraId="5AE94DB9" w14:textId="3F0B321D"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46" w:history="1">
            <w:r w:rsidRPr="00C140AB">
              <w:rPr>
                <w:rStyle w:val="Hipervnculo"/>
                <w:rFonts w:ascii="Times New Roman" w:hAnsi="Times New Roman" w:cs="Times New Roman"/>
                <w:noProof/>
              </w:rPr>
              <w:t>7.3. Dirigidos a la apropiación social del conocimiento</w:t>
            </w:r>
            <w:r>
              <w:rPr>
                <w:noProof/>
              </w:rPr>
              <w:tab/>
            </w:r>
            <w:r>
              <w:rPr>
                <w:noProof/>
              </w:rPr>
              <w:fldChar w:fldCharType="begin"/>
            </w:r>
            <w:r>
              <w:rPr>
                <w:noProof/>
              </w:rPr>
              <w:instrText xml:space="preserve"> PAGEREF _Toc227096346 \h </w:instrText>
            </w:r>
            <w:r>
              <w:rPr>
                <w:noProof/>
              </w:rPr>
            </w:r>
            <w:r>
              <w:rPr>
                <w:noProof/>
              </w:rPr>
              <w:fldChar w:fldCharType="separate"/>
            </w:r>
            <w:r>
              <w:rPr>
                <w:noProof/>
              </w:rPr>
              <w:t>21</w:t>
            </w:r>
            <w:r>
              <w:rPr>
                <w:noProof/>
              </w:rPr>
              <w:fldChar w:fldCharType="end"/>
            </w:r>
          </w:hyperlink>
        </w:p>
        <w:p w14:paraId="43578D9F" w14:textId="1185C903" w:rsidR="0033192B" w:rsidRDefault="0033192B">
          <w:pPr>
            <w:pStyle w:val="TDC2"/>
            <w:tabs>
              <w:tab w:val="right" w:leader="dot" w:pos="9350"/>
            </w:tabs>
            <w:rPr>
              <w:rFonts w:asciiTheme="minorHAnsi" w:eastAsiaTheme="minorEastAsia" w:hAnsiTheme="minorHAnsi" w:cstheme="minorBidi"/>
              <w:noProof/>
              <w:kern w:val="2"/>
              <w14:ligatures w14:val="standardContextual"/>
            </w:rPr>
          </w:pPr>
          <w:hyperlink w:anchor="_Toc227096347" w:history="1">
            <w:r w:rsidRPr="00C140AB">
              <w:rPr>
                <w:rStyle w:val="Hipervnculo"/>
                <w:rFonts w:ascii="Times New Roman" w:hAnsi="Times New Roman" w:cs="Times New Roman"/>
                <w:noProof/>
              </w:rPr>
              <w:t>7.4. Impactos esperados</w:t>
            </w:r>
            <w:r>
              <w:rPr>
                <w:noProof/>
              </w:rPr>
              <w:tab/>
            </w:r>
            <w:r>
              <w:rPr>
                <w:noProof/>
              </w:rPr>
              <w:fldChar w:fldCharType="begin"/>
            </w:r>
            <w:r>
              <w:rPr>
                <w:noProof/>
              </w:rPr>
              <w:instrText xml:space="preserve"> PAGEREF _Toc227096347 \h </w:instrText>
            </w:r>
            <w:r>
              <w:rPr>
                <w:noProof/>
              </w:rPr>
            </w:r>
            <w:r>
              <w:rPr>
                <w:noProof/>
              </w:rPr>
              <w:fldChar w:fldCharType="separate"/>
            </w:r>
            <w:r>
              <w:rPr>
                <w:noProof/>
              </w:rPr>
              <w:t>21</w:t>
            </w:r>
            <w:r>
              <w:rPr>
                <w:noProof/>
              </w:rPr>
              <w:fldChar w:fldCharType="end"/>
            </w:r>
          </w:hyperlink>
        </w:p>
        <w:p w14:paraId="10E0D752" w14:textId="63810E60" w:rsidR="0033192B" w:rsidRDefault="0033192B">
          <w:pPr>
            <w:pStyle w:val="TDC1"/>
            <w:tabs>
              <w:tab w:val="right" w:leader="dot" w:pos="9350"/>
            </w:tabs>
            <w:rPr>
              <w:rFonts w:asciiTheme="minorHAnsi" w:eastAsiaTheme="minorEastAsia" w:hAnsiTheme="minorHAnsi" w:cstheme="minorBidi"/>
              <w:noProof/>
              <w:kern w:val="2"/>
              <w14:ligatures w14:val="standardContextual"/>
            </w:rPr>
          </w:pPr>
          <w:hyperlink w:anchor="_Toc227096348" w:history="1">
            <w:r w:rsidRPr="00C140AB">
              <w:rPr>
                <w:rStyle w:val="Hipervnculo"/>
                <w:rFonts w:ascii="Times New Roman" w:hAnsi="Times New Roman" w:cs="Times New Roman"/>
                <w:noProof/>
              </w:rPr>
              <w:t>8. CRONOGRAMA</w:t>
            </w:r>
            <w:r>
              <w:rPr>
                <w:noProof/>
              </w:rPr>
              <w:tab/>
            </w:r>
            <w:r>
              <w:rPr>
                <w:noProof/>
              </w:rPr>
              <w:fldChar w:fldCharType="begin"/>
            </w:r>
            <w:r>
              <w:rPr>
                <w:noProof/>
              </w:rPr>
              <w:instrText xml:space="preserve"> PAGEREF _Toc227096348 \h </w:instrText>
            </w:r>
            <w:r>
              <w:rPr>
                <w:noProof/>
              </w:rPr>
            </w:r>
            <w:r>
              <w:rPr>
                <w:noProof/>
              </w:rPr>
              <w:fldChar w:fldCharType="separate"/>
            </w:r>
            <w:r>
              <w:rPr>
                <w:noProof/>
              </w:rPr>
              <w:t>23</w:t>
            </w:r>
            <w:r>
              <w:rPr>
                <w:noProof/>
              </w:rPr>
              <w:fldChar w:fldCharType="end"/>
            </w:r>
          </w:hyperlink>
        </w:p>
        <w:p w14:paraId="1CB10E01" w14:textId="5DF18ADA" w:rsidR="0033192B" w:rsidRDefault="0033192B">
          <w:pPr>
            <w:pStyle w:val="TDC1"/>
            <w:tabs>
              <w:tab w:val="right" w:leader="dot" w:pos="9350"/>
            </w:tabs>
            <w:rPr>
              <w:rFonts w:asciiTheme="minorHAnsi" w:eastAsiaTheme="minorEastAsia" w:hAnsiTheme="minorHAnsi" w:cstheme="minorBidi"/>
              <w:noProof/>
              <w:kern w:val="2"/>
              <w14:ligatures w14:val="standardContextual"/>
            </w:rPr>
          </w:pPr>
          <w:hyperlink w:anchor="_Toc227096349" w:history="1">
            <w:r w:rsidRPr="00C140AB">
              <w:rPr>
                <w:rStyle w:val="Hipervnculo"/>
                <w:rFonts w:ascii="Times New Roman" w:hAnsi="Times New Roman" w:cs="Times New Roman"/>
                <w:noProof/>
              </w:rPr>
              <w:t>9. BIBLIOGRAFÍA</w:t>
            </w:r>
            <w:r>
              <w:rPr>
                <w:noProof/>
              </w:rPr>
              <w:tab/>
            </w:r>
            <w:r>
              <w:rPr>
                <w:noProof/>
              </w:rPr>
              <w:fldChar w:fldCharType="begin"/>
            </w:r>
            <w:r>
              <w:rPr>
                <w:noProof/>
              </w:rPr>
              <w:instrText xml:space="preserve"> PAGEREF _Toc227096349 \h </w:instrText>
            </w:r>
            <w:r>
              <w:rPr>
                <w:noProof/>
              </w:rPr>
            </w:r>
            <w:r>
              <w:rPr>
                <w:noProof/>
              </w:rPr>
              <w:fldChar w:fldCharType="separate"/>
            </w:r>
            <w:r>
              <w:rPr>
                <w:noProof/>
              </w:rPr>
              <w:t>24</w:t>
            </w:r>
            <w:r>
              <w:rPr>
                <w:noProof/>
              </w:rPr>
              <w:fldChar w:fldCharType="end"/>
            </w:r>
          </w:hyperlink>
        </w:p>
        <w:p w14:paraId="2C624715" w14:textId="4F72EC18" w:rsidR="00BE246B" w:rsidRPr="00F814C6" w:rsidRDefault="00000000">
          <w:pPr>
            <w:rPr>
              <w:rFonts w:ascii="Times New Roman" w:hAnsi="Times New Roman" w:cs="Times New Roman"/>
              <w:color w:val="000000" w:themeColor="text1"/>
            </w:rPr>
          </w:pPr>
          <w:r w:rsidRPr="00F814C6">
            <w:rPr>
              <w:rFonts w:ascii="Times New Roman" w:hAnsi="Times New Roman" w:cs="Times New Roman"/>
              <w:color w:val="000000" w:themeColor="text1"/>
            </w:rPr>
            <w:fldChar w:fldCharType="end"/>
          </w:r>
        </w:p>
      </w:sdtContent>
    </w:sdt>
    <w:p w14:paraId="0042733F" w14:textId="77777777" w:rsidR="00BE246B" w:rsidRPr="00F814C6" w:rsidRDefault="00BE246B">
      <w:pPr>
        <w:rPr>
          <w:rFonts w:ascii="Times New Roman" w:hAnsi="Times New Roman" w:cs="Times New Roman"/>
          <w:color w:val="000000" w:themeColor="text1"/>
        </w:rPr>
        <w:sectPr w:rsidR="00BE246B" w:rsidRPr="00F814C6">
          <w:pgSz w:w="12240" w:h="15840"/>
          <w:pgMar w:top="1440" w:right="1440" w:bottom="1440" w:left="1440" w:header="708" w:footer="708" w:gutter="0"/>
          <w:cols w:space="720"/>
          <w:docGrid w:linePitch="360"/>
        </w:sectPr>
      </w:pPr>
    </w:p>
    <w:p w14:paraId="104BEE4A" w14:textId="77777777" w:rsidR="00BE246B" w:rsidRPr="00F814C6" w:rsidRDefault="00000000">
      <w:pPr>
        <w:pStyle w:val="Ttulo1"/>
        <w:rPr>
          <w:rFonts w:ascii="Times New Roman" w:hAnsi="Times New Roman" w:cs="Times New Roman"/>
          <w:color w:val="000000" w:themeColor="text1"/>
          <w:sz w:val="24"/>
          <w:szCs w:val="24"/>
        </w:rPr>
      </w:pPr>
      <w:bookmarkStart w:id="0" w:name="_Toc227096324"/>
      <w:r w:rsidRPr="00F814C6">
        <w:rPr>
          <w:rFonts w:ascii="Times New Roman" w:hAnsi="Times New Roman" w:cs="Times New Roman"/>
          <w:color w:val="000000" w:themeColor="text1"/>
          <w:sz w:val="24"/>
          <w:szCs w:val="24"/>
        </w:rPr>
        <w:lastRenderedPageBreak/>
        <w:t>RESUMEN DEL PROYECTO</w:t>
      </w:r>
      <w:bookmarkEnd w:id="0"/>
    </w:p>
    <w:p w14:paraId="4C013B6A"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SmartSack es una plataforma </w:t>
      </w:r>
      <w:r w:rsidRPr="00F814C6">
        <w:rPr>
          <w:rFonts w:ascii="Times New Roman" w:hAnsi="Times New Roman" w:cs="Times New Roman"/>
          <w:i/>
          <w:iCs/>
          <w:color w:val="000000" w:themeColor="text1"/>
        </w:rPr>
        <w:t xml:space="preserve">web </w:t>
      </w:r>
      <w:r w:rsidRPr="00F814C6">
        <w:rPr>
          <w:rFonts w:ascii="Times New Roman" w:hAnsi="Times New Roman" w:cs="Times New Roman"/>
          <w:color w:val="000000" w:themeColor="text1"/>
        </w:rPr>
        <w:t xml:space="preserve">inteligente diseñada para complementar los sistemas </w:t>
      </w:r>
      <w:r w:rsidRPr="00F814C6">
        <w:rPr>
          <w:rFonts w:ascii="Times New Roman" w:hAnsi="Times New Roman" w:cs="Times New Roman"/>
          <w:i/>
          <w:iCs/>
          <w:color w:val="000000" w:themeColor="text1"/>
        </w:rPr>
        <w:t xml:space="preserve">ERP </w:t>
      </w:r>
      <w:r w:rsidRPr="00F814C6">
        <w:rPr>
          <w:rFonts w:ascii="Times New Roman" w:hAnsi="Times New Roman" w:cs="Times New Roman"/>
          <w:color w:val="000000" w:themeColor="text1"/>
        </w:rPr>
        <w:t>existentes en plantas de fabricación de sacos de papel, añadiendo una capa de visibilidad en tiempo real, analítica predictiva y comunicación mediante inteligencia artificial. El proyecto surge de la identificación de tres brechas operativas críticas en este tipo de plantas: la ausencia de reportes en tiempo real del avance de producción, la comunicación deficiente entre áreas funcionales (ventas, producción y despacho) y la falta de trazabilidad del producto terminado.</w:t>
      </w:r>
    </w:p>
    <w:p w14:paraId="665131FF"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La plataforma integra tres pilares tecnológicos: (1) un </w:t>
      </w:r>
      <w:r w:rsidRPr="00F814C6">
        <w:rPr>
          <w:rFonts w:ascii="Times New Roman" w:hAnsi="Times New Roman" w:cs="Times New Roman"/>
          <w:i/>
          <w:iCs/>
          <w:color w:val="000000" w:themeColor="text1"/>
        </w:rPr>
        <w:t xml:space="preserve">Digital Twin </w:t>
      </w:r>
      <w:r w:rsidRPr="00F814C6">
        <w:rPr>
          <w:rFonts w:ascii="Times New Roman" w:hAnsi="Times New Roman" w:cs="Times New Roman"/>
          <w:color w:val="000000" w:themeColor="text1"/>
        </w:rPr>
        <w:t xml:space="preserve">de la línea de producción con vistas diferenciadas por rol (operario y supervisor), actualizado en tiempo real mediante </w:t>
      </w:r>
      <w:r w:rsidRPr="00F814C6">
        <w:rPr>
          <w:rFonts w:ascii="Times New Roman" w:hAnsi="Times New Roman" w:cs="Times New Roman"/>
          <w:i/>
          <w:iCs/>
          <w:color w:val="000000" w:themeColor="text1"/>
        </w:rPr>
        <w:t>WebSockets</w:t>
      </w:r>
      <w:r w:rsidRPr="00F814C6">
        <w:rPr>
          <w:rFonts w:ascii="Times New Roman" w:hAnsi="Times New Roman" w:cs="Times New Roman"/>
          <w:color w:val="000000" w:themeColor="text1"/>
        </w:rPr>
        <w:t xml:space="preserve">; (2) un motor de analítica predictiva basado en </w:t>
      </w:r>
      <w:r w:rsidRPr="00F814C6">
        <w:rPr>
          <w:rFonts w:ascii="Times New Roman" w:hAnsi="Times New Roman" w:cs="Times New Roman"/>
          <w:i/>
          <w:iCs/>
          <w:color w:val="000000" w:themeColor="text1"/>
        </w:rPr>
        <w:t xml:space="preserve">Machine Learning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 xml:space="preserve">Random Forest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XGBoost</w:t>
      </w:r>
      <w:r w:rsidRPr="00F814C6">
        <w:rPr>
          <w:rFonts w:ascii="Times New Roman" w:hAnsi="Times New Roman" w:cs="Times New Roman"/>
          <w:color w:val="000000" w:themeColor="text1"/>
        </w:rPr>
        <w:t>) que predice retrasos en órdenes de producción; y (3) un asistente conversacional impulsado por un modelo de lenguaje de gran escala (</w:t>
      </w:r>
      <w:r w:rsidRPr="00F814C6">
        <w:rPr>
          <w:rFonts w:ascii="Times New Roman" w:hAnsi="Times New Roman" w:cs="Times New Roman"/>
          <w:i/>
          <w:iCs/>
          <w:color w:val="000000" w:themeColor="text1"/>
        </w:rPr>
        <w:t>LLM</w:t>
      </w:r>
      <w:r w:rsidRPr="00F814C6">
        <w:rPr>
          <w:rFonts w:ascii="Times New Roman" w:hAnsi="Times New Roman" w:cs="Times New Roman"/>
          <w:color w:val="000000" w:themeColor="text1"/>
        </w:rPr>
        <w:t xml:space="preserve">) que permite consultar el estado de producción en lenguaje natural mediante </w:t>
      </w:r>
      <w:r w:rsidRPr="00F814C6">
        <w:rPr>
          <w:rFonts w:ascii="Times New Roman" w:hAnsi="Times New Roman" w:cs="Times New Roman"/>
          <w:i/>
          <w:iCs/>
          <w:color w:val="000000" w:themeColor="text1"/>
        </w:rPr>
        <w:t>function calling</w:t>
      </w:r>
      <w:r w:rsidRPr="00F814C6">
        <w:rPr>
          <w:rFonts w:ascii="Times New Roman" w:hAnsi="Times New Roman" w:cs="Times New Roman"/>
          <w:color w:val="000000" w:themeColor="text1"/>
        </w:rPr>
        <w:t>.</w:t>
      </w:r>
    </w:p>
    <w:p w14:paraId="53F7E38B"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El sistema se despliega directamente en los equipos de cómputo (</w:t>
      </w:r>
      <w:r w:rsidRPr="00F814C6">
        <w:rPr>
          <w:rFonts w:ascii="Times New Roman" w:hAnsi="Times New Roman" w:cs="Times New Roman"/>
          <w:i/>
          <w:iCs/>
          <w:color w:val="000000" w:themeColor="text1"/>
        </w:rPr>
        <w:t>Windows</w:t>
      </w:r>
      <w:r w:rsidRPr="00F814C6">
        <w:rPr>
          <w:rFonts w:ascii="Times New Roman" w:hAnsi="Times New Roman" w:cs="Times New Roman"/>
          <w:color w:val="000000" w:themeColor="text1"/>
        </w:rPr>
        <w:t xml:space="preserve">) que cada máquina ya posee en la planta, contenedorizado con </w:t>
      </w:r>
      <w:r w:rsidRPr="00F814C6">
        <w:rPr>
          <w:rFonts w:ascii="Times New Roman" w:hAnsi="Times New Roman" w:cs="Times New Roman"/>
          <w:i/>
          <w:iCs/>
          <w:color w:val="000000" w:themeColor="text1"/>
        </w:rPr>
        <w:t xml:space="preserve">Docker Compose </w:t>
      </w:r>
      <w:r w:rsidRPr="00F814C6">
        <w:rPr>
          <w:rFonts w:ascii="Times New Roman" w:hAnsi="Times New Roman" w:cs="Times New Roman"/>
          <w:color w:val="000000" w:themeColor="text1"/>
        </w:rPr>
        <w:t xml:space="preserve">para portabilidad, sin requerir </w:t>
      </w:r>
      <w:r w:rsidRPr="00F814C6">
        <w:rPr>
          <w:rFonts w:ascii="Times New Roman" w:hAnsi="Times New Roman" w:cs="Times New Roman"/>
          <w:i/>
          <w:iCs/>
          <w:color w:val="000000" w:themeColor="text1"/>
        </w:rPr>
        <w:t xml:space="preserve">hardware </w:t>
      </w:r>
      <w:r w:rsidRPr="00F814C6">
        <w:rPr>
          <w:rFonts w:ascii="Times New Roman" w:hAnsi="Times New Roman" w:cs="Times New Roman"/>
          <w:color w:val="000000" w:themeColor="text1"/>
        </w:rPr>
        <w:t xml:space="preserve">adicional ni infraestructura en la nube. El </w:t>
      </w:r>
      <w:r w:rsidRPr="00F814C6">
        <w:rPr>
          <w:rFonts w:ascii="Times New Roman" w:hAnsi="Times New Roman" w:cs="Times New Roman"/>
          <w:i/>
          <w:iCs/>
          <w:color w:val="000000" w:themeColor="text1"/>
        </w:rPr>
        <w:t xml:space="preserve">stack </w:t>
      </w:r>
      <w:r w:rsidRPr="00F814C6">
        <w:rPr>
          <w:rFonts w:ascii="Times New Roman" w:hAnsi="Times New Roman" w:cs="Times New Roman"/>
          <w:color w:val="000000" w:themeColor="text1"/>
        </w:rPr>
        <w:t xml:space="preserve">tecnológico incluye </w:t>
      </w:r>
      <w:r w:rsidRPr="00F814C6">
        <w:rPr>
          <w:rFonts w:ascii="Times New Roman" w:hAnsi="Times New Roman" w:cs="Times New Roman"/>
          <w:i/>
          <w:iCs/>
          <w:color w:val="000000" w:themeColor="text1"/>
        </w:rPr>
        <w:t xml:space="preserve">Python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FastAPI</w:t>
      </w:r>
      <w:r w:rsidRPr="00F814C6">
        <w:rPr>
          <w:rFonts w:ascii="Times New Roman" w:hAnsi="Times New Roman" w:cs="Times New Roman"/>
          <w:color w:val="000000" w:themeColor="text1"/>
        </w:rPr>
        <w:t xml:space="preserve">) como </w:t>
      </w:r>
      <w:r w:rsidRPr="00F814C6">
        <w:rPr>
          <w:rFonts w:ascii="Times New Roman" w:hAnsi="Times New Roman" w:cs="Times New Roman"/>
          <w:i/>
          <w:iCs/>
          <w:color w:val="000000" w:themeColor="text1"/>
        </w:rPr>
        <w:t xml:space="preserve">backend </w:t>
      </w:r>
      <w:r w:rsidRPr="00F814C6">
        <w:rPr>
          <w:rFonts w:ascii="Times New Roman" w:hAnsi="Times New Roman" w:cs="Times New Roman"/>
          <w:color w:val="000000" w:themeColor="text1"/>
        </w:rPr>
        <w:t xml:space="preserve">unificado, </w:t>
      </w:r>
      <w:r w:rsidRPr="00F814C6">
        <w:rPr>
          <w:rFonts w:ascii="Times New Roman" w:hAnsi="Times New Roman" w:cs="Times New Roman"/>
          <w:i/>
          <w:iCs/>
          <w:color w:val="000000" w:themeColor="text1"/>
        </w:rPr>
        <w:t xml:space="preserve">React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 xml:space="preserve">Recharts </w:t>
      </w:r>
      <w:r w:rsidRPr="00F814C6">
        <w:rPr>
          <w:rFonts w:ascii="Times New Roman" w:hAnsi="Times New Roman" w:cs="Times New Roman"/>
          <w:color w:val="000000" w:themeColor="text1"/>
        </w:rPr>
        <w:t xml:space="preserve">para el </w:t>
      </w:r>
      <w:r w:rsidRPr="00F814C6">
        <w:rPr>
          <w:rFonts w:ascii="Times New Roman" w:hAnsi="Times New Roman" w:cs="Times New Roman"/>
          <w:i/>
          <w:iCs/>
          <w:color w:val="000000" w:themeColor="text1"/>
        </w:rPr>
        <w:t>frontend</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 xml:space="preserve">PostgreSQL </w:t>
      </w:r>
      <w:r w:rsidRPr="00F814C6">
        <w:rPr>
          <w:rFonts w:ascii="Times New Roman" w:hAnsi="Times New Roman" w:cs="Times New Roman"/>
          <w:color w:val="000000" w:themeColor="text1"/>
        </w:rPr>
        <w:t xml:space="preserve">como base de datos, </w:t>
      </w:r>
      <w:r w:rsidRPr="00F814C6">
        <w:rPr>
          <w:rFonts w:ascii="Times New Roman" w:hAnsi="Times New Roman" w:cs="Times New Roman"/>
          <w:i/>
          <w:iCs/>
          <w:color w:val="000000" w:themeColor="text1"/>
        </w:rPr>
        <w:t>Scikit-learn</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 xml:space="preserve">XGBoost </w:t>
      </w:r>
      <w:r w:rsidRPr="00F814C6">
        <w:rPr>
          <w:rFonts w:ascii="Times New Roman" w:hAnsi="Times New Roman" w:cs="Times New Roman"/>
          <w:color w:val="000000" w:themeColor="text1"/>
        </w:rPr>
        <w:t xml:space="preserve">para el modelo predictivo, y </w:t>
      </w:r>
      <w:r w:rsidRPr="00F814C6">
        <w:rPr>
          <w:rFonts w:ascii="Times New Roman" w:hAnsi="Times New Roman" w:cs="Times New Roman"/>
          <w:i/>
          <w:iCs/>
          <w:color w:val="000000" w:themeColor="text1"/>
        </w:rPr>
        <w:t xml:space="preserve">LangChain </w:t>
      </w:r>
      <w:r w:rsidRPr="00F814C6">
        <w:rPr>
          <w:rFonts w:ascii="Times New Roman" w:hAnsi="Times New Roman" w:cs="Times New Roman"/>
          <w:color w:val="000000" w:themeColor="text1"/>
        </w:rPr>
        <w:t xml:space="preserve">con la </w:t>
      </w:r>
      <w:r w:rsidRPr="00F814C6">
        <w:rPr>
          <w:rFonts w:ascii="Times New Roman" w:hAnsi="Times New Roman" w:cs="Times New Roman"/>
          <w:i/>
          <w:iCs/>
          <w:color w:val="000000" w:themeColor="text1"/>
        </w:rPr>
        <w:t xml:space="preserve">API </w:t>
      </w:r>
      <w:r w:rsidRPr="00F814C6">
        <w:rPr>
          <w:rFonts w:ascii="Times New Roman" w:hAnsi="Times New Roman" w:cs="Times New Roman"/>
          <w:color w:val="000000" w:themeColor="text1"/>
        </w:rPr>
        <w:t xml:space="preserve">de </w:t>
      </w:r>
      <w:r w:rsidRPr="00F814C6">
        <w:rPr>
          <w:rFonts w:ascii="Times New Roman" w:hAnsi="Times New Roman" w:cs="Times New Roman"/>
          <w:i/>
          <w:iCs/>
          <w:color w:val="000000" w:themeColor="text1"/>
        </w:rPr>
        <w:t xml:space="preserve">Claude </w:t>
      </w:r>
      <w:r w:rsidRPr="00F814C6">
        <w:rPr>
          <w:rFonts w:ascii="Times New Roman" w:hAnsi="Times New Roman" w:cs="Times New Roman"/>
          <w:color w:val="000000" w:themeColor="text1"/>
        </w:rPr>
        <w:t xml:space="preserve">para el asistente conversacional. La metodología híbrida combina </w:t>
      </w:r>
      <w:r w:rsidRPr="00F814C6">
        <w:rPr>
          <w:rFonts w:ascii="Times New Roman" w:hAnsi="Times New Roman" w:cs="Times New Roman"/>
          <w:i/>
          <w:iCs/>
          <w:color w:val="000000" w:themeColor="text1"/>
        </w:rPr>
        <w:t xml:space="preserve">CRISP-DM </w:t>
      </w:r>
      <w:r w:rsidRPr="00F814C6">
        <w:rPr>
          <w:rFonts w:ascii="Times New Roman" w:hAnsi="Times New Roman" w:cs="Times New Roman"/>
          <w:color w:val="000000" w:themeColor="text1"/>
        </w:rPr>
        <w:t xml:space="preserve">para el ciclo de ciencia de datos con </w:t>
      </w:r>
      <w:r w:rsidRPr="00F814C6">
        <w:rPr>
          <w:rFonts w:ascii="Times New Roman" w:hAnsi="Times New Roman" w:cs="Times New Roman"/>
          <w:i/>
          <w:iCs/>
          <w:color w:val="000000" w:themeColor="text1"/>
        </w:rPr>
        <w:t xml:space="preserve">Scrum </w:t>
      </w:r>
      <w:r w:rsidRPr="00F814C6">
        <w:rPr>
          <w:rFonts w:ascii="Times New Roman" w:hAnsi="Times New Roman" w:cs="Times New Roman"/>
          <w:color w:val="000000" w:themeColor="text1"/>
        </w:rPr>
        <w:t xml:space="preserve">para el desarrollo ágil del </w:t>
      </w:r>
      <w:r w:rsidRPr="00F814C6">
        <w:rPr>
          <w:rFonts w:ascii="Times New Roman" w:hAnsi="Times New Roman" w:cs="Times New Roman"/>
          <w:i/>
          <w:iCs/>
          <w:color w:val="000000" w:themeColor="text1"/>
        </w:rPr>
        <w:t>software</w:t>
      </w:r>
      <w:r w:rsidRPr="00F814C6">
        <w:rPr>
          <w:rFonts w:ascii="Times New Roman" w:hAnsi="Times New Roman" w:cs="Times New Roman"/>
          <w:color w:val="000000" w:themeColor="text1"/>
        </w:rPr>
        <w:t>.</w:t>
      </w:r>
    </w:p>
    <w:p w14:paraId="67E13884"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Palabras clave: </w:t>
      </w:r>
      <w:r w:rsidRPr="00F814C6">
        <w:rPr>
          <w:rFonts w:ascii="Times New Roman" w:hAnsi="Times New Roman" w:cs="Times New Roman"/>
          <w:i/>
          <w:iCs/>
          <w:color w:val="000000" w:themeColor="text1"/>
        </w:rPr>
        <w:t>Digital Twin</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Machine Learning</w:t>
      </w:r>
      <w:r w:rsidRPr="00F814C6">
        <w:rPr>
          <w:rFonts w:ascii="Times New Roman" w:hAnsi="Times New Roman" w:cs="Times New Roman"/>
          <w:color w:val="000000" w:themeColor="text1"/>
        </w:rPr>
        <w:t xml:space="preserve">, inteligencia artificial generativa, manufactura inteligente, trazabilidad, </w:t>
      </w:r>
      <w:r w:rsidRPr="00F814C6">
        <w:rPr>
          <w:rFonts w:ascii="Times New Roman" w:hAnsi="Times New Roman" w:cs="Times New Roman"/>
          <w:i/>
          <w:iCs/>
          <w:color w:val="000000" w:themeColor="text1"/>
        </w:rPr>
        <w:t>OEE</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LLM</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ETL</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FastAPI</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React</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Docker</w:t>
      </w:r>
      <w:r w:rsidRPr="00F814C6">
        <w:rPr>
          <w:rFonts w:ascii="Times New Roman" w:hAnsi="Times New Roman" w:cs="Times New Roman"/>
          <w:color w:val="000000" w:themeColor="text1"/>
        </w:rPr>
        <w:t>.</w:t>
      </w:r>
    </w:p>
    <w:p w14:paraId="464204CE"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color w:val="000000" w:themeColor="text1"/>
        </w:rPr>
        <w:br w:type="page"/>
      </w:r>
    </w:p>
    <w:p w14:paraId="6DBF3F68" w14:textId="77777777" w:rsidR="00BE246B" w:rsidRPr="00F814C6" w:rsidRDefault="00000000">
      <w:pPr>
        <w:pStyle w:val="Ttulo1"/>
        <w:rPr>
          <w:rFonts w:ascii="Times New Roman" w:hAnsi="Times New Roman" w:cs="Times New Roman"/>
          <w:color w:val="000000" w:themeColor="text1"/>
          <w:sz w:val="24"/>
          <w:szCs w:val="24"/>
        </w:rPr>
      </w:pPr>
      <w:bookmarkStart w:id="1" w:name="_Toc227096325"/>
      <w:r w:rsidRPr="00F814C6">
        <w:rPr>
          <w:rFonts w:ascii="Times New Roman" w:hAnsi="Times New Roman" w:cs="Times New Roman"/>
          <w:color w:val="000000" w:themeColor="text1"/>
          <w:sz w:val="24"/>
          <w:szCs w:val="24"/>
        </w:rPr>
        <w:lastRenderedPageBreak/>
        <w:t>1. TÍTULO DE LA PROPUESTA</w:t>
      </w:r>
      <w:bookmarkEnd w:id="1"/>
    </w:p>
    <w:p w14:paraId="5CF05A30"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SmartSack: Plataforma inteligente de gestión de producción con </w:t>
      </w:r>
      <w:r w:rsidRPr="00F814C6">
        <w:rPr>
          <w:rFonts w:ascii="Times New Roman" w:hAnsi="Times New Roman" w:cs="Times New Roman"/>
          <w:i/>
          <w:iCs/>
          <w:color w:val="000000" w:themeColor="text1"/>
        </w:rPr>
        <w:t>Digital Twin</w:t>
      </w:r>
      <w:r w:rsidRPr="00F814C6">
        <w:rPr>
          <w:rFonts w:ascii="Times New Roman" w:hAnsi="Times New Roman" w:cs="Times New Roman"/>
          <w:color w:val="000000" w:themeColor="text1"/>
        </w:rPr>
        <w:t>, analítica predictiva y asistente conversacional con inteligencia artificial para plantas de fabricación de sacos de papel.</w:t>
      </w:r>
    </w:p>
    <w:p w14:paraId="0BC0C260"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color w:val="000000" w:themeColor="text1"/>
        </w:rPr>
        <w:br w:type="page"/>
      </w:r>
    </w:p>
    <w:p w14:paraId="7CED95AB" w14:textId="77777777" w:rsidR="00BE246B" w:rsidRPr="00F814C6" w:rsidRDefault="00000000">
      <w:pPr>
        <w:pStyle w:val="Ttulo1"/>
        <w:rPr>
          <w:rFonts w:ascii="Times New Roman" w:hAnsi="Times New Roman" w:cs="Times New Roman"/>
          <w:color w:val="000000" w:themeColor="text1"/>
          <w:sz w:val="24"/>
          <w:szCs w:val="24"/>
        </w:rPr>
      </w:pPr>
      <w:bookmarkStart w:id="2" w:name="_Toc227096326"/>
      <w:r w:rsidRPr="00F814C6">
        <w:rPr>
          <w:rFonts w:ascii="Times New Roman" w:hAnsi="Times New Roman" w:cs="Times New Roman"/>
          <w:color w:val="000000" w:themeColor="text1"/>
          <w:sz w:val="24"/>
          <w:szCs w:val="24"/>
        </w:rPr>
        <w:lastRenderedPageBreak/>
        <w:t>2. PLANTEAMIENTO DEL PROBLEMA</w:t>
      </w:r>
      <w:bookmarkEnd w:id="2"/>
    </w:p>
    <w:p w14:paraId="4193B52F" w14:textId="77777777" w:rsidR="00BE246B" w:rsidRPr="00F814C6" w:rsidRDefault="00000000">
      <w:pPr>
        <w:pStyle w:val="Ttulo2"/>
        <w:rPr>
          <w:rFonts w:ascii="Times New Roman" w:hAnsi="Times New Roman" w:cs="Times New Roman"/>
          <w:color w:val="000000" w:themeColor="text1"/>
          <w:sz w:val="24"/>
          <w:szCs w:val="24"/>
        </w:rPr>
      </w:pPr>
      <w:bookmarkStart w:id="3" w:name="_Toc227096327"/>
      <w:r w:rsidRPr="00F814C6">
        <w:rPr>
          <w:rFonts w:ascii="Times New Roman" w:hAnsi="Times New Roman" w:cs="Times New Roman"/>
          <w:color w:val="000000" w:themeColor="text1"/>
          <w:sz w:val="24"/>
          <w:szCs w:val="24"/>
        </w:rPr>
        <w:t>2.1. Descripción del problema</w:t>
      </w:r>
      <w:bookmarkEnd w:id="3"/>
    </w:p>
    <w:p w14:paraId="5A9AB3D9"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La industria de fabricación de embalaje de papel constituye un sector crítico dentro de la cadena de valor global, proporcionando soluciones de empaque sostenibles para industrias tan diversas como la construcción (sacos de cemento), la alimentación (harina, azúcar), la química (fertilizantes) y la agricultura. Estas plantas operan con líneas de producción complejas que involucran múltiples etapas secuenciales: recepción de materia prima (papel </w:t>
      </w:r>
      <w:r w:rsidRPr="00F814C6">
        <w:rPr>
          <w:rFonts w:ascii="Times New Roman" w:hAnsi="Times New Roman" w:cs="Times New Roman"/>
          <w:i/>
          <w:iCs/>
          <w:color w:val="000000" w:themeColor="text1"/>
        </w:rPr>
        <w:t>kraft</w:t>
      </w:r>
      <w:r w:rsidRPr="00F814C6">
        <w:rPr>
          <w:rFonts w:ascii="Times New Roman" w:hAnsi="Times New Roman" w:cs="Times New Roman"/>
          <w:color w:val="000000" w:themeColor="text1"/>
        </w:rPr>
        <w:t>), corte, tubulado, impresión, pegado de fondos, control de calidad, empaque y despacho. Cada una de estas etapas depende de máquinas especializadas operadas por personal técnico en turnos rotativos.</w:t>
      </w:r>
    </w:p>
    <w:p w14:paraId="7BF27B9F"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En la actualidad, estas plantas gestionan sus operaciones transaccionales mediante sistemas </w:t>
      </w:r>
      <w:r w:rsidRPr="00F814C6">
        <w:rPr>
          <w:rFonts w:ascii="Times New Roman" w:hAnsi="Times New Roman" w:cs="Times New Roman"/>
          <w:i/>
          <w:iCs/>
          <w:color w:val="000000" w:themeColor="text1"/>
        </w:rPr>
        <w:t xml:space="preserve">ERP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Enterprise Resource Planning</w:t>
      </w:r>
      <w:r w:rsidRPr="00F814C6">
        <w:rPr>
          <w:rFonts w:ascii="Times New Roman" w:hAnsi="Times New Roman" w:cs="Times New Roman"/>
          <w:color w:val="000000" w:themeColor="text1"/>
        </w:rPr>
        <w:t xml:space="preserve">) como </w:t>
      </w:r>
      <w:r w:rsidRPr="00F814C6">
        <w:rPr>
          <w:rFonts w:ascii="Times New Roman" w:hAnsi="Times New Roman" w:cs="Times New Roman"/>
          <w:i/>
          <w:iCs/>
          <w:color w:val="000000" w:themeColor="text1"/>
        </w:rPr>
        <w:t>SAP</w:t>
      </w:r>
      <w:r w:rsidRPr="00F814C6">
        <w:rPr>
          <w:rFonts w:ascii="Times New Roman" w:hAnsi="Times New Roman" w:cs="Times New Roman"/>
          <w:color w:val="000000" w:themeColor="text1"/>
        </w:rPr>
        <w:t>, que centralizan la información de órdenes de producción, consumo de materiales, confirmaciones de fabricación y despachos. Sin embargo, a pesar de la robustez de estos sistemas para la gestión transaccional, se han identificado brechas operativas significativas que afectan directamente la eficiencia productiva y la capacidad de respuesta de la organización.</w:t>
      </w:r>
    </w:p>
    <w:p w14:paraId="207D8344"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Estas brechas se manifiestan en un contexto particular: cada máquina de la línea de producción cuenta con un equipo de cómputo con sistema operativo </w:t>
      </w:r>
      <w:r w:rsidRPr="00F814C6">
        <w:rPr>
          <w:rFonts w:ascii="Times New Roman" w:hAnsi="Times New Roman" w:cs="Times New Roman"/>
          <w:i/>
          <w:iCs/>
          <w:color w:val="000000" w:themeColor="text1"/>
        </w:rPr>
        <w:t>Windows</w:t>
      </w:r>
      <w:r w:rsidRPr="00F814C6">
        <w:rPr>
          <w:rFonts w:ascii="Times New Roman" w:hAnsi="Times New Roman" w:cs="Times New Roman"/>
          <w:color w:val="000000" w:themeColor="text1"/>
        </w:rPr>
        <w:t xml:space="preserve">, navegador </w:t>
      </w:r>
      <w:r w:rsidRPr="00F814C6">
        <w:rPr>
          <w:rFonts w:ascii="Times New Roman" w:hAnsi="Times New Roman" w:cs="Times New Roman"/>
          <w:i/>
          <w:iCs/>
          <w:color w:val="000000" w:themeColor="text1"/>
        </w:rPr>
        <w:t xml:space="preserve">web </w:t>
      </w:r>
      <w:r w:rsidRPr="00F814C6">
        <w:rPr>
          <w:rFonts w:ascii="Times New Roman" w:hAnsi="Times New Roman" w:cs="Times New Roman"/>
          <w:color w:val="000000" w:themeColor="text1"/>
        </w:rPr>
        <w:t xml:space="preserve">y conexión a la red corporativa. Este recurso tecnológico, ya disponible en la planta, no se aprovecha para ofrecer visibilidad operativa en tiempo real, sino que se utiliza exclusivamente para consultas puntuales al </w:t>
      </w:r>
      <w:r w:rsidRPr="00F814C6">
        <w:rPr>
          <w:rFonts w:ascii="Times New Roman" w:hAnsi="Times New Roman" w:cs="Times New Roman"/>
          <w:i/>
          <w:iCs/>
          <w:color w:val="000000" w:themeColor="text1"/>
        </w:rPr>
        <w:t>ERP</w:t>
      </w:r>
      <w:r w:rsidRPr="00F814C6">
        <w:rPr>
          <w:rFonts w:ascii="Times New Roman" w:hAnsi="Times New Roman" w:cs="Times New Roman"/>
          <w:color w:val="000000" w:themeColor="text1"/>
        </w:rPr>
        <w:t>. Esta subutilización de la infraestructura existente representa una oportunidad de mejora con alto potencial y bajo costo de implementación.</w:t>
      </w:r>
    </w:p>
    <w:p w14:paraId="0A218EF7" w14:textId="77777777" w:rsidR="00BE246B" w:rsidRPr="00F814C6" w:rsidRDefault="00000000">
      <w:pPr>
        <w:pStyle w:val="Ttulo2"/>
        <w:rPr>
          <w:rFonts w:ascii="Times New Roman" w:hAnsi="Times New Roman" w:cs="Times New Roman"/>
          <w:color w:val="000000" w:themeColor="text1"/>
          <w:sz w:val="24"/>
          <w:szCs w:val="24"/>
        </w:rPr>
      </w:pPr>
      <w:bookmarkStart w:id="4" w:name="_Toc227096328"/>
      <w:r w:rsidRPr="00F814C6">
        <w:rPr>
          <w:rFonts w:ascii="Times New Roman" w:hAnsi="Times New Roman" w:cs="Times New Roman"/>
          <w:color w:val="000000" w:themeColor="text1"/>
          <w:sz w:val="24"/>
          <w:szCs w:val="24"/>
        </w:rPr>
        <w:t>2.2. Elementos del problema</w:t>
      </w:r>
      <w:bookmarkEnd w:id="4"/>
    </w:p>
    <w:p w14:paraId="4476433E"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A partir del diagnóstico realizado mediante observación directa del proceso productivo, entrevistas con personal operativo y análisis de la información disponible en el sistema transaccional, se identificaron los siguientes elementos constitutivos del problema:</w:t>
      </w:r>
    </w:p>
    <w:p w14:paraId="07FE6D21"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Brecha 1 — Ausencia de visibilidad en tiempo real: </w:t>
      </w:r>
      <w:r w:rsidRPr="00F814C6">
        <w:rPr>
          <w:rFonts w:ascii="Times New Roman" w:hAnsi="Times New Roman" w:cs="Times New Roman"/>
          <w:color w:val="000000" w:themeColor="text1"/>
        </w:rPr>
        <w:t xml:space="preserve">Los supervisores de planta no disponen de una herramienta que les permita visualizar instantáneamente el estado de cada orden de producción y el estado operativo de cada máquina. La información en el </w:t>
      </w:r>
      <w:r w:rsidRPr="00F814C6">
        <w:rPr>
          <w:rFonts w:ascii="Times New Roman" w:hAnsi="Times New Roman" w:cs="Times New Roman"/>
          <w:i/>
          <w:iCs/>
          <w:color w:val="000000" w:themeColor="text1"/>
        </w:rPr>
        <w:t xml:space="preserve">ERP </w:t>
      </w:r>
      <w:r w:rsidRPr="00F814C6">
        <w:rPr>
          <w:rFonts w:ascii="Times New Roman" w:hAnsi="Times New Roman" w:cs="Times New Roman"/>
          <w:color w:val="000000" w:themeColor="text1"/>
        </w:rPr>
        <w:t>se actualiza de forma diferida (al finalizar turnos o lotes) y su consulta requiere navegación compleja a través de múltiples transacciones. Como resultado, las decisiones operativas se toman con información desactualizada, lo que incrementa los tiempos de respuesta ante incidencias y reduce la capacidad de reacción ante cuellos de botella.</w:t>
      </w:r>
    </w:p>
    <w:p w14:paraId="46AD4907"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Brecha 2 — Comunicación fragmentada entre áreas funcionales: </w:t>
      </w:r>
      <w:r w:rsidRPr="00F814C6">
        <w:rPr>
          <w:rFonts w:ascii="Times New Roman" w:hAnsi="Times New Roman" w:cs="Times New Roman"/>
          <w:color w:val="000000" w:themeColor="text1"/>
        </w:rPr>
        <w:t xml:space="preserve">Las áreas de ventas, producción y despacho operan con fuentes de información aisladas. Cuando un cliente o un vendedor consulta el estado de un pedido, la respuesta requiere una cadena de llamadas telefónicas y verificaciones manuales entre departamentos. No existe una fuente única de verdad accesible a </w:t>
      </w:r>
      <w:r w:rsidRPr="00F814C6">
        <w:rPr>
          <w:rFonts w:ascii="Times New Roman" w:hAnsi="Times New Roman" w:cs="Times New Roman"/>
          <w:color w:val="000000" w:themeColor="text1"/>
        </w:rPr>
        <w:lastRenderedPageBreak/>
        <w:t>todos los roles, lo que genera demoras, errores de comunicación y, en última instancia, insatisfacción del cliente.</w:t>
      </w:r>
    </w:p>
    <w:p w14:paraId="00D77AAC"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Brecha 3 — Falta de trazabilidad integral: </w:t>
      </w:r>
      <w:r w:rsidRPr="00F814C6">
        <w:rPr>
          <w:rFonts w:ascii="Times New Roman" w:hAnsi="Times New Roman" w:cs="Times New Roman"/>
          <w:color w:val="000000" w:themeColor="text1"/>
        </w:rPr>
        <w:t xml:space="preserve">No existe una vista unificada que permita rastrear el recorrido completo de cada lote de producción desde la recepción de la orden hasta el despacho final. Esta carencia dificulta la identificación de causas raíz ante no conformidades, reclamos de clientes o desviaciones en tiempos de entrega. La trazabilidad parcial que ofrece el </w:t>
      </w:r>
      <w:r w:rsidRPr="00F814C6">
        <w:rPr>
          <w:rFonts w:ascii="Times New Roman" w:hAnsi="Times New Roman" w:cs="Times New Roman"/>
          <w:i/>
          <w:iCs/>
          <w:color w:val="000000" w:themeColor="text1"/>
        </w:rPr>
        <w:t xml:space="preserve">ERP </w:t>
      </w:r>
      <w:r w:rsidRPr="00F814C6">
        <w:rPr>
          <w:rFonts w:ascii="Times New Roman" w:hAnsi="Times New Roman" w:cs="Times New Roman"/>
          <w:color w:val="000000" w:themeColor="text1"/>
        </w:rPr>
        <w:t>requiere cruzar manualmente información de múltiples módulos, un proceso lento y propenso a errores.</w:t>
      </w:r>
    </w:p>
    <w:p w14:paraId="6589C5E4"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Brecha 4 — Ausencia de capacidad predictiva: </w:t>
      </w:r>
      <w:r w:rsidRPr="00F814C6">
        <w:rPr>
          <w:rFonts w:ascii="Times New Roman" w:hAnsi="Times New Roman" w:cs="Times New Roman"/>
          <w:color w:val="000000" w:themeColor="text1"/>
        </w:rPr>
        <w:t xml:space="preserve">A pesar de contar con datos históricos abundantes en el </w:t>
      </w:r>
      <w:r w:rsidRPr="00F814C6">
        <w:rPr>
          <w:rFonts w:ascii="Times New Roman" w:hAnsi="Times New Roman" w:cs="Times New Roman"/>
          <w:i/>
          <w:iCs/>
          <w:color w:val="000000" w:themeColor="text1"/>
        </w:rPr>
        <w:t xml:space="preserve">ERP </w:t>
      </w:r>
      <w:r w:rsidRPr="00F814C6">
        <w:rPr>
          <w:rFonts w:ascii="Times New Roman" w:hAnsi="Times New Roman" w:cs="Times New Roman"/>
          <w:color w:val="000000" w:themeColor="text1"/>
        </w:rPr>
        <w:t xml:space="preserve">(meses o años de registros de órdenes, tiempos de máquina, consumos de material y paradas), estos datos no se explotan analíticamente para anticipar problemas. Los retrasos en órdenes se detectan cuando ya ocurrieron, no antes. No se utilizan técnicas de </w:t>
      </w:r>
      <w:r w:rsidRPr="00F814C6">
        <w:rPr>
          <w:rFonts w:ascii="Times New Roman" w:hAnsi="Times New Roman" w:cs="Times New Roman"/>
          <w:i/>
          <w:iCs/>
          <w:color w:val="000000" w:themeColor="text1"/>
        </w:rPr>
        <w:t xml:space="preserve">Machine Learning </w:t>
      </w:r>
      <w:r w:rsidRPr="00F814C6">
        <w:rPr>
          <w:rFonts w:ascii="Times New Roman" w:hAnsi="Times New Roman" w:cs="Times New Roman"/>
          <w:color w:val="000000" w:themeColor="text1"/>
        </w:rPr>
        <w:t>para predecir qué órdenes tienen alta probabilidad de retrasarse ni para identificar patrones de ineficiencia por turno, máquina u operario.</w:t>
      </w:r>
    </w:p>
    <w:p w14:paraId="71799883" w14:textId="77777777" w:rsidR="00BE246B" w:rsidRPr="00F814C6" w:rsidRDefault="00000000">
      <w:pPr>
        <w:pStyle w:val="Ttulo2"/>
        <w:rPr>
          <w:rFonts w:ascii="Times New Roman" w:hAnsi="Times New Roman" w:cs="Times New Roman"/>
          <w:color w:val="000000" w:themeColor="text1"/>
          <w:sz w:val="24"/>
          <w:szCs w:val="24"/>
        </w:rPr>
      </w:pPr>
      <w:bookmarkStart w:id="5" w:name="_Toc227096329"/>
      <w:r w:rsidRPr="00F814C6">
        <w:rPr>
          <w:rFonts w:ascii="Times New Roman" w:hAnsi="Times New Roman" w:cs="Times New Roman"/>
          <w:color w:val="000000" w:themeColor="text1"/>
          <w:sz w:val="24"/>
          <w:szCs w:val="24"/>
        </w:rPr>
        <w:t>2.3. Formulación del problema</w:t>
      </w:r>
      <w:bookmarkEnd w:id="5"/>
    </w:p>
    <w:p w14:paraId="60DCD957"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Considerando las brechas identificadas, el presente proyecto se formula a partir de la siguiente pregunta de investigación:</w:t>
      </w:r>
    </w:p>
    <w:p w14:paraId="138AD346" w14:textId="77777777" w:rsidR="00BE246B" w:rsidRPr="00F814C6" w:rsidRDefault="00000000">
      <w:pPr>
        <w:spacing w:before="200" w:after="200" w:line="276" w:lineRule="auto"/>
        <w:jc w:val="center"/>
        <w:rPr>
          <w:rFonts w:ascii="Times New Roman" w:hAnsi="Times New Roman" w:cs="Times New Roman"/>
          <w:color w:val="000000" w:themeColor="text1"/>
        </w:rPr>
      </w:pPr>
      <w:r w:rsidRPr="00F814C6">
        <w:rPr>
          <w:rFonts w:ascii="Times New Roman" w:hAnsi="Times New Roman" w:cs="Times New Roman"/>
          <w:i/>
          <w:iCs/>
          <w:color w:val="000000" w:themeColor="text1"/>
        </w:rPr>
        <w:t>¿Cómo diseñar e implementar una plataforma web inteligente que, aprovechando la infraestructura computacional existente en las máquinas de una planta de fabricación de sacos de papel, integre un Digital Twin con vistas diferenciadas por rol, un motor de analítica predictiva basado en Machine Learning y un asistente conversacional con inteligencia artificial generativa, para mejorar la visibilidad en tiempo real, la trazabilidad y la toma de decisiones operativas?</w:t>
      </w:r>
    </w:p>
    <w:p w14:paraId="4FD7D0C9"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Esta pregunta abarca las variables fundamentales del estudio: la </w:t>
      </w:r>
      <w:r w:rsidRPr="00F814C6">
        <w:rPr>
          <w:rFonts w:ascii="Times New Roman" w:hAnsi="Times New Roman" w:cs="Times New Roman"/>
          <w:b/>
          <w:bCs/>
          <w:color w:val="000000" w:themeColor="text1"/>
        </w:rPr>
        <w:t xml:space="preserve">variable independiente </w:t>
      </w:r>
      <w:r w:rsidRPr="00F814C6">
        <w:rPr>
          <w:rFonts w:ascii="Times New Roman" w:hAnsi="Times New Roman" w:cs="Times New Roman"/>
          <w:color w:val="000000" w:themeColor="text1"/>
        </w:rPr>
        <w:t>es la plataforma SmartSack con sus tres módulos (</w:t>
      </w:r>
      <w:r w:rsidRPr="00F814C6">
        <w:rPr>
          <w:rFonts w:ascii="Times New Roman" w:hAnsi="Times New Roman" w:cs="Times New Roman"/>
          <w:i/>
          <w:iCs/>
          <w:color w:val="000000" w:themeColor="text1"/>
        </w:rPr>
        <w:t>Digital Twin</w:t>
      </w:r>
      <w:r w:rsidRPr="00F814C6">
        <w:rPr>
          <w:rFonts w:ascii="Times New Roman" w:hAnsi="Times New Roman" w:cs="Times New Roman"/>
          <w:color w:val="000000" w:themeColor="text1"/>
        </w:rPr>
        <w:t xml:space="preserve">, modelo predictivo y asistente conversacional); las </w:t>
      </w:r>
      <w:r w:rsidRPr="00F814C6">
        <w:rPr>
          <w:rFonts w:ascii="Times New Roman" w:hAnsi="Times New Roman" w:cs="Times New Roman"/>
          <w:b/>
          <w:bCs/>
          <w:color w:val="000000" w:themeColor="text1"/>
        </w:rPr>
        <w:t xml:space="preserve">variables dependientes </w:t>
      </w:r>
      <w:r w:rsidRPr="00F814C6">
        <w:rPr>
          <w:rFonts w:ascii="Times New Roman" w:hAnsi="Times New Roman" w:cs="Times New Roman"/>
          <w:color w:val="000000" w:themeColor="text1"/>
        </w:rPr>
        <w:t>son el tiempo de respuesta ante consultas de estado de órdenes, la precisión en la predicción de retrasos, la usabilidad percibida por los usuarios y la satisfacción general del personal operativo. La relación hipotetizada es que la implementación de SmartSack reducirá significativamente los tiempos de acceso a información de producción y mejorará la capacidad de anticipación ante retrasos.</w:t>
      </w:r>
    </w:p>
    <w:p w14:paraId="25719D3E"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color w:val="000000" w:themeColor="text1"/>
        </w:rPr>
        <w:br w:type="page"/>
      </w:r>
    </w:p>
    <w:p w14:paraId="12AA0E6C" w14:textId="77777777" w:rsidR="00BE246B" w:rsidRPr="00F814C6" w:rsidRDefault="00000000">
      <w:pPr>
        <w:pStyle w:val="Ttulo1"/>
        <w:rPr>
          <w:rFonts w:ascii="Times New Roman" w:hAnsi="Times New Roman" w:cs="Times New Roman"/>
          <w:color w:val="000000" w:themeColor="text1"/>
          <w:sz w:val="24"/>
          <w:szCs w:val="24"/>
        </w:rPr>
      </w:pPr>
      <w:bookmarkStart w:id="6" w:name="_Toc227096330"/>
      <w:r w:rsidRPr="00F814C6">
        <w:rPr>
          <w:rFonts w:ascii="Times New Roman" w:hAnsi="Times New Roman" w:cs="Times New Roman"/>
          <w:color w:val="000000" w:themeColor="text1"/>
          <w:sz w:val="24"/>
          <w:szCs w:val="24"/>
        </w:rPr>
        <w:lastRenderedPageBreak/>
        <w:t>3. OBJETIVOS</w:t>
      </w:r>
      <w:bookmarkEnd w:id="6"/>
    </w:p>
    <w:p w14:paraId="20F7EFDF" w14:textId="77777777" w:rsidR="00BE246B" w:rsidRPr="00F814C6" w:rsidRDefault="00000000">
      <w:pPr>
        <w:pStyle w:val="Ttulo2"/>
        <w:rPr>
          <w:rFonts w:ascii="Times New Roman" w:hAnsi="Times New Roman" w:cs="Times New Roman"/>
          <w:color w:val="000000" w:themeColor="text1"/>
          <w:sz w:val="24"/>
          <w:szCs w:val="24"/>
        </w:rPr>
      </w:pPr>
      <w:bookmarkStart w:id="7" w:name="_Toc227096331"/>
      <w:r w:rsidRPr="00F814C6">
        <w:rPr>
          <w:rFonts w:ascii="Times New Roman" w:hAnsi="Times New Roman" w:cs="Times New Roman"/>
          <w:color w:val="000000" w:themeColor="text1"/>
          <w:sz w:val="24"/>
          <w:szCs w:val="24"/>
        </w:rPr>
        <w:t>3.1. Objetivo general</w:t>
      </w:r>
      <w:bookmarkEnd w:id="7"/>
    </w:p>
    <w:p w14:paraId="62B9FF0C"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Diseñar y desarrollar una plataforma </w:t>
      </w:r>
      <w:r w:rsidRPr="00F814C6">
        <w:rPr>
          <w:rFonts w:ascii="Times New Roman" w:hAnsi="Times New Roman" w:cs="Times New Roman"/>
          <w:i/>
          <w:iCs/>
          <w:color w:val="000000" w:themeColor="text1"/>
        </w:rPr>
        <w:t xml:space="preserve">web </w:t>
      </w:r>
      <w:r w:rsidRPr="00F814C6">
        <w:rPr>
          <w:rFonts w:ascii="Times New Roman" w:hAnsi="Times New Roman" w:cs="Times New Roman"/>
          <w:color w:val="000000" w:themeColor="text1"/>
        </w:rPr>
        <w:t xml:space="preserve">inteligente complementaria al </w:t>
      </w:r>
      <w:r w:rsidRPr="00F814C6">
        <w:rPr>
          <w:rFonts w:ascii="Times New Roman" w:hAnsi="Times New Roman" w:cs="Times New Roman"/>
          <w:i/>
          <w:iCs/>
          <w:color w:val="000000" w:themeColor="text1"/>
        </w:rPr>
        <w:t>ERP</w:t>
      </w:r>
      <w:r w:rsidRPr="00F814C6">
        <w:rPr>
          <w:rFonts w:ascii="Times New Roman" w:hAnsi="Times New Roman" w:cs="Times New Roman"/>
          <w:color w:val="000000" w:themeColor="text1"/>
        </w:rPr>
        <w:t xml:space="preserve">, desplegada en los equipos de cómputo existentes en la planta y contenedorizada con </w:t>
      </w:r>
      <w:r w:rsidRPr="00F814C6">
        <w:rPr>
          <w:rFonts w:ascii="Times New Roman" w:hAnsi="Times New Roman" w:cs="Times New Roman"/>
          <w:i/>
          <w:iCs/>
          <w:color w:val="000000" w:themeColor="text1"/>
        </w:rPr>
        <w:t>Docker</w:t>
      </w:r>
      <w:r w:rsidRPr="00F814C6">
        <w:rPr>
          <w:rFonts w:ascii="Times New Roman" w:hAnsi="Times New Roman" w:cs="Times New Roman"/>
          <w:color w:val="000000" w:themeColor="text1"/>
        </w:rPr>
        <w:t xml:space="preserve">, que integre un </w:t>
      </w:r>
      <w:r w:rsidRPr="00F814C6">
        <w:rPr>
          <w:rFonts w:ascii="Times New Roman" w:hAnsi="Times New Roman" w:cs="Times New Roman"/>
          <w:i/>
          <w:iCs/>
          <w:color w:val="000000" w:themeColor="text1"/>
        </w:rPr>
        <w:t xml:space="preserve">Digital Twin </w:t>
      </w:r>
      <w:r w:rsidRPr="00F814C6">
        <w:rPr>
          <w:rFonts w:ascii="Times New Roman" w:hAnsi="Times New Roman" w:cs="Times New Roman"/>
          <w:color w:val="000000" w:themeColor="text1"/>
        </w:rPr>
        <w:t xml:space="preserve">con vistas diferenciadas por rol, un motor de analítica predictiva basado en </w:t>
      </w:r>
      <w:r w:rsidRPr="00F814C6">
        <w:rPr>
          <w:rFonts w:ascii="Times New Roman" w:hAnsi="Times New Roman" w:cs="Times New Roman"/>
          <w:i/>
          <w:iCs/>
          <w:color w:val="000000" w:themeColor="text1"/>
        </w:rPr>
        <w:t xml:space="preserve">Machine Learning </w:t>
      </w:r>
      <w:r w:rsidRPr="00F814C6">
        <w:rPr>
          <w:rFonts w:ascii="Times New Roman" w:hAnsi="Times New Roman" w:cs="Times New Roman"/>
          <w:color w:val="000000" w:themeColor="text1"/>
        </w:rPr>
        <w:t>y un asistente conversacional con inteligencia artificial generativa, para mejorar la visibilidad, la trazabilidad y la toma de decisiones en plantas de fabricación de sacos de papel.</w:t>
      </w:r>
    </w:p>
    <w:p w14:paraId="147A62AD" w14:textId="77777777" w:rsidR="00BE246B" w:rsidRPr="00F814C6" w:rsidRDefault="00000000">
      <w:pPr>
        <w:pStyle w:val="Ttulo2"/>
        <w:rPr>
          <w:rFonts w:ascii="Times New Roman" w:hAnsi="Times New Roman" w:cs="Times New Roman"/>
          <w:color w:val="000000" w:themeColor="text1"/>
          <w:sz w:val="24"/>
          <w:szCs w:val="24"/>
        </w:rPr>
      </w:pPr>
      <w:bookmarkStart w:id="8" w:name="_Toc227096332"/>
      <w:r w:rsidRPr="00F814C6">
        <w:rPr>
          <w:rFonts w:ascii="Times New Roman" w:hAnsi="Times New Roman" w:cs="Times New Roman"/>
          <w:color w:val="000000" w:themeColor="text1"/>
          <w:sz w:val="24"/>
          <w:szCs w:val="24"/>
        </w:rPr>
        <w:t>3.2. Objetivos específicos</w:t>
      </w:r>
      <w:bookmarkEnd w:id="8"/>
    </w:p>
    <w:p w14:paraId="36284F3B" w14:textId="77777777" w:rsidR="00BE246B" w:rsidRPr="00F814C6" w:rsidRDefault="00000000">
      <w:pPr>
        <w:pStyle w:val="Prrafodelista"/>
        <w:numPr>
          <w:ilvl w:val="0"/>
          <w:numId w:val="2"/>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Diagnosticar el proceso actual de gestión de órdenes de producción, identificando brechas operativas entre el </w:t>
      </w:r>
      <w:r w:rsidRPr="00F814C6">
        <w:rPr>
          <w:rFonts w:ascii="Times New Roman" w:hAnsi="Times New Roman" w:cs="Times New Roman"/>
          <w:i/>
          <w:iCs/>
          <w:color w:val="000000" w:themeColor="text1"/>
        </w:rPr>
        <w:t xml:space="preserve">ERP </w:t>
      </w:r>
      <w:r w:rsidRPr="00F814C6">
        <w:rPr>
          <w:rFonts w:ascii="Times New Roman" w:hAnsi="Times New Roman" w:cs="Times New Roman"/>
          <w:color w:val="000000" w:themeColor="text1"/>
        </w:rPr>
        <w:t>y las necesidades del piso de producción, y diseñar la arquitectura del sistema SmartSack.</w:t>
      </w:r>
    </w:p>
    <w:p w14:paraId="43744FBE" w14:textId="77777777" w:rsidR="00BE246B" w:rsidRPr="00F814C6" w:rsidRDefault="00000000">
      <w:pPr>
        <w:pStyle w:val="Prrafodelista"/>
        <w:numPr>
          <w:ilvl w:val="0"/>
          <w:numId w:val="2"/>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Implementar un proceso </w:t>
      </w:r>
      <w:r w:rsidRPr="00F814C6">
        <w:rPr>
          <w:rFonts w:ascii="Times New Roman" w:hAnsi="Times New Roman" w:cs="Times New Roman"/>
          <w:i/>
          <w:iCs/>
          <w:color w:val="000000" w:themeColor="text1"/>
        </w:rPr>
        <w:t xml:space="preserve">ETL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 xml:space="preserve">Python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 xml:space="preserve">Pandas </w:t>
      </w:r>
      <w:r w:rsidRPr="00F814C6">
        <w:rPr>
          <w:rFonts w:ascii="Times New Roman" w:hAnsi="Times New Roman" w:cs="Times New Roman"/>
          <w:color w:val="000000" w:themeColor="text1"/>
        </w:rPr>
        <w:t xml:space="preserve">para integrar datos periódicos del </w:t>
      </w:r>
      <w:r w:rsidRPr="00F814C6">
        <w:rPr>
          <w:rFonts w:ascii="Times New Roman" w:hAnsi="Times New Roman" w:cs="Times New Roman"/>
          <w:i/>
          <w:iCs/>
          <w:color w:val="000000" w:themeColor="text1"/>
        </w:rPr>
        <w:t xml:space="preserve">ERP </w:t>
      </w:r>
      <w:r w:rsidRPr="00F814C6">
        <w:rPr>
          <w:rFonts w:ascii="Times New Roman" w:hAnsi="Times New Roman" w:cs="Times New Roman"/>
          <w:color w:val="000000" w:themeColor="text1"/>
        </w:rPr>
        <w:t xml:space="preserve">(formato </w:t>
      </w:r>
      <w:r w:rsidRPr="00F814C6">
        <w:rPr>
          <w:rFonts w:ascii="Times New Roman" w:hAnsi="Times New Roman" w:cs="Times New Roman"/>
          <w:i/>
          <w:iCs/>
          <w:color w:val="000000" w:themeColor="text1"/>
        </w:rPr>
        <w:t>CSV</w:t>
      </w:r>
      <w:r w:rsidRPr="00F814C6">
        <w:rPr>
          <w:rFonts w:ascii="Times New Roman" w:hAnsi="Times New Roman" w:cs="Times New Roman"/>
          <w:color w:val="000000" w:themeColor="text1"/>
        </w:rPr>
        <w:t xml:space="preserve">) y un sistema de captura en tiempo real desde los equipos de las máquinas, unificando ambas fuentes en </w:t>
      </w:r>
      <w:r w:rsidRPr="00F814C6">
        <w:rPr>
          <w:rFonts w:ascii="Times New Roman" w:hAnsi="Times New Roman" w:cs="Times New Roman"/>
          <w:i/>
          <w:iCs/>
          <w:color w:val="000000" w:themeColor="text1"/>
        </w:rPr>
        <w:t>PostgreSQL</w:t>
      </w:r>
      <w:r w:rsidRPr="00F814C6">
        <w:rPr>
          <w:rFonts w:ascii="Times New Roman" w:hAnsi="Times New Roman" w:cs="Times New Roman"/>
          <w:color w:val="000000" w:themeColor="text1"/>
        </w:rPr>
        <w:t>.</w:t>
      </w:r>
    </w:p>
    <w:p w14:paraId="60240689" w14:textId="77777777" w:rsidR="00BE246B" w:rsidRPr="00F814C6" w:rsidRDefault="00000000">
      <w:pPr>
        <w:pStyle w:val="Prrafodelista"/>
        <w:numPr>
          <w:ilvl w:val="0"/>
          <w:numId w:val="2"/>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Desarrollar un </w:t>
      </w:r>
      <w:r w:rsidRPr="00F814C6">
        <w:rPr>
          <w:rFonts w:ascii="Times New Roman" w:hAnsi="Times New Roman" w:cs="Times New Roman"/>
          <w:i/>
          <w:iCs/>
          <w:color w:val="000000" w:themeColor="text1"/>
        </w:rPr>
        <w:t xml:space="preserve">Digital Twin web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 xml:space="preserve">React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 xml:space="preserve">Recharts </w:t>
      </w:r>
      <w:r w:rsidRPr="00F814C6">
        <w:rPr>
          <w:rFonts w:ascii="Times New Roman" w:hAnsi="Times New Roman" w:cs="Times New Roman"/>
          <w:color w:val="000000" w:themeColor="text1"/>
        </w:rPr>
        <w:t xml:space="preserve">que ofrezca vista de operario (estado de máquina con registro de eventos) y vista de supervisor (mapa de planta con actualización en tiempo real vía </w:t>
      </w:r>
      <w:r w:rsidRPr="00F814C6">
        <w:rPr>
          <w:rFonts w:ascii="Times New Roman" w:hAnsi="Times New Roman" w:cs="Times New Roman"/>
          <w:i/>
          <w:iCs/>
          <w:color w:val="000000" w:themeColor="text1"/>
        </w:rPr>
        <w:t>WebSockets</w:t>
      </w:r>
      <w:r w:rsidRPr="00F814C6">
        <w:rPr>
          <w:rFonts w:ascii="Times New Roman" w:hAnsi="Times New Roman" w:cs="Times New Roman"/>
          <w:color w:val="000000" w:themeColor="text1"/>
        </w:rPr>
        <w:t>).</w:t>
      </w:r>
    </w:p>
    <w:p w14:paraId="611B9FCB" w14:textId="77777777" w:rsidR="00BE246B" w:rsidRPr="00F814C6" w:rsidRDefault="00000000">
      <w:pPr>
        <w:pStyle w:val="Prrafodelista"/>
        <w:numPr>
          <w:ilvl w:val="0"/>
          <w:numId w:val="2"/>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Construir y validar un modelo de </w:t>
      </w:r>
      <w:r w:rsidRPr="00F814C6">
        <w:rPr>
          <w:rFonts w:ascii="Times New Roman" w:hAnsi="Times New Roman" w:cs="Times New Roman"/>
          <w:i/>
          <w:iCs/>
          <w:color w:val="000000" w:themeColor="text1"/>
        </w:rPr>
        <w:t xml:space="preserve">Machine Learning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 xml:space="preserve">Scikit-learn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 xml:space="preserve">XGBoost </w:t>
      </w:r>
      <w:r w:rsidRPr="00F814C6">
        <w:rPr>
          <w:rFonts w:ascii="Times New Roman" w:hAnsi="Times New Roman" w:cs="Times New Roman"/>
          <w:color w:val="000000" w:themeColor="text1"/>
        </w:rPr>
        <w:t xml:space="preserve">que prediga la probabilidad de retraso en órdenes de producción, integrándolo como servicio en </w:t>
      </w:r>
      <w:r w:rsidRPr="00F814C6">
        <w:rPr>
          <w:rFonts w:ascii="Times New Roman" w:hAnsi="Times New Roman" w:cs="Times New Roman"/>
          <w:i/>
          <w:iCs/>
          <w:color w:val="000000" w:themeColor="text1"/>
        </w:rPr>
        <w:t>FastAPI</w:t>
      </w:r>
      <w:r w:rsidRPr="00F814C6">
        <w:rPr>
          <w:rFonts w:ascii="Times New Roman" w:hAnsi="Times New Roman" w:cs="Times New Roman"/>
          <w:color w:val="000000" w:themeColor="text1"/>
        </w:rPr>
        <w:t>.</w:t>
      </w:r>
    </w:p>
    <w:p w14:paraId="7BCE0968" w14:textId="77777777" w:rsidR="00BE246B" w:rsidRPr="00F814C6" w:rsidRDefault="00000000">
      <w:pPr>
        <w:pStyle w:val="Prrafodelista"/>
        <w:numPr>
          <w:ilvl w:val="0"/>
          <w:numId w:val="2"/>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Desarrollar un asistente conversacional con la </w:t>
      </w:r>
      <w:r w:rsidRPr="00F814C6">
        <w:rPr>
          <w:rFonts w:ascii="Times New Roman" w:hAnsi="Times New Roman" w:cs="Times New Roman"/>
          <w:i/>
          <w:iCs/>
          <w:color w:val="000000" w:themeColor="text1"/>
        </w:rPr>
        <w:t xml:space="preserve">API </w:t>
      </w:r>
      <w:r w:rsidRPr="00F814C6">
        <w:rPr>
          <w:rFonts w:ascii="Times New Roman" w:hAnsi="Times New Roman" w:cs="Times New Roman"/>
          <w:color w:val="000000" w:themeColor="text1"/>
        </w:rPr>
        <w:t xml:space="preserve">de </w:t>
      </w:r>
      <w:r w:rsidRPr="00F814C6">
        <w:rPr>
          <w:rFonts w:ascii="Times New Roman" w:hAnsi="Times New Roman" w:cs="Times New Roman"/>
          <w:i/>
          <w:iCs/>
          <w:color w:val="000000" w:themeColor="text1"/>
        </w:rPr>
        <w:t xml:space="preserve">Claude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 xml:space="preserve">LangChain </w:t>
      </w:r>
      <w:r w:rsidRPr="00F814C6">
        <w:rPr>
          <w:rFonts w:ascii="Times New Roman" w:hAnsi="Times New Roman" w:cs="Times New Roman"/>
          <w:color w:val="000000" w:themeColor="text1"/>
        </w:rPr>
        <w:t xml:space="preserve">que permita consultas en lenguaje natural sobre datos de producción mediante </w:t>
      </w:r>
      <w:r w:rsidRPr="00F814C6">
        <w:rPr>
          <w:rFonts w:ascii="Times New Roman" w:hAnsi="Times New Roman" w:cs="Times New Roman"/>
          <w:i/>
          <w:iCs/>
          <w:color w:val="000000" w:themeColor="text1"/>
        </w:rPr>
        <w:t>function calling</w:t>
      </w:r>
      <w:r w:rsidRPr="00F814C6">
        <w:rPr>
          <w:rFonts w:ascii="Times New Roman" w:hAnsi="Times New Roman" w:cs="Times New Roman"/>
          <w:color w:val="000000" w:themeColor="text1"/>
        </w:rPr>
        <w:t>.</w:t>
      </w:r>
    </w:p>
    <w:p w14:paraId="2A4BD2BE" w14:textId="77777777" w:rsidR="00BE246B" w:rsidRPr="00F814C6" w:rsidRDefault="00000000">
      <w:pPr>
        <w:pStyle w:val="Prrafodelista"/>
        <w:numPr>
          <w:ilvl w:val="0"/>
          <w:numId w:val="2"/>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Contenerizar el sistema completo con </w:t>
      </w:r>
      <w:r w:rsidRPr="00F814C6">
        <w:rPr>
          <w:rFonts w:ascii="Times New Roman" w:hAnsi="Times New Roman" w:cs="Times New Roman"/>
          <w:i/>
          <w:iCs/>
          <w:color w:val="000000" w:themeColor="text1"/>
        </w:rPr>
        <w:t xml:space="preserve">Docker Compose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 xml:space="preserve">FastAPI </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 xml:space="preserve">React </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 xml:space="preserve">PostgreSQL </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 xml:space="preserve">Redis </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Nginx</w:t>
      </w:r>
      <w:r w:rsidRPr="00F814C6">
        <w:rPr>
          <w:rFonts w:ascii="Times New Roman" w:hAnsi="Times New Roman" w:cs="Times New Roman"/>
          <w:color w:val="000000" w:themeColor="text1"/>
        </w:rPr>
        <w:t>) para despliegue portable en la red interna de la planta.</w:t>
      </w:r>
    </w:p>
    <w:p w14:paraId="39E09585" w14:textId="77777777" w:rsidR="00BE246B" w:rsidRPr="00F814C6" w:rsidRDefault="00000000">
      <w:pPr>
        <w:pStyle w:val="Prrafodelista"/>
        <w:numPr>
          <w:ilvl w:val="0"/>
          <w:numId w:val="2"/>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Evaluar SmartSack mediante pruebas con usuarios reales, midiendo usabilidad (cuestionario </w:t>
      </w:r>
      <w:r w:rsidRPr="00F814C6">
        <w:rPr>
          <w:rFonts w:ascii="Times New Roman" w:hAnsi="Times New Roman" w:cs="Times New Roman"/>
          <w:i/>
          <w:iCs/>
          <w:color w:val="000000" w:themeColor="text1"/>
        </w:rPr>
        <w:t>SUS</w:t>
      </w:r>
      <w:r w:rsidRPr="00F814C6">
        <w:rPr>
          <w:rFonts w:ascii="Times New Roman" w:hAnsi="Times New Roman" w:cs="Times New Roman"/>
          <w:color w:val="000000" w:themeColor="text1"/>
        </w:rPr>
        <w:t>), precisión predictiva (</w:t>
      </w:r>
      <w:r w:rsidRPr="00F814C6">
        <w:rPr>
          <w:rFonts w:ascii="Times New Roman" w:hAnsi="Times New Roman" w:cs="Times New Roman"/>
          <w:i/>
          <w:iCs/>
          <w:color w:val="000000" w:themeColor="text1"/>
        </w:rPr>
        <w:t>F1-score</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AUC-ROC</w:t>
      </w:r>
      <w:r w:rsidRPr="00F814C6">
        <w:rPr>
          <w:rFonts w:ascii="Times New Roman" w:hAnsi="Times New Roman" w:cs="Times New Roman"/>
          <w:color w:val="000000" w:themeColor="text1"/>
        </w:rPr>
        <w:t>), impacto operativo (reducción de tiempo de respuesta ante consultas) y satisfacción del usuario.</w:t>
      </w:r>
    </w:p>
    <w:p w14:paraId="77D4E8A1"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color w:val="000000" w:themeColor="text1"/>
        </w:rPr>
        <w:br w:type="page"/>
      </w:r>
    </w:p>
    <w:p w14:paraId="3DED561C" w14:textId="77777777" w:rsidR="00BE246B" w:rsidRPr="00F814C6" w:rsidRDefault="00000000">
      <w:pPr>
        <w:pStyle w:val="Ttulo1"/>
        <w:rPr>
          <w:rFonts w:ascii="Times New Roman" w:hAnsi="Times New Roman" w:cs="Times New Roman"/>
          <w:color w:val="000000" w:themeColor="text1"/>
          <w:sz w:val="24"/>
          <w:szCs w:val="24"/>
        </w:rPr>
      </w:pPr>
      <w:bookmarkStart w:id="9" w:name="_Toc227096333"/>
      <w:r w:rsidRPr="00F814C6">
        <w:rPr>
          <w:rFonts w:ascii="Times New Roman" w:hAnsi="Times New Roman" w:cs="Times New Roman"/>
          <w:color w:val="000000" w:themeColor="text1"/>
          <w:sz w:val="24"/>
          <w:szCs w:val="24"/>
        </w:rPr>
        <w:lastRenderedPageBreak/>
        <w:t>4. JUSTIFICACIÓN</w:t>
      </w:r>
      <w:bookmarkEnd w:id="9"/>
    </w:p>
    <w:p w14:paraId="550D401F"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El desarrollo de SmartSack se justifica desde múltiples dimensiones que convergen para hacer de este proyecto una contribución relevante tanto para la industria como para la academia.</w:t>
      </w:r>
    </w:p>
    <w:p w14:paraId="7861B7D4"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Justificación técnica. </w:t>
      </w:r>
      <w:r w:rsidRPr="00F814C6">
        <w:rPr>
          <w:rFonts w:ascii="Times New Roman" w:hAnsi="Times New Roman" w:cs="Times New Roman"/>
          <w:color w:val="000000" w:themeColor="text1"/>
        </w:rPr>
        <w:t xml:space="preserve">La integración de </w:t>
      </w:r>
      <w:r w:rsidRPr="00F814C6">
        <w:rPr>
          <w:rFonts w:ascii="Times New Roman" w:hAnsi="Times New Roman" w:cs="Times New Roman"/>
          <w:i/>
          <w:iCs/>
          <w:color w:val="000000" w:themeColor="text1"/>
        </w:rPr>
        <w:t xml:space="preserve">Digital Twins </w:t>
      </w:r>
      <w:r w:rsidRPr="00F814C6">
        <w:rPr>
          <w:rFonts w:ascii="Times New Roman" w:hAnsi="Times New Roman" w:cs="Times New Roman"/>
          <w:color w:val="000000" w:themeColor="text1"/>
        </w:rPr>
        <w:t xml:space="preserve">con inteligencia artificial constituye una de las líneas de investigación y desarrollo más activas en manufactura inteligente a nivel mundial. Según una revisión sistemática publicada en la revista </w:t>
      </w:r>
      <w:r w:rsidRPr="00F814C6">
        <w:rPr>
          <w:rFonts w:ascii="Times New Roman" w:hAnsi="Times New Roman" w:cs="Times New Roman"/>
          <w:i/>
          <w:iCs/>
          <w:color w:val="000000" w:themeColor="text1"/>
        </w:rPr>
        <w:t xml:space="preserve">Sensors </w:t>
      </w:r>
      <w:r w:rsidRPr="00F814C6">
        <w:rPr>
          <w:rFonts w:ascii="Times New Roman" w:hAnsi="Times New Roman" w:cs="Times New Roman"/>
          <w:color w:val="000000" w:themeColor="text1"/>
        </w:rPr>
        <w:t xml:space="preserve">(2026), los </w:t>
      </w:r>
      <w:r w:rsidRPr="00F814C6">
        <w:rPr>
          <w:rFonts w:ascii="Times New Roman" w:hAnsi="Times New Roman" w:cs="Times New Roman"/>
          <w:i/>
          <w:iCs/>
          <w:color w:val="000000" w:themeColor="text1"/>
        </w:rPr>
        <w:t xml:space="preserve">Digital Twins </w:t>
      </w:r>
      <w:r w:rsidRPr="00F814C6">
        <w:rPr>
          <w:rFonts w:ascii="Times New Roman" w:hAnsi="Times New Roman" w:cs="Times New Roman"/>
          <w:color w:val="000000" w:themeColor="text1"/>
        </w:rPr>
        <w:t>potenciados con IA están emergiendo como herramientas transformadoras que permiten monitoreo en tiempo real, analítica predictiva y toma de decisiones autónoma en entornos de manufactura. Paralelamente, el Foro Económico Mundial ha señalado que los modelos de lenguaje de gran escala (</w:t>
      </w:r>
      <w:r w:rsidRPr="00F814C6">
        <w:rPr>
          <w:rFonts w:ascii="Times New Roman" w:hAnsi="Times New Roman" w:cs="Times New Roman"/>
          <w:i/>
          <w:iCs/>
          <w:color w:val="000000" w:themeColor="text1"/>
        </w:rPr>
        <w:t>LLM</w:t>
      </w:r>
      <w:r w:rsidRPr="00F814C6">
        <w:rPr>
          <w:rFonts w:ascii="Times New Roman" w:hAnsi="Times New Roman" w:cs="Times New Roman"/>
          <w:color w:val="000000" w:themeColor="text1"/>
        </w:rPr>
        <w:t>) servirán como interfaz conversacional entre humanos y máquinas, transformando la forma en que los operarios y supervisores interactúan con los sistemas de información de planta. IBM (2025) reporta que la IA generativa aplicada a manufactura puede reducir costos operativos de manufactura y cadena de suministro hasta en 500 mil millones de dólares anuales a nivel global. SmartSack implementa estas tres tendencias —</w:t>
      </w:r>
      <w:r w:rsidRPr="00F814C6">
        <w:rPr>
          <w:rFonts w:ascii="Times New Roman" w:hAnsi="Times New Roman" w:cs="Times New Roman"/>
          <w:i/>
          <w:iCs/>
          <w:color w:val="000000" w:themeColor="text1"/>
        </w:rPr>
        <w:t>Digital Twin</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 xml:space="preserve">Machine Learning </w:t>
      </w:r>
      <w:r w:rsidRPr="00F814C6">
        <w:rPr>
          <w:rFonts w:ascii="Times New Roman" w:hAnsi="Times New Roman" w:cs="Times New Roman"/>
          <w:color w:val="000000" w:themeColor="text1"/>
        </w:rPr>
        <w:t>predictivo e IA generativa— en un contexto industrial concreto y real.</w:t>
      </w:r>
    </w:p>
    <w:p w14:paraId="57D646A9"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Justificación económica. </w:t>
      </w:r>
      <w:r w:rsidRPr="00F814C6">
        <w:rPr>
          <w:rFonts w:ascii="Times New Roman" w:hAnsi="Times New Roman" w:cs="Times New Roman"/>
          <w:color w:val="000000" w:themeColor="text1"/>
        </w:rPr>
        <w:t xml:space="preserve">La implementación de SmartSack no requiere inversión en </w:t>
      </w:r>
      <w:r w:rsidRPr="00F814C6">
        <w:rPr>
          <w:rFonts w:ascii="Times New Roman" w:hAnsi="Times New Roman" w:cs="Times New Roman"/>
          <w:i/>
          <w:iCs/>
          <w:color w:val="000000" w:themeColor="text1"/>
        </w:rPr>
        <w:t xml:space="preserve">hardware </w:t>
      </w:r>
      <w:r w:rsidRPr="00F814C6">
        <w:rPr>
          <w:rFonts w:ascii="Times New Roman" w:hAnsi="Times New Roman" w:cs="Times New Roman"/>
          <w:color w:val="000000" w:themeColor="text1"/>
        </w:rPr>
        <w:t xml:space="preserve">adicional: se despliega en los equipos de cómputo </w:t>
      </w:r>
      <w:r w:rsidRPr="00F814C6">
        <w:rPr>
          <w:rFonts w:ascii="Times New Roman" w:hAnsi="Times New Roman" w:cs="Times New Roman"/>
          <w:i/>
          <w:iCs/>
          <w:color w:val="000000" w:themeColor="text1"/>
        </w:rPr>
        <w:t xml:space="preserve">Windows </w:t>
      </w:r>
      <w:r w:rsidRPr="00F814C6">
        <w:rPr>
          <w:rFonts w:ascii="Times New Roman" w:hAnsi="Times New Roman" w:cs="Times New Roman"/>
          <w:color w:val="000000" w:themeColor="text1"/>
        </w:rPr>
        <w:t xml:space="preserve">que cada máquina ya posee en la planta. El </w:t>
      </w:r>
      <w:r w:rsidRPr="00F814C6">
        <w:rPr>
          <w:rFonts w:ascii="Times New Roman" w:hAnsi="Times New Roman" w:cs="Times New Roman"/>
          <w:i/>
          <w:iCs/>
          <w:color w:val="000000" w:themeColor="text1"/>
        </w:rPr>
        <w:t xml:space="preserve">stack </w:t>
      </w:r>
      <w:r w:rsidRPr="00F814C6">
        <w:rPr>
          <w:rFonts w:ascii="Times New Roman" w:hAnsi="Times New Roman" w:cs="Times New Roman"/>
          <w:color w:val="000000" w:themeColor="text1"/>
        </w:rPr>
        <w:t>tecnológico seleccionado (</w:t>
      </w:r>
      <w:r w:rsidRPr="00F814C6">
        <w:rPr>
          <w:rFonts w:ascii="Times New Roman" w:hAnsi="Times New Roman" w:cs="Times New Roman"/>
          <w:i/>
          <w:iCs/>
          <w:color w:val="000000" w:themeColor="text1"/>
        </w:rPr>
        <w:t>Python</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React</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PostgreSQL</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Docker</w:t>
      </w:r>
      <w:r w:rsidRPr="00F814C6">
        <w:rPr>
          <w:rFonts w:ascii="Times New Roman" w:hAnsi="Times New Roman" w:cs="Times New Roman"/>
          <w:color w:val="000000" w:themeColor="text1"/>
        </w:rPr>
        <w:t xml:space="preserve">) es de código abierto, eliminando costos de licenciamiento. El indicador </w:t>
      </w:r>
      <w:r w:rsidRPr="00F814C6">
        <w:rPr>
          <w:rFonts w:ascii="Times New Roman" w:hAnsi="Times New Roman" w:cs="Times New Roman"/>
          <w:i/>
          <w:iCs/>
          <w:color w:val="000000" w:themeColor="text1"/>
        </w:rPr>
        <w:t xml:space="preserve">OEE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Overall Equipment Effectiveness</w:t>
      </w:r>
      <w:r w:rsidRPr="00F814C6">
        <w:rPr>
          <w:rFonts w:ascii="Times New Roman" w:hAnsi="Times New Roman" w:cs="Times New Roman"/>
          <w:color w:val="000000" w:themeColor="text1"/>
        </w:rPr>
        <w:t xml:space="preserve">) promedio en plantas sin sistemas de monitoreo inteligente se sitúa alrededor del 60%, mientras que las plantas que adoptan herramientas de Industria 4.0 reportan mejoras del 20-30% en productividad. Una mejora incluso modesta del 5% en el </w:t>
      </w:r>
      <w:r w:rsidRPr="00F814C6">
        <w:rPr>
          <w:rFonts w:ascii="Times New Roman" w:hAnsi="Times New Roman" w:cs="Times New Roman"/>
          <w:i/>
          <w:iCs/>
          <w:color w:val="000000" w:themeColor="text1"/>
        </w:rPr>
        <w:t xml:space="preserve">OEE </w:t>
      </w:r>
      <w:r w:rsidRPr="00F814C6">
        <w:rPr>
          <w:rFonts w:ascii="Times New Roman" w:hAnsi="Times New Roman" w:cs="Times New Roman"/>
          <w:color w:val="000000" w:themeColor="text1"/>
        </w:rPr>
        <w:t xml:space="preserve">de una planta de sacos de papel puede representar ahorros significativos en materia prima (papel </w:t>
      </w:r>
      <w:r w:rsidRPr="00F814C6">
        <w:rPr>
          <w:rFonts w:ascii="Times New Roman" w:hAnsi="Times New Roman" w:cs="Times New Roman"/>
          <w:i/>
          <w:iCs/>
          <w:color w:val="000000" w:themeColor="text1"/>
        </w:rPr>
        <w:t>kraft</w:t>
      </w:r>
      <w:r w:rsidRPr="00F814C6">
        <w:rPr>
          <w:rFonts w:ascii="Times New Roman" w:hAnsi="Times New Roman" w:cs="Times New Roman"/>
          <w:color w:val="000000" w:themeColor="text1"/>
        </w:rPr>
        <w:t>, tintas, adhesivos), tiempo de máquina y costos de mano de obra.</w:t>
      </w:r>
    </w:p>
    <w:p w14:paraId="5261AAF8"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Justificación social. </w:t>
      </w:r>
      <w:r w:rsidRPr="00F814C6">
        <w:rPr>
          <w:rFonts w:ascii="Times New Roman" w:hAnsi="Times New Roman" w:cs="Times New Roman"/>
          <w:color w:val="000000" w:themeColor="text1"/>
        </w:rPr>
        <w:t xml:space="preserve">SmartSack mejora las condiciones laborales del personal de planta al reducir la dependencia de comunicaciones informales (llamadas, mensajes) para obtener información de producción. Los operarios acceden al estado de su máquina desde su puesto de trabajo sin navegar transacciones complejas del </w:t>
      </w:r>
      <w:r w:rsidRPr="00F814C6">
        <w:rPr>
          <w:rFonts w:ascii="Times New Roman" w:hAnsi="Times New Roman" w:cs="Times New Roman"/>
          <w:i/>
          <w:iCs/>
          <w:color w:val="000000" w:themeColor="text1"/>
        </w:rPr>
        <w:t>ERP</w:t>
      </w:r>
      <w:r w:rsidRPr="00F814C6">
        <w:rPr>
          <w:rFonts w:ascii="Times New Roman" w:hAnsi="Times New Roman" w:cs="Times New Roman"/>
          <w:color w:val="000000" w:themeColor="text1"/>
        </w:rPr>
        <w:t>. Los supervisores obtienen una vista panorámica de la planta sin recorrer físicamente el piso de producción. El asistente conversacional democratiza el acceso a información: cualquier persona puede hacer una pregunta en lenguaje natural en lugar de requerir conocimiento técnico del sistema transaccional.</w:t>
      </w:r>
    </w:p>
    <w:p w14:paraId="07E8C350"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Justificación académica. </w:t>
      </w:r>
      <w:r w:rsidRPr="00F814C6">
        <w:rPr>
          <w:rFonts w:ascii="Times New Roman" w:hAnsi="Times New Roman" w:cs="Times New Roman"/>
          <w:color w:val="000000" w:themeColor="text1"/>
        </w:rPr>
        <w:t>El proyecto integra más de 25 tecnologías y herramientas organizadas en seis capas (</w:t>
      </w:r>
      <w:r w:rsidRPr="00F814C6">
        <w:rPr>
          <w:rFonts w:ascii="Times New Roman" w:hAnsi="Times New Roman" w:cs="Times New Roman"/>
          <w:i/>
          <w:iCs/>
          <w:color w:val="000000" w:themeColor="text1"/>
        </w:rPr>
        <w:t>frontend</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backend</w:t>
      </w:r>
      <w:r w:rsidRPr="00F814C6">
        <w:rPr>
          <w:rFonts w:ascii="Times New Roman" w:hAnsi="Times New Roman" w:cs="Times New Roman"/>
          <w:color w:val="000000" w:themeColor="text1"/>
        </w:rPr>
        <w:t>, datos/</w:t>
      </w:r>
      <w:r w:rsidRPr="00F814C6">
        <w:rPr>
          <w:rFonts w:ascii="Times New Roman" w:hAnsi="Times New Roman" w:cs="Times New Roman"/>
          <w:i/>
          <w:iCs/>
          <w:color w:val="000000" w:themeColor="text1"/>
        </w:rPr>
        <w:t>ETL</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Machine Learning</w:t>
      </w:r>
      <w:r w:rsidRPr="00F814C6">
        <w:rPr>
          <w:rFonts w:ascii="Times New Roman" w:hAnsi="Times New Roman" w:cs="Times New Roman"/>
          <w:color w:val="000000" w:themeColor="text1"/>
        </w:rPr>
        <w:t xml:space="preserve">, IA generativa e infraestructura), abarcando competencias fundamentales de la Ingeniería de </w:t>
      </w:r>
      <w:r w:rsidRPr="00F814C6">
        <w:rPr>
          <w:rFonts w:ascii="Times New Roman" w:hAnsi="Times New Roman" w:cs="Times New Roman"/>
          <w:i/>
          <w:iCs/>
          <w:color w:val="000000" w:themeColor="text1"/>
        </w:rPr>
        <w:t>Software</w:t>
      </w:r>
      <w:r w:rsidRPr="00F814C6">
        <w:rPr>
          <w:rFonts w:ascii="Times New Roman" w:hAnsi="Times New Roman" w:cs="Times New Roman"/>
          <w:color w:val="000000" w:themeColor="text1"/>
        </w:rPr>
        <w:t xml:space="preserve">: desarrollo </w:t>
      </w:r>
      <w:r w:rsidRPr="00F814C6">
        <w:rPr>
          <w:rFonts w:ascii="Times New Roman" w:hAnsi="Times New Roman" w:cs="Times New Roman"/>
          <w:i/>
          <w:iCs/>
          <w:color w:val="000000" w:themeColor="text1"/>
        </w:rPr>
        <w:t>full-stack</w:t>
      </w:r>
      <w:r w:rsidRPr="00F814C6">
        <w:rPr>
          <w:rFonts w:ascii="Times New Roman" w:hAnsi="Times New Roman" w:cs="Times New Roman"/>
          <w:color w:val="000000" w:themeColor="text1"/>
        </w:rPr>
        <w:t xml:space="preserve">, diseño de procesos </w:t>
      </w:r>
      <w:r w:rsidRPr="00F814C6">
        <w:rPr>
          <w:rFonts w:ascii="Times New Roman" w:hAnsi="Times New Roman" w:cs="Times New Roman"/>
          <w:i/>
          <w:iCs/>
          <w:color w:val="000000" w:themeColor="text1"/>
        </w:rPr>
        <w:t>ETL</w:t>
      </w:r>
      <w:r w:rsidRPr="00F814C6">
        <w:rPr>
          <w:rFonts w:ascii="Times New Roman" w:hAnsi="Times New Roman" w:cs="Times New Roman"/>
          <w:color w:val="000000" w:themeColor="text1"/>
        </w:rPr>
        <w:t>, ciencia de datos, comunicación en tiempo real (</w:t>
      </w:r>
      <w:r w:rsidRPr="00F814C6">
        <w:rPr>
          <w:rFonts w:ascii="Times New Roman" w:hAnsi="Times New Roman" w:cs="Times New Roman"/>
          <w:i/>
          <w:iCs/>
          <w:color w:val="000000" w:themeColor="text1"/>
        </w:rPr>
        <w:t>WebSockets</w:t>
      </w:r>
      <w:r w:rsidRPr="00F814C6">
        <w:rPr>
          <w:rFonts w:ascii="Times New Roman" w:hAnsi="Times New Roman" w:cs="Times New Roman"/>
          <w:color w:val="000000" w:themeColor="text1"/>
        </w:rPr>
        <w:t xml:space="preserve">), contenedorización con </w:t>
      </w:r>
      <w:r w:rsidRPr="00F814C6">
        <w:rPr>
          <w:rFonts w:ascii="Times New Roman" w:hAnsi="Times New Roman" w:cs="Times New Roman"/>
          <w:i/>
          <w:iCs/>
          <w:color w:val="000000" w:themeColor="text1"/>
        </w:rPr>
        <w:t xml:space="preserve">Docker </w:t>
      </w:r>
      <w:r w:rsidRPr="00F814C6">
        <w:rPr>
          <w:rFonts w:ascii="Times New Roman" w:hAnsi="Times New Roman" w:cs="Times New Roman"/>
          <w:color w:val="000000" w:themeColor="text1"/>
        </w:rPr>
        <w:t xml:space="preserve">e inteligencia artificial generativa con </w:t>
      </w:r>
      <w:r w:rsidRPr="00F814C6">
        <w:rPr>
          <w:rFonts w:ascii="Times New Roman" w:hAnsi="Times New Roman" w:cs="Times New Roman"/>
          <w:i/>
          <w:iCs/>
          <w:color w:val="000000" w:themeColor="text1"/>
        </w:rPr>
        <w:t>LLM</w:t>
      </w:r>
      <w:r w:rsidRPr="00F814C6">
        <w:rPr>
          <w:rFonts w:ascii="Times New Roman" w:hAnsi="Times New Roman" w:cs="Times New Roman"/>
          <w:color w:val="000000" w:themeColor="text1"/>
        </w:rPr>
        <w:t xml:space="preserve"> y </w:t>
      </w:r>
      <w:r w:rsidRPr="00F814C6">
        <w:rPr>
          <w:rFonts w:ascii="Times New Roman" w:hAnsi="Times New Roman" w:cs="Times New Roman"/>
          <w:i/>
          <w:iCs/>
          <w:color w:val="000000" w:themeColor="text1"/>
        </w:rPr>
        <w:t>function calling</w:t>
      </w:r>
      <w:r w:rsidRPr="00F814C6">
        <w:rPr>
          <w:rFonts w:ascii="Times New Roman" w:hAnsi="Times New Roman" w:cs="Times New Roman"/>
          <w:color w:val="000000" w:themeColor="text1"/>
        </w:rPr>
        <w:t xml:space="preserve">. Esta convergencia </w:t>
      </w:r>
      <w:r w:rsidRPr="00F814C6">
        <w:rPr>
          <w:rFonts w:ascii="Times New Roman" w:hAnsi="Times New Roman" w:cs="Times New Roman"/>
          <w:color w:val="000000" w:themeColor="text1"/>
        </w:rPr>
        <w:lastRenderedPageBreak/>
        <w:t xml:space="preserve">refleja el perfil profesional de un ingeniero de </w:t>
      </w:r>
      <w:r w:rsidRPr="00F814C6">
        <w:rPr>
          <w:rFonts w:ascii="Times New Roman" w:hAnsi="Times New Roman" w:cs="Times New Roman"/>
          <w:i/>
          <w:iCs/>
          <w:color w:val="000000" w:themeColor="text1"/>
        </w:rPr>
        <w:t xml:space="preserve">software </w:t>
      </w:r>
      <w:r w:rsidRPr="00F814C6">
        <w:rPr>
          <w:rFonts w:ascii="Times New Roman" w:hAnsi="Times New Roman" w:cs="Times New Roman"/>
          <w:color w:val="000000" w:themeColor="text1"/>
        </w:rPr>
        <w:t>orientado a Industria 4.0, una de las áreas de mayor demanda laboral a nivel global.</w:t>
      </w:r>
    </w:p>
    <w:p w14:paraId="07999807"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color w:val="000000" w:themeColor="text1"/>
        </w:rPr>
        <w:br w:type="page"/>
      </w:r>
    </w:p>
    <w:p w14:paraId="2A69EE5B" w14:textId="77777777" w:rsidR="00BE246B" w:rsidRPr="00F814C6" w:rsidRDefault="00000000">
      <w:pPr>
        <w:pStyle w:val="Ttulo1"/>
        <w:rPr>
          <w:rFonts w:ascii="Times New Roman" w:hAnsi="Times New Roman" w:cs="Times New Roman"/>
          <w:color w:val="000000" w:themeColor="text1"/>
          <w:sz w:val="24"/>
          <w:szCs w:val="24"/>
        </w:rPr>
      </w:pPr>
      <w:bookmarkStart w:id="10" w:name="_Toc227096334"/>
      <w:r w:rsidRPr="00F814C6">
        <w:rPr>
          <w:rFonts w:ascii="Times New Roman" w:hAnsi="Times New Roman" w:cs="Times New Roman"/>
          <w:color w:val="000000" w:themeColor="text1"/>
          <w:sz w:val="24"/>
          <w:szCs w:val="24"/>
        </w:rPr>
        <w:lastRenderedPageBreak/>
        <w:t>5. MARCO TEÓRICO</w:t>
      </w:r>
      <w:bookmarkEnd w:id="10"/>
    </w:p>
    <w:p w14:paraId="3CE9DA2C"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Esta sección presenta los fundamentos teóricos y conceptuales que sustentan el desarrollo de SmartSack, organizados en tres componentes: el marco referencial que establece el contexto tecnológico, el marco conceptual que define formalmente cada concepto clave, y el estado del arte que revisa las investigaciones recientes más relevantes.</w:t>
      </w:r>
    </w:p>
    <w:p w14:paraId="72639DE7" w14:textId="77777777" w:rsidR="00BE246B" w:rsidRPr="00F814C6" w:rsidRDefault="00000000">
      <w:pPr>
        <w:pStyle w:val="Ttulo2"/>
        <w:rPr>
          <w:rFonts w:ascii="Times New Roman" w:hAnsi="Times New Roman" w:cs="Times New Roman"/>
          <w:color w:val="000000" w:themeColor="text1"/>
          <w:sz w:val="24"/>
          <w:szCs w:val="24"/>
        </w:rPr>
      </w:pPr>
      <w:bookmarkStart w:id="11" w:name="_Toc227096335"/>
      <w:r w:rsidRPr="00F814C6">
        <w:rPr>
          <w:rFonts w:ascii="Times New Roman" w:hAnsi="Times New Roman" w:cs="Times New Roman"/>
          <w:color w:val="000000" w:themeColor="text1"/>
          <w:sz w:val="24"/>
          <w:szCs w:val="24"/>
        </w:rPr>
        <w:t>5.1. Marco referencial</w:t>
      </w:r>
      <w:bookmarkEnd w:id="11"/>
    </w:p>
    <w:p w14:paraId="72AD918A" w14:textId="77777777" w:rsidR="00BE246B" w:rsidRPr="00F814C6" w:rsidRDefault="00000000">
      <w:pPr>
        <w:spacing w:after="1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5.1.1. Industria 4.0 y manufactura inteligente</w:t>
      </w:r>
    </w:p>
    <w:p w14:paraId="07B54742"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La Industria 4.0, también denominada cuarta revolución industrial, se refiere a la transformación digital del sector manufacturero mediante la convergencia de tecnologías como el Internet de las Cosas (</w:t>
      </w:r>
      <w:r w:rsidRPr="00F814C6">
        <w:rPr>
          <w:rFonts w:ascii="Times New Roman" w:hAnsi="Times New Roman" w:cs="Times New Roman"/>
          <w:i/>
          <w:iCs/>
          <w:color w:val="000000" w:themeColor="text1"/>
        </w:rPr>
        <w:t>IoT</w:t>
      </w:r>
      <w:r w:rsidRPr="00F814C6">
        <w:rPr>
          <w:rFonts w:ascii="Times New Roman" w:hAnsi="Times New Roman" w:cs="Times New Roman"/>
          <w:color w:val="000000" w:themeColor="text1"/>
        </w:rPr>
        <w:t>), los sistemas ciberfísicos, la computación en la nube, la inteligencia artificial y la analítica de grandes volúmenes de datos (</w:t>
      </w:r>
      <w:r w:rsidRPr="00F814C6">
        <w:rPr>
          <w:rFonts w:ascii="Times New Roman" w:hAnsi="Times New Roman" w:cs="Times New Roman"/>
          <w:i/>
          <w:iCs/>
          <w:color w:val="000000" w:themeColor="text1"/>
        </w:rPr>
        <w:t>Big Data</w:t>
      </w:r>
      <w:r w:rsidRPr="00F814C6">
        <w:rPr>
          <w:rFonts w:ascii="Times New Roman" w:hAnsi="Times New Roman" w:cs="Times New Roman"/>
          <w:color w:val="000000" w:themeColor="text1"/>
        </w:rPr>
        <w:t>). Según IBM (2025), la Industria 4.0 es la materialización de la transformación digital del sector manufacturero, ofreciendo toma de decisiones en tiempo real, mayor productividad, flexibilidad y agilidad. El desarrollo de fábricas inteligentes permite que el análisis de datos recopilados de sensores en el piso de la fábrica garantice visibilidad en tiempo real de los activos de fabricación.</w:t>
      </w:r>
    </w:p>
    <w:p w14:paraId="507B66A6"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En este contexto, el concepto de manufactura inteligente (</w:t>
      </w:r>
      <w:r w:rsidRPr="00F814C6">
        <w:rPr>
          <w:rFonts w:ascii="Times New Roman" w:hAnsi="Times New Roman" w:cs="Times New Roman"/>
          <w:i/>
          <w:iCs/>
          <w:color w:val="000000" w:themeColor="text1"/>
        </w:rPr>
        <w:t>Smart Manufacturing</w:t>
      </w:r>
      <w:r w:rsidRPr="00F814C6">
        <w:rPr>
          <w:rFonts w:ascii="Times New Roman" w:hAnsi="Times New Roman" w:cs="Times New Roman"/>
          <w:color w:val="000000" w:themeColor="text1"/>
        </w:rPr>
        <w:t xml:space="preserve">) se define como un enfoque de producción industrial que integra tecnologías avanzadas para crear sistemas de manufactura altamente flexibles, eficientes y adaptativos que pueden responder rápidamente a cambios en la demanda del producto, condiciones de producción o especificaciones de diseño. La IA y el </w:t>
      </w:r>
      <w:r w:rsidRPr="00F814C6">
        <w:rPr>
          <w:rFonts w:ascii="Times New Roman" w:hAnsi="Times New Roman" w:cs="Times New Roman"/>
          <w:i/>
          <w:iCs/>
          <w:color w:val="000000" w:themeColor="text1"/>
        </w:rPr>
        <w:t xml:space="preserve">Machine Learning </w:t>
      </w:r>
      <w:r w:rsidRPr="00F814C6">
        <w:rPr>
          <w:rFonts w:ascii="Times New Roman" w:hAnsi="Times New Roman" w:cs="Times New Roman"/>
          <w:color w:val="000000" w:themeColor="text1"/>
        </w:rPr>
        <w:t>permiten a las empresas manufactureras aprovechar al máximo los volúmenes de información generados en la planta de producción y en todas sus unidades de negocio.</w:t>
      </w:r>
    </w:p>
    <w:p w14:paraId="291DC692" w14:textId="77777777" w:rsidR="00BE246B" w:rsidRPr="00F814C6" w:rsidRDefault="00000000">
      <w:pPr>
        <w:spacing w:before="200" w:after="1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5.1.2. Gemelos digitales (Digital Twins) en manufactura</w:t>
      </w:r>
    </w:p>
    <w:p w14:paraId="7657A7D3"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Un </w:t>
      </w:r>
      <w:r w:rsidRPr="00F814C6">
        <w:rPr>
          <w:rFonts w:ascii="Times New Roman" w:hAnsi="Times New Roman" w:cs="Times New Roman"/>
          <w:i/>
          <w:iCs/>
          <w:color w:val="000000" w:themeColor="text1"/>
        </w:rPr>
        <w:t xml:space="preserve">Digital Twin </w:t>
      </w:r>
      <w:r w:rsidRPr="00F814C6">
        <w:rPr>
          <w:rFonts w:ascii="Times New Roman" w:hAnsi="Times New Roman" w:cs="Times New Roman"/>
          <w:color w:val="000000" w:themeColor="text1"/>
        </w:rPr>
        <w:t>(gemelo digital) es una representación digital de una entidad física o proceso, modelada con el propósito de mejorar el proceso de toma de decisiones en un entorno seguro y eficiente en costos donde se pueden evaluar diferentes alternativas antes de implementarlas (Anaya et al., 2024). El estándar internacional ISO 23247 —</w:t>
      </w:r>
      <w:r w:rsidRPr="00F814C6">
        <w:rPr>
          <w:rFonts w:ascii="Times New Roman" w:hAnsi="Times New Roman" w:cs="Times New Roman"/>
          <w:i/>
          <w:iCs/>
          <w:color w:val="000000" w:themeColor="text1"/>
        </w:rPr>
        <w:t xml:space="preserve">Digital Twin Framework for Manufacturing </w:t>
      </w:r>
      <w:r w:rsidRPr="00F814C6">
        <w:rPr>
          <w:rFonts w:ascii="Times New Roman" w:hAnsi="Times New Roman" w:cs="Times New Roman"/>
          <w:color w:val="000000" w:themeColor="text1"/>
        </w:rPr>
        <w:t>— define un gemelo digital en manufactura como una representación digital adecuada para un propósito específico de un elemento observable de manufactura, con sincronización entre el elemento y su representación digital (Shao, 2024).</w:t>
      </w:r>
    </w:p>
    <w:p w14:paraId="1BCE5339"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Según Kritzinger et al. (2018), citado extensamente en la literatura reciente, existen tres niveles de madurez de los gemelos digitales: el </w:t>
      </w:r>
      <w:r w:rsidRPr="00F814C6">
        <w:rPr>
          <w:rFonts w:ascii="Times New Roman" w:hAnsi="Times New Roman" w:cs="Times New Roman"/>
          <w:i/>
          <w:iCs/>
          <w:color w:val="000000" w:themeColor="text1"/>
        </w:rPr>
        <w:t xml:space="preserve">Digital Model </w:t>
      </w:r>
      <w:r w:rsidRPr="00F814C6">
        <w:rPr>
          <w:rFonts w:ascii="Times New Roman" w:hAnsi="Times New Roman" w:cs="Times New Roman"/>
          <w:color w:val="000000" w:themeColor="text1"/>
        </w:rPr>
        <w:t xml:space="preserve">(modelo digital sin conexión automática), el </w:t>
      </w:r>
      <w:r w:rsidRPr="00F814C6">
        <w:rPr>
          <w:rFonts w:ascii="Times New Roman" w:hAnsi="Times New Roman" w:cs="Times New Roman"/>
          <w:i/>
          <w:iCs/>
          <w:color w:val="000000" w:themeColor="text1"/>
        </w:rPr>
        <w:t xml:space="preserve">Digital Shadow </w:t>
      </w:r>
      <w:r w:rsidRPr="00F814C6">
        <w:rPr>
          <w:rFonts w:ascii="Times New Roman" w:hAnsi="Times New Roman" w:cs="Times New Roman"/>
          <w:color w:val="000000" w:themeColor="text1"/>
        </w:rPr>
        <w:t xml:space="preserve">(sombra digital con flujo de datos unidireccional del físico al virtual) y el </w:t>
      </w:r>
      <w:r w:rsidRPr="00F814C6">
        <w:rPr>
          <w:rFonts w:ascii="Times New Roman" w:hAnsi="Times New Roman" w:cs="Times New Roman"/>
          <w:i/>
          <w:iCs/>
          <w:color w:val="000000" w:themeColor="text1"/>
        </w:rPr>
        <w:t xml:space="preserve">Digital Twin </w:t>
      </w:r>
      <w:r w:rsidRPr="00F814C6">
        <w:rPr>
          <w:rFonts w:ascii="Times New Roman" w:hAnsi="Times New Roman" w:cs="Times New Roman"/>
          <w:color w:val="000000" w:themeColor="text1"/>
        </w:rPr>
        <w:t xml:space="preserve">propiamente dicho (con flujo de datos bidireccional y sincronización automática). En el contexto de SmartSack, el sistema se ubica entre el nivel de </w:t>
      </w:r>
      <w:r w:rsidRPr="00F814C6">
        <w:rPr>
          <w:rFonts w:ascii="Times New Roman" w:hAnsi="Times New Roman" w:cs="Times New Roman"/>
          <w:i/>
          <w:iCs/>
          <w:color w:val="000000" w:themeColor="text1"/>
        </w:rPr>
        <w:t xml:space="preserve">Digital Shadow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Digital Twin</w:t>
      </w:r>
      <w:r w:rsidRPr="00F814C6">
        <w:rPr>
          <w:rFonts w:ascii="Times New Roman" w:hAnsi="Times New Roman" w:cs="Times New Roman"/>
          <w:color w:val="000000" w:themeColor="text1"/>
        </w:rPr>
        <w:t xml:space="preserve">, dado que recibe datos del piso de planta en tiempo real (vía registro de operarios y </w:t>
      </w:r>
      <w:r w:rsidRPr="00F814C6">
        <w:rPr>
          <w:rFonts w:ascii="Times New Roman" w:hAnsi="Times New Roman" w:cs="Times New Roman"/>
          <w:i/>
          <w:iCs/>
          <w:color w:val="000000" w:themeColor="text1"/>
        </w:rPr>
        <w:t xml:space="preserve">ETL </w:t>
      </w:r>
      <w:r w:rsidRPr="00F814C6">
        <w:rPr>
          <w:rFonts w:ascii="Times New Roman" w:hAnsi="Times New Roman" w:cs="Times New Roman"/>
          <w:color w:val="000000" w:themeColor="text1"/>
        </w:rPr>
        <w:t xml:space="preserve">del </w:t>
      </w:r>
      <w:r w:rsidRPr="00F814C6">
        <w:rPr>
          <w:rFonts w:ascii="Times New Roman" w:hAnsi="Times New Roman" w:cs="Times New Roman"/>
          <w:i/>
          <w:iCs/>
          <w:color w:val="000000" w:themeColor="text1"/>
        </w:rPr>
        <w:t>ERP</w:t>
      </w:r>
      <w:r w:rsidRPr="00F814C6">
        <w:rPr>
          <w:rFonts w:ascii="Times New Roman" w:hAnsi="Times New Roman" w:cs="Times New Roman"/>
          <w:color w:val="000000" w:themeColor="text1"/>
        </w:rPr>
        <w:t xml:space="preserve">) y </w:t>
      </w:r>
      <w:r w:rsidRPr="00F814C6">
        <w:rPr>
          <w:rFonts w:ascii="Times New Roman" w:hAnsi="Times New Roman" w:cs="Times New Roman"/>
          <w:color w:val="000000" w:themeColor="text1"/>
        </w:rPr>
        <w:lastRenderedPageBreak/>
        <w:t>presenta recomendaciones predictivas, aunque no ejecuta acciones de control directamente sobre las máquinas.</w:t>
      </w:r>
    </w:p>
    <w:p w14:paraId="555B7810"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Los </w:t>
      </w:r>
      <w:r w:rsidRPr="00F814C6">
        <w:rPr>
          <w:rFonts w:ascii="Times New Roman" w:hAnsi="Times New Roman" w:cs="Times New Roman"/>
          <w:i/>
          <w:iCs/>
          <w:color w:val="000000" w:themeColor="text1"/>
        </w:rPr>
        <w:t xml:space="preserve">Digital Twins </w:t>
      </w:r>
      <w:r w:rsidRPr="00F814C6">
        <w:rPr>
          <w:rFonts w:ascii="Times New Roman" w:hAnsi="Times New Roman" w:cs="Times New Roman"/>
          <w:color w:val="000000" w:themeColor="text1"/>
        </w:rPr>
        <w:t>en manufactura pueden operar a diferentes niveles: nivel de componente (una pieza específica), nivel de activo (una máquina individual), nivel de sistema (una línea de producción completa) y nivel de proceso (un flujo de fabricación completo). SmartSack opera a nivel de sistema, replicando la línea de producción de sacos de papel con todas sus máquinas y sus estados operativos.</w:t>
      </w:r>
    </w:p>
    <w:p w14:paraId="3119ED28" w14:textId="77777777" w:rsidR="00BE246B" w:rsidRPr="00F814C6" w:rsidRDefault="00000000">
      <w:pPr>
        <w:spacing w:before="200" w:after="1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5.1.3. Machine Learning aplicado a manufactura</w:t>
      </w:r>
    </w:p>
    <w:p w14:paraId="4AABEE39"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El </w:t>
      </w:r>
      <w:r w:rsidRPr="00F814C6">
        <w:rPr>
          <w:rFonts w:ascii="Times New Roman" w:hAnsi="Times New Roman" w:cs="Times New Roman"/>
          <w:i/>
          <w:iCs/>
          <w:color w:val="000000" w:themeColor="text1"/>
        </w:rPr>
        <w:t xml:space="preserve">Machine Learning </w:t>
      </w:r>
      <w:r w:rsidRPr="00F814C6">
        <w:rPr>
          <w:rFonts w:ascii="Times New Roman" w:hAnsi="Times New Roman" w:cs="Times New Roman"/>
          <w:color w:val="000000" w:themeColor="text1"/>
        </w:rPr>
        <w:t xml:space="preserve">(aprendizaje automático) es una rama de la inteligencia artificial que permite a los sistemas aprender patrones a partir de datos históricos y realizar predicciones o clasificaciones sin ser programados explícitamente para cada caso. En el contexto de la manufactura, el </w:t>
      </w:r>
      <w:r w:rsidRPr="00F814C6">
        <w:rPr>
          <w:rFonts w:ascii="Times New Roman" w:hAnsi="Times New Roman" w:cs="Times New Roman"/>
          <w:i/>
          <w:iCs/>
          <w:color w:val="000000" w:themeColor="text1"/>
        </w:rPr>
        <w:t xml:space="preserve">ML </w:t>
      </w:r>
      <w:r w:rsidRPr="00F814C6">
        <w:rPr>
          <w:rFonts w:ascii="Times New Roman" w:hAnsi="Times New Roman" w:cs="Times New Roman"/>
          <w:color w:val="000000" w:themeColor="text1"/>
        </w:rPr>
        <w:t>se ha aplicado exitosamente en áreas como el mantenimiento predictivo, el control de calidad, la optimización de procesos y la predicción de tiempos de entrega.</w:t>
      </w:r>
    </w:p>
    <w:p w14:paraId="40DEE09E"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Para la predicción de retrasos en producción, la literatura reporta el uso de algoritmos supervisados como </w:t>
      </w:r>
      <w:r w:rsidRPr="00F814C6">
        <w:rPr>
          <w:rFonts w:ascii="Times New Roman" w:hAnsi="Times New Roman" w:cs="Times New Roman"/>
          <w:i/>
          <w:iCs/>
          <w:color w:val="000000" w:themeColor="text1"/>
        </w:rPr>
        <w:t>Random Forest</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 xml:space="preserve">XGBoost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Extreme Gradient Boosting</w:t>
      </w:r>
      <w:r w:rsidRPr="00F814C6">
        <w:rPr>
          <w:rFonts w:ascii="Times New Roman" w:hAnsi="Times New Roman" w:cs="Times New Roman"/>
          <w:color w:val="000000" w:themeColor="text1"/>
        </w:rPr>
        <w:t xml:space="preserve">), redes neuronales y regresión logística. El algoritmo </w:t>
      </w:r>
      <w:r w:rsidRPr="00F814C6">
        <w:rPr>
          <w:rFonts w:ascii="Times New Roman" w:hAnsi="Times New Roman" w:cs="Times New Roman"/>
          <w:i/>
          <w:iCs/>
          <w:color w:val="000000" w:themeColor="text1"/>
        </w:rPr>
        <w:t>XGBoost</w:t>
      </w:r>
      <w:r w:rsidRPr="00F814C6">
        <w:rPr>
          <w:rFonts w:ascii="Times New Roman" w:hAnsi="Times New Roman" w:cs="Times New Roman"/>
          <w:color w:val="000000" w:themeColor="text1"/>
        </w:rPr>
        <w:t xml:space="preserve">, propuesto por Chen y Guestrin (2016), ha demostrado un rendimiento superior en datos tabulares estructurados —como los que se encuentran en un </w:t>
      </w:r>
      <w:r w:rsidRPr="00F814C6">
        <w:rPr>
          <w:rFonts w:ascii="Times New Roman" w:hAnsi="Times New Roman" w:cs="Times New Roman"/>
          <w:i/>
          <w:iCs/>
          <w:color w:val="000000" w:themeColor="text1"/>
        </w:rPr>
        <w:t>ERP</w:t>
      </w:r>
      <w:r w:rsidRPr="00F814C6">
        <w:rPr>
          <w:rFonts w:ascii="Times New Roman" w:hAnsi="Times New Roman" w:cs="Times New Roman"/>
          <w:color w:val="000000" w:themeColor="text1"/>
        </w:rPr>
        <w:t xml:space="preserve">— debido a su capacidad para manejar valores faltantes, su resistencia al sobreajuste y su eficiencia computacional. Un estudio publicado en el </w:t>
      </w:r>
      <w:r w:rsidRPr="00F814C6">
        <w:rPr>
          <w:rFonts w:ascii="Times New Roman" w:hAnsi="Times New Roman" w:cs="Times New Roman"/>
          <w:i/>
          <w:iCs/>
          <w:color w:val="000000" w:themeColor="text1"/>
        </w:rPr>
        <w:t xml:space="preserve">Journal of Big Data </w:t>
      </w:r>
      <w:r w:rsidRPr="00F814C6">
        <w:rPr>
          <w:rFonts w:ascii="Times New Roman" w:hAnsi="Times New Roman" w:cs="Times New Roman"/>
          <w:color w:val="000000" w:themeColor="text1"/>
        </w:rPr>
        <w:t xml:space="preserve">demostró que algoritmos como </w:t>
      </w:r>
      <w:r w:rsidRPr="00F814C6">
        <w:rPr>
          <w:rFonts w:ascii="Times New Roman" w:hAnsi="Times New Roman" w:cs="Times New Roman"/>
          <w:i/>
          <w:iCs/>
          <w:color w:val="000000" w:themeColor="text1"/>
        </w:rPr>
        <w:t xml:space="preserve">Random Forest </w:t>
      </w:r>
      <w:r w:rsidRPr="00F814C6">
        <w:rPr>
          <w:rFonts w:ascii="Times New Roman" w:hAnsi="Times New Roman" w:cs="Times New Roman"/>
          <w:color w:val="000000" w:themeColor="text1"/>
        </w:rPr>
        <w:t xml:space="preserve">y redes neuronales pueden predecir retrasos de producción con un </w:t>
      </w:r>
      <w:r w:rsidRPr="00F814C6">
        <w:rPr>
          <w:rFonts w:ascii="Times New Roman" w:hAnsi="Times New Roman" w:cs="Times New Roman"/>
          <w:i/>
          <w:iCs/>
          <w:color w:val="000000" w:themeColor="text1"/>
        </w:rPr>
        <w:t xml:space="preserve">F-measure </w:t>
      </w:r>
      <w:r w:rsidRPr="00F814C6">
        <w:rPr>
          <w:rFonts w:ascii="Times New Roman" w:hAnsi="Times New Roman" w:cs="Times New Roman"/>
          <w:color w:val="000000" w:themeColor="text1"/>
        </w:rPr>
        <w:t>superior al 90% utilizando datos históricos de registros de producción (Quarry Company Case Study, 2022).</w:t>
      </w:r>
    </w:p>
    <w:p w14:paraId="415BD40E"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El marco metodológico más utilizado para proyectos de ciencia de datos en manufactura es </w:t>
      </w:r>
      <w:r w:rsidRPr="00F814C6">
        <w:rPr>
          <w:rFonts w:ascii="Times New Roman" w:hAnsi="Times New Roman" w:cs="Times New Roman"/>
          <w:i/>
          <w:iCs/>
          <w:color w:val="000000" w:themeColor="text1"/>
        </w:rPr>
        <w:t xml:space="preserve">CRISP-DM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Cross-Industry Standard Process for Data Mining</w:t>
      </w:r>
      <w:r w:rsidRPr="00F814C6">
        <w:rPr>
          <w:rFonts w:ascii="Times New Roman" w:hAnsi="Times New Roman" w:cs="Times New Roman"/>
          <w:color w:val="000000" w:themeColor="text1"/>
        </w:rPr>
        <w:t xml:space="preserve">), que estructura el proceso en seis fases: comprensión del negocio, comprensión de los datos, preparación de datos, modelado, evaluación y despliegue. SmartSack adopta </w:t>
      </w:r>
      <w:r w:rsidRPr="00F814C6">
        <w:rPr>
          <w:rFonts w:ascii="Times New Roman" w:hAnsi="Times New Roman" w:cs="Times New Roman"/>
          <w:i/>
          <w:iCs/>
          <w:color w:val="000000" w:themeColor="text1"/>
        </w:rPr>
        <w:t xml:space="preserve">CRISP-DM </w:t>
      </w:r>
      <w:r w:rsidRPr="00F814C6">
        <w:rPr>
          <w:rFonts w:ascii="Times New Roman" w:hAnsi="Times New Roman" w:cs="Times New Roman"/>
          <w:color w:val="000000" w:themeColor="text1"/>
        </w:rPr>
        <w:t xml:space="preserve">para todo el componente de </w:t>
      </w:r>
      <w:r w:rsidRPr="00F814C6">
        <w:rPr>
          <w:rFonts w:ascii="Times New Roman" w:hAnsi="Times New Roman" w:cs="Times New Roman"/>
          <w:i/>
          <w:iCs/>
          <w:color w:val="000000" w:themeColor="text1"/>
        </w:rPr>
        <w:t>Machine Learning</w:t>
      </w:r>
      <w:r w:rsidRPr="00F814C6">
        <w:rPr>
          <w:rFonts w:ascii="Times New Roman" w:hAnsi="Times New Roman" w:cs="Times New Roman"/>
          <w:color w:val="000000" w:themeColor="text1"/>
        </w:rPr>
        <w:t xml:space="preserve"> del proyecto.</w:t>
      </w:r>
    </w:p>
    <w:p w14:paraId="7AE301F0" w14:textId="77777777" w:rsidR="00BE246B" w:rsidRPr="00F814C6" w:rsidRDefault="00000000">
      <w:pPr>
        <w:spacing w:before="200" w:after="1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5.1.4. Modelos de lenguaje de gran escala (LLM) en entornos industriales</w:t>
      </w:r>
    </w:p>
    <w:p w14:paraId="71CE40C2"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Un </w:t>
      </w:r>
      <w:r w:rsidRPr="00F814C6">
        <w:rPr>
          <w:rFonts w:ascii="Times New Roman" w:hAnsi="Times New Roman" w:cs="Times New Roman"/>
          <w:i/>
          <w:iCs/>
          <w:color w:val="000000" w:themeColor="text1"/>
        </w:rPr>
        <w:t xml:space="preserve">Large Language Model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LLM</w:t>
      </w:r>
      <w:r w:rsidRPr="00F814C6">
        <w:rPr>
          <w:rFonts w:ascii="Times New Roman" w:hAnsi="Times New Roman" w:cs="Times New Roman"/>
          <w:color w:val="000000" w:themeColor="text1"/>
        </w:rPr>
        <w:t xml:space="preserve">) es un modelo computacional diseñado para realizar tareas de procesamiento de lenguaje natural, especialmente generación de texto, utilizando relaciones contextuales derivadas de grandes volúmenes de datos de entrenamiento. Los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 xml:space="preserve">pueden generar, resumir, traducir y analizar texto en una variedad de contextos y constituyen la base tecnológica de los asistentes conversacionales modernos como </w:t>
      </w:r>
      <w:r w:rsidRPr="00F814C6">
        <w:rPr>
          <w:rFonts w:ascii="Times New Roman" w:hAnsi="Times New Roman" w:cs="Times New Roman"/>
          <w:i/>
          <w:iCs/>
          <w:color w:val="000000" w:themeColor="text1"/>
        </w:rPr>
        <w:t xml:space="preserve">ChatGPT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OpenAI</w:t>
      </w:r>
      <w:r w:rsidRPr="00F814C6">
        <w:rPr>
          <w:rFonts w:ascii="Times New Roman" w:hAnsi="Times New Roman" w:cs="Times New Roman"/>
          <w:color w:val="000000" w:themeColor="text1"/>
        </w:rPr>
        <w:t xml:space="preserve">) y </w:t>
      </w:r>
      <w:r w:rsidRPr="00F814C6">
        <w:rPr>
          <w:rFonts w:ascii="Times New Roman" w:hAnsi="Times New Roman" w:cs="Times New Roman"/>
          <w:i/>
          <w:iCs/>
          <w:color w:val="000000" w:themeColor="text1"/>
        </w:rPr>
        <w:t xml:space="preserve">Claude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Anthropic</w:t>
      </w:r>
      <w:r w:rsidRPr="00F814C6">
        <w:rPr>
          <w:rFonts w:ascii="Times New Roman" w:hAnsi="Times New Roman" w:cs="Times New Roman"/>
          <w:color w:val="000000" w:themeColor="text1"/>
        </w:rPr>
        <w:t>).</w:t>
      </w:r>
    </w:p>
    <w:p w14:paraId="109733F6"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En el contexto de la manufactura, el Foro Económico Mundial (2024) señala que los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 xml:space="preserve">servirán como una puerta conversacional entre humanos y máquinas, permitiendo que activos y maquinaria </w:t>
      </w:r>
      <w:r w:rsidRPr="00F814C6">
        <w:rPr>
          <w:rFonts w:ascii="Times New Roman" w:hAnsi="Times New Roman" w:cs="Times New Roman"/>
          <w:color w:val="000000" w:themeColor="text1"/>
        </w:rPr>
        <w:lastRenderedPageBreak/>
        <w:t xml:space="preserve">se comuniquen con las personas. Al interpretar grandes volúmenes de datos de manufactura, los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 xml:space="preserve">facilitan la toma de decisiones informadas y abren el camino para el uso futuro del lenguaje natural en la gestión de la producción. Se estima que hasta el 40% de las horas de trabajo en diversas industrias podría verse influenciado por la adopción de </w:t>
      </w:r>
      <w:r w:rsidRPr="00F814C6">
        <w:rPr>
          <w:rFonts w:ascii="Times New Roman" w:hAnsi="Times New Roman" w:cs="Times New Roman"/>
          <w:i/>
          <w:iCs/>
          <w:color w:val="000000" w:themeColor="text1"/>
        </w:rPr>
        <w:t>LLM</w:t>
      </w:r>
      <w:r w:rsidRPr="00F814C6">
        <w:rPr>
          <w:rFonts w:ascii="Times New Roman" w:hAnsi="Times New Roman" w:cs="Times New Roman"/>
          <w:color w:val="000000" w:themeColor="text1"/>
        </w:rPr>
        <w:t>.</w:t>
      </w:r>
    </w:p>
    <w:p w14:paraId="13B123FC"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La técnica de </w:t>
      </w:r>
      <w:r w:rsidRPr="00F814C6">
        <w:rPr>
          <w:rFonts w:ascii="Times New Roman" w:hAnsi="Times New Roman" w:cs="Times New Roman"/>
          <w:i/>
          <w:iCs/>
          <w:color w:val="000000" w:themeColor="text1"/>
        </w:rPr>
        <w:t xml:space="preserve">function calling </w:t>
      </w:r>
      <w:r w:rsidRPr="00F814C6">
        <w:rPr>
          <w:rFonts w:ascii="Times New Roman" w:hAnsi="Times New Roman" w:cs="Times New Roman"/>
          <w:color w:val="000000" w:themeColor="text1"/>
        </w:rPr>
        <w:t xml:space="preserve">permite que un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 xml:space="preserve">no solo genere texto, sino que invoque funciones específicas (como consultas a bases de datos) a partir de instrucciones en lenguaje natural. Esta técnica es la que SmartSack utiliza para conectar preguntas como «Cuántos sacos se produjeron ayer en turno 2» con consultas </w:t>
      </w:r>
      <w:r w:rsidRPr="00F814C6">
        <w:rPr>
          <w:rFonts w:ascii="Times New Roman" w:hAnsi="Times New Roman" w:cs="Times New Roman"/>
          <w:i/>
          <w:iCs/>
          <w:color w:val="000000" w:themeColor="text1"/>
        </w:rPr>
        <w:t xml:space="preserve">SQL </w:t>
      </w:r>
      <w:r w:rsidRPr="00F814C6">
        <w:rPr>
          <w:rFonts w:ascii="Times New Roman" w:hAnsi="Times New Roman" w:cs="Times New Roman"/>
          <w:color w:val="000000" w:themeColor="text1"/>
        </w:rPr>
        <w:t xml:space="preserve">reales sobre </w:t>
      </w:r>
      <w:r w:rsidRPr="00F814C6">
        <w:rPr>
          <w:rFonts w:ascii="Times New Roman" w:hAnsi="Times New Roman" w:cs="Times New Roman"/>
          <w:i/>
          <w:iCs/>
          <w:color w:val="000000" w:themeColor="text1"/>
        </w:rPr>
        <w:t>PostgreSQL</w:t>
      </w:r>
      <w:r w:rsidRPr="00F814C6">
        <w:rPr>
          <w:rFonts w:ascii="Times New Roman" w:hAnsi="Times New Roman" w:cs="Times New Roman"/>
          <w:color w:val="000000" w:themeColor="text1"/>
        </w:rPr>
        <w:t xml:space="preserve">, orquestadas mediante </w:t>
      </w:r>
      <w:r w:rsidRPr="00F814C6">
        <w:rPr>
          <w:rFonts w:ascii="Times New Roman" w:hAnsi="Times New Roman" w:cs="Times New Roman"/>
          <w:i/>
          <w:iCs/>
          <w:color w:val="000000" w:themeColor="text1"/>
        </w:rPr>
        <w:t>LangChain</w:t>
      </w:r>
      <w:r w:rsidRPr="00F814C6">
        <w:rPr>
          <w:rFonts w:ascii="Times New Roman" w:hAnsi="Times New Roman" w:cs="Times New Roman"/>
          <w:color w:val="000000" w:themeColor="text1"/>
        </w:rPr>
        <w:t>.</w:t>
      </w:r>
    </w:p>
    <w:p w14:paraId="0DBE3631" w14:textId="77777777" w:rsidR="00BE246B" w:rsidRPr="00F814C6" w:rsidRDefault="00000000">
      <w:pPr>
        <w:spacing w:before="200" w:after="1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5.1.5. OEE (Overall Equipment Effectiveness)</w:t>
      </w:r>
    </w:p>
    <w:p w14:paraId="5531BFC1"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El </w:t>
      </w:r>
      <w:r w:rsidRPr="00F814C6">
        <w:rPr>
          <w:rFonts w:ascii="Times New Roman" w:hAnsi="Times New Roman" w:cs="Times New Roman"/>
          <w:i/>
          <w:iCs/>
          <w:color w:val="000000" w:themeColor="text1"/>
        </w:rPr>
        <w:t xml:space="preserve">OEE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Overall Equipment Effectiveness</w:t>
      </w:r>
      <w:r w:rsidRPr="00F814C6">
        <w:rPr>
          <w:rFonts w:ascii="Times New Roman" w:hAnsi="Times New Roman" w:cs="Times New Roman"/>
          <w:color w:val="000000" w:themeColor="text1"/>
        </w:rPr>
        <w:t xml:space="preserve"> o Eficacia Global de Equipos Productivos) es el estándar de referencia para medir la productividad de fabricación. Introducido por Seiichi Nakajima en los años 60 como parte del </w:t>
      </w:r>
      <w:r w:rsidRPr="00F814C6">
        <w:rPr>
          <w:rFonts w:ascii="Times New Roman" w:hAnsi="Times New Roman" w:cs="Times New Roman"/>
          <w:i/>
          <w:iCs/>
          <w:color w:val="000000" w:themeColor="text1"/>
        </w:rPr>
        <w:t xml:space="preserve">Total Productive Maintenance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TPM</w:t>
      </w:r>
      <w:r w:rsidRPr="00F814C6">
        <w:rPr>
          <w:rFonts w:ascii="Times New Roman" w:hAnsi="Times New Roman" w:cs="Times New Roman"/>
          <w:color w:val="000000" w:themeColor="text1"/>
        </w:rPr>
        <w:t xml:space="preserve">), el </w:t>
      </w:r>
      <w:r w:rsidRPr="00F814C6">
        <w:rPr>
          <w:rFonts w:ascii="Times New Roman" w:hAnsi="Times New Roman" w:cs="Times New Roman"/>
          <w:i/>
          <w:iCs/>
          <w:color w:val="000000" w:themeColor="text1"/>
        </w:rPr>
        <w:t xml:space="preserve">OEE </w:t>
      </w:r>
      <w:r w:rsidRPr="00F814C6">
        <w:rPr>
          <w:rFonts w:ascii="Times New Roman" w:hAnsi="Times New Roman" w:cs="Times New Roman"/>
          <w:color w:val="000000" w:themeColor="text1"/>
        </w:rPr>
        <w:t xml:space="preserve">identifica el porcentaje de tiempo de producción planificada que es realmente productivo. Se calcula multiplicando tres factores: Disponibilidad (tiempo real de operación vs. tiempo planificado), Rendimiento (velocidad real vs. velocidad máxima teórica) y Calidad (piezas buenas vs. total producido). Un </w:t>
      </w:r>
      <w:r w:rsidRPr="00F814C6">
        <w:rPr>
          <w:rFonts w:ascii="Times New Roman" w:hAnsi="Times New Roman" w:cs="Times New Roman"/>
          <w:i/>
          <w:iCs/>
          <w:color w:val="000000" w:themeColor="text1"/>
        </w:rPr>
        <w:t xml:space="preserve">OEE </w:t>
      </w:r>
      <w:r w:rsidRPr="00F814C6">
        <w:rPr>
          <w:rFonts w:ascii="Times New Roman" w:hAnsi="Times New Roman" w:cs="Times New Roman"/>
          <w:color w:val="000000" w:themeColor="text1"/>
        </w:rPr>
        <w:t>del 100% representa una producción perfecta; un 85% se considera estándar de excelencia (</w:t>
      </w:r>
      <w:r w:rsidRPr="00F814C6">
        <w:rPr>
          <w:rFonts w:ascii="Times New Roman" w:hAnsi="Times New Roman" w:cs="Times New Roman"/>
          <w:i/>
          <w:iCs/>
          <w:color w:val="000000" w:themeColor="text1"/>
        </w:rPr>
        <w:t>World Class Manufacturing</w:t>
      </w:r>
      <w:r w:rsidRPr="00F814C6">
        <w:rPr>
          <w:rFonts w:ascii="Times New Roman" w:hAnsi="Times New Roman" w:cs="Times New Roman"/>
          <w:color w:val="000000" w:themeColor="text1"/>
        </w:rPr>
        <w:t xml:space="preserve">); y un 60% es el promedio industrial. SmartSack incluye el cálculo y visualización del </w:t>
      </w:r>
      <w:r w:rsidRPr="00F814C6">
        <w:rPr>
          <w:rFonts w:ascii="Times New Roman" w:hAnsi="Times New Roman" w:cs="Times New Roman"/>
          <w:i/>
          <w:iCs/>
          <w:color w:val="000000" w:themeColor="text1"/>
        </w:rPr>
        <w:t xml:space="preserve">OEE </w:t>
      </w:r>
      <w:r w:rsidRPr="00F814C6">
        <w:rPr>
          <w:rFonts w:ascii="Times New Roman" w:hAnsi="Times New Roman" w:cs="Times New Roman"/>
          <w:color w:val="000000" w:themeColor="text1"/>
        </w:rPr>
        <w:t xml:space="preserve">como uno de los </w:t>
      </w:r>
      <w:r w:rsidRPr="00F814C6">
        <w:rPr>
          <w:rFonts w:ascii="Times New Roman" w:hAnsi="Times New Roman" w:cs="Times New Roman"/>
          <w:i/>
          <w:iCs/>
          <w:color w:val="000000" w:themeColor="text1"/>
        </w:rPr>
        <w:t xml:space="preserve">KPI </w:t>
      </w:r>
      <w:r w:rsidRPr="00F814C6">
        <w:rPr>
          <w:rFonts w:ascii="Times New Roman" w:hAnsi="Times New Roman" w:cs="Times New Roman"/>
          <w:color w:val="000000" w:themeColor="text1"/>
        </w:rPr>
        <w:t xml:space="preserve">principales de su </w:t>
      </w:r>
      <w:r w:rsidRPr="00F814C6">
        <w:rPr>
          <w:rFonts w:ascii="Times New Roman" w:hAnsi="Times New Roman" w:cs="Times New Roman"/>
          <w:i/>
          <w:iCs/>
          <w:color w:val="000000" w:themeColor="text1"/>
        </w:rPr>
        <w:t>dashboard</w:t>
      </w:r>
      <w:r w:rsidRPr="00F814C6">
        <w:rPr>
          <w:rFonts w:ascii="Times New Roman" w:hAnsi="Times New Roman" w:cs="Times New Roman"/>
          <w:color w:val="000000" w:themeColor="text1"/>
        </w:rPr>
        <w:t>.</w:t>
      </w:r>
    </w:p>
    <w:p w14:paraId="709633AA" w14:textId="77777777" w:rsidR="00BE246B" w:rsidRPr="00F814C6" w:rsidRDefault="00000000">
      <w:pPr>
        <w:spacing w:before="200" w:after="1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5.1.6. Procesos ETL e integración de datos</w:t>
      </w:r>
    </w:p>
    <w:p w14:paraId="4D48F7D2"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Un proceso </w:t>
      </w:r>
      <w:r w:rsidRPr="00F814C6">
        <w:rPr>
          <w:rFonts w:ascii="Times New Roman" w:hAnsi="Times New Roman" w:cs="Times New Roman"/>
          <w:i/>
          <w:iCs/>
          <w:color w:val="000000" w:themeColor="text1"/>
        </w:rPr>
        <w:t xml:space="preserve">ETL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Extract, Transform, Load</w:t>
      </w:r>
      <w:r w:rsidRPr="00F814C6">
        <w:rPr>
          <w:rFonts w:ascii="Times New Roman" w:hAnsi="Times New Roman" w:cs="Times New Roman"/>
          <w:color w:val="000000" w:themeColor="text1"/>
        </w:rPr>
        <w:t xml:space="preserve">) es una metodología de integración de datos que consiste en extraer datos de una o más fuentes, transformarlos (limpiar, validar, enriquecer, normalizar) y cargarlos en un sistema de destino para su análisis o consumo. En el contexto de SmartSack, el proceso </w:t>
      </w:r>
      <w:r w:rsidRPr="00F814C6">
        <w:rPr>
          <w:rFonts w:ascii="Times New Roman" w:hAnsi="Times New Roman" w:cs="Times New Roman"/>
          <w:i/>
          <w:iCs/>
          <w:color w:val="000000" w:themeColor="text1"/>
        </w:rPr>
        <w:t xml:space="preserve">ETL </w:t>
      </w:r>
      <w:r w:rsidRPr="00F814C6">
        <w:rPr>
          <w:rFonts w:ascii="Times New Roman" w:hAnsi="Times New Roman" w:cs="Times New Roman"/>
          <w:color w:val="000000" w:themeColor="text1"/>
        </w:rPr>
        <w:t xml:space="preserve">extrae datos exportados del </w:t>
      </w:r>
      <w:r w:rsidRPr="00F814C6">
        <w:rPr>
          <w:rFonts w:ascii="Times New Roman" w:hAnsi="Times New Roman" w:cs="Times New Roman"/>
          <w:i/>
          <w:iCs/>
          <w:color w:val="000000" w:themeColor="text1"/>
        </w:rPr>
        <w:t xml:space="preserve">ERP </w:t>
      </w:r>
      <w:r w:rsidRPr="00F814C6">
        <w:rPr>
          <w:rFonts w:ascii="Times New Roman" w:hAnsi="Times New Roman" w:cs="Times New Roman"/>
          <w:color w:val="000000" w:themeColor="text1"/>
        </w:rPr>
        <w:t xml:space="preserve">(formato </w:t>
      </w:r>
      <w:r w:rsidRPr="00F814C6">
        <w:rPr>
          <w:rFonts w:ascii="Times New Roman" w:hAnsi="Times New Roman" w:cs="Times New Roman"/>
          <w:i/>
          <w:iCs/>
          <w:color w:val="000000" w:themeColor="text1"/>
        </w:rPr>
        <w:t>CSV</w:t>
      </w:r>
      <w:r w:rsidRPr="00F814C6">
        <w:rPr>
          <w:rFonts w:ascii="Times New Roman" w:hAnsi="Times New Roman" w:cs="Times New Roman"/>
          <w:color w:val="000000" w:themeColor="text1"/>
        </w:rPr>
        <w:t xml:space="preserve">) correspondientes a órdenes de producción, confirmaciones de fabricación, movimientos de material y despachos, los transforma mediante </w:t>
      </w:r>
      <w:r w:rsidRPr="00F814C6">
        <w:rPr>
          <w:rFonts w:ascii="Times New Roman" w:hAnsi="Times New Roman" w:cs="Times New Roman"/>
          <w:i/>
          <w:iCs/>
          <w:color w:val="000000" w:themeColor="text1"/>
        </w:rPr>
        <w:t xml:space="preserve">Python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 xml:space="preserve">Pandas </w:t>
      </w:r>
      <w:r w:rsidRPr="00F814C6">
        <w:rPr>
          <w:rFonts w:ascii="Times New Roman" w:hAnsi="Times New Roman" w:cs="Times New Roman"/>
          <w:color w:val="000000" w:themeColor="text1"/>
        </w:rPr>
        <w:t xml:space="preserve">(validación de tipos, detección de duplicados, cálculo de variables derivadas), y los carga en </w:t>
      </w:r>
      <w:r w:rsidRPr="00F814C6">
        <w:rPr>
          <w:rFonts w:ascii="Times New Roman" w:hAnsi="Times New Roman" w:cs="Times New Roman"/>
          <w:i/>
          <w:iCs/>
          <w:color w:val="000000" w:themeColor="text1"/>
        </w:rPr>
        <w:t xml:space="preserve">PostgreSQL </w:t>
      </w:r>
      <w:r w:rsidRPr="00F814C6">
        <w:rPr>
          <w:rFonts w:ascii="Times New Roman" w:hAnsi="Times New Roman" w:cs="Times New Roman"/>
          <w:color w:val="000000" w:themeColor="text1"/>
        </w:rPr>
        <w:t xml:space="preserve">para alimentar tanto el </w:t>
      </w:r>
      <w:r w:rsidRPr="00F814C6">
        <w:rPr>
          <w:rFonts w:ascii="Times New Roman" w:hAnsi="Times New Roman" w:cs="Times New Roman"/>
          <w:i/>
          <w:iCs/>
          <w:color w:val="000000" w:themeColor="text1"/>
        </w:rPr>
        <w:t xml:space="preserve">Digital Twin </w:t>
      </w:r>
      <w:r w:rsidRPr="00F814C6">
        <w:rPr>
          <w:rFonts w:ascii="Times New Roman" w:hAnsi="Times New Roman" w:cs="Times New Roman"/>
          <w:color w:val="000000" w:themeColor="text1"/>
        </w:rPr>
        <w:t xml:space="preserve">como el modelo de </w:t>
      </w:r>
      <w:r w:rsidRPr="00F814C6">
        <w:rPr>
          <w:rFonts w:ascii="Times New Roman" w:hAnsi="Times New Roman" w:cs="Times New Roman"/>
          <w:i/>
          <w:iCs/>
          <w:color w:val="000000" w:themeColor="text1"/>
        </w:rPr>
        <w:t>Machine Learning</w:t>
      </w:r>
      <w:r w:rsidRPr="00F814C6">
        <w:rPr>
          <w:rFonts w:ascii="Times New Roman" w:hAnsi="Times New Roman" w:cs="Times New Roman"/>
          <w:color w:val="000000" w:themeColor="text1"/>
        </w:rPr>
        <w:t>.</w:t>
      </w:r>
    </w:p>
    <w:p w14:paraId="0357FEE5" w14:textId="77777777" w:rsidR="00BE246B" w:rsidRPr="00F814C6" w:rsidRDefault="00000000">
      <w:pPr>
        <w:pStyle w:val="Ttulo2"/>
        <w:rPr>
          <w:rFonts w:ascii="Times New Roman" w:hAnsi="Times New Roman" w:cs="Times New Roman"/>
          <w:color w:val="000000" w:themeColor="text1"/>
          <w:sz w:val="24"/>
          <w:szCs w:val="24"/>
        </w:rPr>
      </w:pPr>
      <w:bookmarkStart w:id="12" w:name="_Toc227096336"/>
      <w:r w:rsidRPr="00F814C6">
        <w:rPr>
          <w:rFonts w:ascii="Times New Roman" w:hAnsi="Times New Roman" w:cs="Times New Roman"/>
          <w:color w:val="000000" w:themeColor="text1"/>
          <w:sz w:val="24"/>
          <w:szCs w:val="24"/>
        </w:rPr>
        <w:t>5.2. Estado del arte</w:t>
      </w:r>
      <w:bookmarkEnd w:id="12"/>
    </w:p>
    <w:p w14:paraId="61DA553B" w14:textId="454C59C8"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A </w:t>
      </w:r>
      <w:r w:rsidR="0033192B" w:rsidRPr="00F814C6">
        <w:rPr>
          <w:rFonts w:ascii="Times New Roman" w:hAnsi="Times New Roman" w:cs="Times New Roman"/>
          <w:color w:val="000000" w:themeColor="text1"/>
        </w:rPr>
        <w:t>continuación,</w:t>
      </w:r>
      <w:r w:rsidRPr="00F814C6">
        <w:rPr>
          <w:rFonts w:ascii="Times New Roman" w:hAnsi="Times New Roman" w:cs="Times New Roman"/>
          <w:color w:val="000000" w:themeColor="text1"/>
        </w:rPr>
        <w:t xml:space="preserve"> se presenta una revisión de las investigaciones más relevantes y recientes que fundamentan científicamente los tres pilares tecnológicos de SmartSack.</w:t>
      </w:r>
    </w:p>
    <w:p w14:paraId="1004A190" w14:textId="77777777" w:rsidR="00BE246B" w:rsidRPr="00F814C6" w:rsidRDefault="00000000">
      <w:pPr>
        <w:spacing w:before="100" w:after="1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Digital Twins con inteligencia artificial en manufactura.</w:t>
      </w:r>
    </w:p>
    <w:p w14:paraId="1CB6BEB9"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Dai et al. (2025) presentan en </w:t>
      </w:r>
      <w:r w:rsidRPr="00F814C6">
        <w:rPr>
          <w:rFonts w:ascii="Times New Roman" w:hAnsi="Times New Roman" w:cs="Times New Roman"/>
          <w:i/>
          <w:iCs/>
          <w:color w:val="000000" w:themeColor="text1"/>
        </w:rPr>
        <w:t xml:space="preserve">Frontiers in Artificial Intelligence </w:t>
      </w:r>
      <w:r w:rsidRPr="00F814C6">
        <w:rPr>
          <w:rFonts w:ascii="Times New Roman" w:hAnsi="Times New Roman" w:cs="Times New Roman"/>
          <w:color w:val="000000" w:themeColor="text1"/>
        </w:rPr>
        <w:t xml:space="preserve">el diseño de un sistema de </w:t>
      </w:r>
      <w:r w:rsidRPr="00F814C6">
        <w:rPr>
          <w:rFonts w:ascii="Times New Roman" w:hAnsi="Times New Roman" w:cs="Times New Roman"/>
          <w:i/>
          <w:iCs/>
          <w:color w:val="000000" w:themeColor="text1"/>
        </w:rPr>
        <w:t xml:space="preserve">Digital Twin </w:t>
      </w:r>
      <w:r w:rsidRPr="00F814C6">
        <w:rPr>
          <w:rFonts w:ascii="Times New Roman" w:hAnsi="Times New Roman" w:cs="Times New Roman"/>
          <w:color w:val="000000" w:themeColor="text1"/>
        </w:rPr>
        <w:t xml:space="preserve">habilitado con IA para manufactura que integra módulos de IA generativa, IA predictiva y agentes autónomos. Los autores demuestran cómo la IA predictiva permite estimar la calidad del producto en tiempo real, mientras que la IA generativa facilita la creación de datos sintéticos para </w:t>
      </w:r>
      <w:r w:rsidRPr="00F814C6">
        <w:rPr>
          <w:rFonts w:ascii="Times New Roman" w:hAnsi="Times New Roman" w:cs="Times New Roman"/>
          <w:color w:val="000000" w:themeColor="text1"/>
        </w:rPr>
        <w:lastRenderedPageBreak/>
        <w:t xml:space="preserve">escenarios de entrenamiento. Este trabajo fundamenta la viabilidad técnica de combinar </w:t>
      </w:r>
      <w:r w:rsidRPr="00F814C6">
        <w:rPr>
          <w:rFonts w:ascii="Times New Roman" w:hAnsi="Times New Roman" w:cs="Times New Roman"/>
          <w:i/>
          <w:iCs/>
          <w:color w:val="000000" w:themeColor="text1"/>
        </w:rPr>
        <w:t xml:space="preserve">Digital Twins </w:t>
      </w:r>
      <w:r w:rsidRPr="00F814C6">
        <w:rPr>
          <w:rFonts w:ascii="Times New Roman" w:hAnsi="Times New Roman" w:cs="Times New Roman"/>
          <w:color w:val="000000" w:themeColor="text1"/>
        </w:rPr>
        <w:t>con múltiples tipos de IA en un mismo sistema.</w:t>
      </w:r>
    </w:p>
    <w:p w14:paraId="29BF7588"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La revista </w:t>
      </w:r>
      <w:r w:rsidRPr="00F814C6">
        <w:rPr>
          <w:rFonts w:ascii="Times New Roman" w:hAnsi="Times New Roman" w:cs="Times New Roman"/>
          <w:i/>
          <w:iCs/>
          <w:color w:val="000000" w:themeColor="text1"/>
        </w:rPr>
        <w:t xml:space="preserve">Sensors </w:t>
      </w:r>
      <w:r w:rsidRPr="00F814C6">
        <w:rPr>
          <w:rFonts w:ascii="Times New Roman" w:hAnsi="Times New Roman" w:cs="Times New Roman"/>
          <w:color w:val="000000" w:themeColor="text1"/>
        </w:rPr>
        <w:t xml:space="preserve">(2026) publicó una revisión sistemática de </w:t>
      </w:r>
      <w:r w:rsidRPr="00F814C6">
        <w:rPr>
          <w:rFonts w:ascii="Times New Roman" w:hAnsi="Times New Roman" w:cs="Times New Roman"/>
          <w:i/>
          <w:iCs/>
          <w:color w:val="000000" w:themeColor="text1"/>
        </w:rPr>
        <w:t xml:space="preserve">Digital Twins </w:t>
      </w:r>
      <w:r w:rsidRPr="00F814C6">
        <w:rPr>
          <w:rFonts w:ascii="Times New Roman" w:hAnsi="Times New Roman" w:cs="Times New Roman"/>
          <w:color w:val="000000" w:themeColor="text1"/>
        </w:rPr>
        <w:t xml:space="preserve">integrados con IA que analiza aplicaciones a lo largo de múltiples niveles jerárquicos de manufactura (máquina, celda, planta y empresa). La revisión confirma que las aplicaciones más maduras se encuentran en mantenimiento predictivo y control de calidad, mientras que la integración con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para interfaces en lenguaje natural es un área emergente con alto potencial.</w:t>
      </w:r>
    </w:p>
    <w:p w14:paraId="310CB055"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Villegas et al. (2025), en una publicación en </w:t>
      </w:r>
      <w:r w:rsidRPr="00F814C6">
        <w:rPr>
          <w:rFonts w:ascii="Times New Roman" w:hAnsi="Times New Roman" w:cs="Times New Roman"/>
          <w:i/>
          <w:iCs/>
          <w:color w:val="000000" w:themeColor="text1"/>
        </w:rPr>
        <w:t>ScienceDirect</w:t>
      </w:r>
      <w:r w:rsidRPr="00F814C6">
        <w:rPr>
          <w:rFonts w:ascii="Times New Roman" w:hAnsi="Times New Roman" w:cs="Times New Roman"/>
          <w:color w:val="000000" w:themeColor="text1"/>
        </w:rPr>
        <w:t xml:space="preserve">, proponen un marco conceptual unificado para </w:t>
      </w:r>
      <w:r w:rsidRPr="00F814C6">
        <w:rPr>
          <w:rFonts w:ascii="Times New Roman" w:hAnsi="Times New Roman" w:cs="Times New Roman"/>
          <w:i/>
          <w:iCs/>
          <w:color w:val="000000" w:themeColor="text1"/>
        </w:rPr>
        <w:t xml:space="preserve">Digital Twins </w:t>
      </w:r>
      <w:r w:rsidRPr="00F814C6">
        <w:rPr>
          <w:rFonts w:ascii="Times New Roman" w:hAnsi="Times New Roman" w:cs="Times New Roman"/>
          <w:color w:val="000000" w:themeColor="text1"/>
        </w:rPr>
        <w:t xml:space="preserve">en manufactura que clasifica cinco niveles de madurez: Modelo, Conectado, Predictivo, Prescriptivo y Autónomo. Esta taxonomía permite situar a SmartSack en el nivel Predictivo, ya que el sistema no solo refleja el estado actual de la </w:t>
      </w:r>
      <w:proofErr w:type="gramStart"/>
      <w:r w:rsidRPr="00F814C6">
        <w:rPr>
          <w:rFonts w:ascii="Times New Roman" w:hAnsi="Times New Roman" w:cs="Times New Roman"/>
          <w:color w:val="000000" w:themeColor="text1"/>
        </w:rPr>
        <w:t>planta</w:t>
      </w:r>
      <w:proofErr w:type="gramEnd"/>
      <w:r w:rsidRPr="00F814C6">
        <w:rPr>
          <w:rFonts w:ascii="Times New Roman" w:hAnsi="Times New Roman" w:cs="Times New Roman"/>
          <w:color w:val="000000" w:themeColor="text1"/>
        </w:rPr>
        <w:t xml:space="preserve"> sino que anticipa comportamientos futuros mediante </w:t>
      </w:r>
      <w:r w:rsidRPr="00F814C6">
        <w:rPr>
          <w:rFonts w:ascii="Times New Roman" w:hAnsi="Times New Roman" w:cs="Times New Roman"/>
          <w:i/>
          <w:iCs/>
          <w:color w:val="000000" w:themeColor="text1"/>
        </w:rPr>
        <w:t>Machine Learning</w:t>
      </w:r>
      <w:r w:rsidRPr="00F814C6">
        <w:rPr>
          <w:rFonts w:ascii="Times New Roman" w:hAnsi="Times New Roman" w:cs="Times New Roman"/>
          <w:color w:val="000000" w:themeColor="text1"/>
        </w:rPr>
        <w:t>.</w:t>
      </w:r>
    </w:p>
    <w:p w14:paraId="4ED5831F"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A nivel de estandarización, el estándar ISO 23247 (</w:t>
      </w:r>
      <w:r w:rsidRPr="00F814C6">
        <w:rPr>
          <w:rFonts w:ascii="Times New Roman" w:hAnsi="Times New Roman" w:cs="Times New Roman"/>
          <w:i/>
          <w:iCs/>
          <w:color w:val="000000" w:themeColor="text1"/>
        </w:rPr>
        <w:t>Digital Twin Framework for Manufacturing</w:t>
      </w:r>
      <w:r w:rsidRPr="00F814C6">
        <w:rPr>
          <w:rFonts w:ascii="Times New Roman" w:hAnsi="Times New Roman" w:cs="Times New Roman"/>
          <w:color w:val="000000" w:themeColor="text1"/>
        </w:rPr>
        <w:t xml:space="preserve">) establece una arquitectura de referencia de cuatro capas: elementos observables de manufactura, entidad de comunicación de dispositivos, entidad de gemelo digital y entidades de usuario (Shao, 2024). SmartSack se alinea con esta arquitectura: la capa de elementos observables corresponde a las máquinas de la línea de producción, la capa de comunicación al proceso </w:t>
      </w:r>
      <w:r w:rsidRPr="00F814C6">
        <w:rPr>
          <w:rFonts w:ascii="Times New Roman" w:hAnsi="Times New Roman" w:cs="Times New Roman"/>
          <w:i/>
          <w:iCs/>
          <w:color w:val="000000" w:themeColor="text1"/>
        </w:rPr>
        <w:t xml:space="preserve">ETL </w:t>
      </w:r>
      <w:r w:rsidRPr="00F814C6">
        <w:rPr>
          <w:rFonts w:ascii="Times New Roman" w:hAnsi="Times New Roman" w:cs="Times New Roman"/>
          <w:color w:val="000000" w:themeColor="text1"/>
        </w:rPr>
        <w:t xml:space="preserve">y los formularios de captura en tiempo real, la capa de gemelo digital al modelo en </w:t>
      </w:r>
      <w:r w:rsidRPr="00F814C6">
        <w:rPr>
          <w:rFonts w:ascii="Times New Roman" w:hAnsi="Times New Roman" w:cs="Times New Roman"/>
          <w:i/>
          <w:iCs/>
          <w:color w:val="000000" w:themeColor="text1"/>
        </w:rPr>
        <w:t xml:space="preserve">React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Recharts</w:t>
      </w:r>
      <w:r w:rsidRPr="00F814C6">
        <w:rPr>
          <w:rFonts w:ascii="Times New Roman" w:hAnsi="Times New Roman" w:cs="Times New Roman"/>
          <w:color w:val="000000" w:themeColor="text1"/>
        </w:rPr>
        <w:t>, y la capa de usuario a las vistas diferenciadas por rol.</w:t>
      </w:r>
    </w:p>
    <w:p w14:paraId="701418B8" w14:textId="77777777" w:rsidR="00BE246B" w:rsidRPr="00F814C6" w:rsidRDefault="00000000">
      <w:pPr>
        <w:spacing w:before="200" w:after="1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Machine Learning para predicción de retrasos en producción.</w:t>
      </w:r>
    </w:p>
    <w:p w14:paraId="4E055097"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Un estudio de caso publicado en el </w:t>
      </w:r>
      <w:r w:rsidRPr="00F814C6">
        <w:rPr>
          <w:rFonts w:ascii="Times New Roman" w:hAnsi="Times New Roman" w:cs="Times New Roman"/>
          <w:i/>
          <w:iCs/>
          <w:color w:val="000000" w:themeColor="text1"/>
        </w:rPr>
        <w:t xml:space="preserve">Journal of Big Data </w:t>
      </w:r>
      <w:r w:rsidRPr="00F814C6">
        <w:rPr>
          <w:rFonts w:ascii="Times New Roman" w:hAnsi="Times New Roman" w:cs="Times New Roman"/>
          <w:color w:val="000000" w:themeColor="text1"/>
        </w:rPr>
        <w:t xml:space="preserve">(2022) demuestra la aplicación de </w:t>
      </w:r>
      <w:r w:rsidRPr="00F814C6">
        <w:rPr>
          <w:rFonts w:ascii="Times New Roman" w:hAnsi="Times New Roman" w:cs="Times New Roman"/>
          <w:i/>
          <w:iCs/>
          <w:color w:val="000000" w:themeColor="text1"/>
        </w:rPr>
        <w:t xml:space="preserve">Machine Learning </w:t>
      </w:r>
      <w:r w:rsidRPr="00F814C6">
        <w:rPr>
          <w:rFonts w:ascii="Times New Roman" w:hAnsi="Times New Roman" w:cs="Times New Roman"/>
          <w:color w:val="000000" w:themeColor="text1"/>
        </w:rPr>
        <w:t xml:space="preserve">para predecir retrasos de producción en una empresa de cantera, siguiendo la metodología </w:t>
      </w:r>
      <w:r w:rsidRPr="00F814C6">
        <w:rPr>
          <w:rFonts w:ascii="Times New Roman" w:hAnsi="Times New Roman" w:cs="Times New Roman"/>
          <w:i/>
          <w:iCs/>
          <w:color w:val="000000" w:themeColor="text1"/>
        </w:rPr>
        <w:t>CRISP-DM</w:t>
      </w:r>
      <w:r w:rsidRPr="00F814C6">
        <w:rPr>
          <w:rFonts w:ascii="Times New Roman" w:hAnsi="Times New Roman" w:cs="Times New Roman"/>
          <w:color w:val="000000" w:themeColor="text1"/>
        </w:rPr>
        <w:t>. Los autores compararon cinco algoritmos (</w:t>
      </w:r>
      <w:r w:rsidRPr="00F814C6">
        <w:rPr>
          <w:rFonts w:ascii="Times New Roman" w:hAnsi="Times New Roman" w:cs="Times New Roman"/>
          <w:i/>
          <w:iCs/>
          <w:color w:val="000000" w:themeColor="text1"/>
        </w:rPr>
        <w:t>Decision Tree</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Neural Network</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Random Forest</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 xml:space="preserve">Naive Bayes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Logistic Regression</w:t>
      </w:r>
      <w:r w:rsidRPr="00F814C6">
        <w:rPr>
          <w:rFonts w:ascii="Times New Roman" w:hAnsi="Times New Roman" w:cs="Times New Roman"/>
          <w:color w:val="000000" w:themeColor="text1"/>
        </w:rPr>
        <w:t xml:space="preserve">) sobre un </w:t>
      </w:r>
      <w:r w:rsidRPr="00F814C6">
        <w:rPr>
          <w:rFonts w:ascii="Times New Roman" w:hAnsi="Times New Roman" w:cs="Times New Roman"/>
          <w:i/>
          <w:iCs/>
          <w:color w:val="000000" w:themeColor="text1"/>
        </w:rPr>
        <w:t xml:space="preserve">dataset </w:t>
      </w:r>
      <w:r w:rsidRPr="00F814C6">
        <w:rPr>
          <w:rFonts w:ascii="Times New Roman" w:hAnsi="Times New Roman" w:cs="Times New Roman"/>
          <w:color w:val="000000" w:themeColor="text1"/>
        </w:rPr>
        <w:t xml:space="preserve">de seis meses de registros de producción. Los resultados demostraron que los modelos lograron predecir retrasos con alto grado de precisión. Este estudio valida directamente el enfoque de SmartSack de utilizar datos históricos del </w:t>
      </w:r>
      <w:r w:rsidRPr="00F814C6">
        <w:rPr>
          <w:rFonts w:ascii="Times New Roman" w:hAnsi="Times New Roman" w:cs="Times New Roman"/>
          <w:i/>
          <w:iCs/>
          <w:color w:val="000000" w:themeColor="text1"/>
        </w:rPr>
        <w:t xml:space="preserve">ERP </w:t>
      </w:r>
      <w:r w:rsidRPr="00F814C6">
        <w:rPr>
          <w:rFonts w:ascii="Times New Roman" w:hAnsi="Times New Roman" w:cs="Times New Roman"/>
          <w:color w:val="000000" w:themeColor="text1"/>
        </w:rPr>
        <w:t>para entrenar modelos predictivos.</w:t>
      </w:r>
    </w:p>
    <w:p w14:paraId="3CF19389"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Un </w:t>
      </w:r>
      <w:r w:rsidRPr="00F814C6">
        <w:rPr>
          <w:rFonts w:ascii="Times New Roman" w:hAnsi="Times New Roman" w:cs="Times New Roman"/>
          <w:i/>
          <w:iCs/>
          <w:color w:val="000000" w:themeColor="text1"/>
        </w:rPr>
        <w:t xml:space="preserve">framework </w:t>
      </w:r>
      <w:r w:rsidRPr="00F814C6">
        <w:rPr>
          <w:rFonts w:ascii="Times New Roman" w:hAnsi="Times New Roman" w:cs="Times New Roman"/>
          <w:color w:val="000000" w:themeColor="text1"/>
        </w:rPr>
        <w:t xml:space="preserve">de mantenimiento predictivo publicado en el </w:t>
      </w:r>
      <w:r w:rsidRPr="00F814C6">
        <w:rPr>
          <w:rFonts w:ascii="Times New Roman" w:hAnsi="Times New Roman" w:cs="Times New Roman"/>
          <w:i/>
          <w:iCs/>
          <w:color w:val="000000" w:themeColor="text1"/>
        </w:rPr>
        <w:t xml:space="preserve">Journal of Industrial and Production Engineering </w:t>
      </w:r>
      <w:r w:rsidRPr="00F814C6">
        <w:rPr>
          <w:rFonts w:ascii="Times New Roman" w:hAnsi="Times New Roman" w:cs="Times New Roman"/>
          <w:color w:val="000000" w:themeColor="text1"/>
        </w:rPr>
        <w:t xml:space="preserve">(2025) integra </w:t>
      </w:r>
      <w:r w:rsidRPr="00F814C6">
        <w:rPr>
          <w:rFonts w:ascii="Times New Roman" w:hAnsi="Times New Roman" w:cs="Times New Roman"/>
          <w:i/>
          <w:iCs/>
          <w:color w:val="000000" w:themeColor="text1"/>
        </w:rPr>
        <w:t xml:space="preserve">XGBoost </w:t>
      </w:r>
      <w:r w:rsidRPr="00F814C6">
        <w:rPr>
          <w:rFonts w:ascii="Times New Roman" w:hAnsi="Times New Roman" w:cs="Times New Roman"/>
          <w:color w:val="000000" w:themeColor="text1"/>
        </w:rPr>
        <w:t xml:space="preserve">con análisis </w:t>
      </w:r>
      <w:r w:rsidRPr="00F814C6">
        <w:rPr>
          <w:rFonts w:ascii="Times New Roman" w:hAnsi="Times New Roman" w:cs="Times New Roman"/>
          <w:i/>
          <w:iCs/>
          <w:color w:val="000000" w:themeColor="text1"/>
        </w:rPr>
        <w:t xml:space="preserve">SHAP </w:t>
      </w:r>
      <w:r w:rsidRPr="00F814C6">
        <w:rPr>
          <w:rFonts w:ascii="Times New Roman" w:hAnsi="Times New Roman" w:cs="Times New Roman"/>
          <w:color w:val="000000" w:themeColor="text1"/>
        </w:rPr>
        <w:t>para estimación de vida útil remanente (</w:t>
      </w:r>
      <w:r w:rsidRPr="00F814C6">
        <w:rPr>
          <w:rFonts w:ascii="Times New Roman" w:hAnsi="Times New Roman" w:cs="Times New Roman"/>
          <w:i/>
          <w:iCs/>
          <w:color w:val="000000" w:themeColor="text1"/>
        </w:rPr>
        <w:t>RUL</w:t>
      </w:r>
      <w:r w:rsidRPr="00F814C6">
        <w:rPr>
          <w:rFonts w:ascii="Times New Roman" w:hAnsi="Times New Roman" w:cs="Times New Roman"/>
          <w:color w:val="000000" w:themeColor="text1"/>
        </w:rPr>
        <w:t xml:space="preserve">) en sistemas industriales. Los resultados demuestran que </w:t>
      </w:r>
      <w:r w:rsidRPr="00F814C6">
        <w:rPr>
          <w:rFonts w:ascii="Times New Roman" w:hAnsi="Times New Roman" w:cs="Times New Roman"/>
          <w:i/>
          <w:iCs/>
          <w:color w:val="000000" w:themeColor="text1"/>
        </w:rPr>
        <w:t xml:space="preserve">XGBoost </w:t>
      </w:r>
      <w:r w:rsidRPr="00F814C6">
        <w:rPr>
          <w:rFonts w:ascii="Times New Roman" w:hAnsi="Times New Roman" w:cs="Times New Roman"/>
          <w:color w:val="000000" w:themeColor="text1"/>
        </w:rPr>
        <w:t xml:space="preserve">supera a </w:t>
      </w:r>
      <w:r w:rsidRPr="00F814C6">
        <w:rPr>
          <w:rFonts w:ascii="Times New Roman" w:hAnsi="Times New Roman" w:cs="Times New Roman"/>
          <w:i/>
          <w:iCs/>
          <w:color w:val="000000" w:themeColor="text1"/>
        </w:rPr>
        <w:t xml:space="preserve">Random Forest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 xml:space="preserve">LSTM </w:t>
      </w:r>
      <w:r w:rsidRPr="00F814C6">
        <w:rPr>
          <w:rFonts w:ascii="Times New Roman" w:hAnsi="Times New Roman" w:cs="Times New Roman"/>
          <w:color w:val="000000" w:themeColor="text1"/>
        </w:rPr>
        <w:t xml:space="preserve">en precisión, tiempo de entrenamiento e interpretabilidad, identificándose presión, temperatura y vibración como indicadores críticos. Aunque SmartSack no utiliza sensores físicos, la elección de </w:t>
      </w:r>
      <w:r w:rsidRPr="00F814C6">
        <w:rPr>
          <w:rFonts w:ascii="Times New Roman" w:hAnsi="Times New Roman" w:cs="Times New Roman"/>
          <w:i/>
          <w:iCs/>
          <w:color w:val="000000" w:themeColor="text1"/>
        </w:rPr>
        <w:t xml:space="preserve">XGBoost </w:t>
      </w:r>
      <w:r w:rsidRPr="00F814C6">
        <w:rPr>
          <w:rFonts w:ascii="Times New Roman" w:hAnsi="Times New Roman" w:cs="Times New Roman"/>
          <w:color w:val="000000" w:themeColor="text1"/>
        </w:rPr>
        <w:t>como algoritmo principal se sustenta en estos hallazgos sobre su rendimiento superior en datos industriales.</w:t>
      </w:r>
    </w:p>
    <w:p w14:paraId="5D2A1B3C" w14:textId="77777777" w:rsidR="00F52356" w:rsidRPr="00F814C6" w:rsidRDefault="00F52356">
      <w:pPr>
        <w:spacing w:after="200" w:line="276" w:lineRule="auto"/>
        <w:jc w:val="both"/>
        <w:rPr>
          <w:rFonts w:ascii="Times New Roman" w:hAnsi="Times New Roman" w:cs="Times New Roman"/>
          <w:color w:val="000000" w:themeColor="text1"/>
        </w:rPr>
      </w:pPr>
    </w:p>
    <w:p w14:paraId="13DF4BA7" w14:textId="77777777" w:rsidR="00F52356" w:rsidRPr="00F814C6" w:rsidRDefault="00F52356">
      <w:pPr>
        <w:spacing w:after="200" w:line="276" w:lineRule="auto"/>
        <w:jc w:val="both"/>
        <w:rPr>
          <w:rFonts w:ascii="Times New Roman" w:hAnsi="Times New Roman" w:cs="Times New Roman"/>
          <w:color w:val="000000" w:themeColor="text1"/>
        </w:rPr>
      </w:pPr>
    </w:p>
    <w:p w14:paraId="1AB5D114" w14:textId="77777777" w:rsidR="00BE246B" w:rsidRPr="00F814C6" w:rsidRDefault="00000000">
      <w:pPr>
        <w:spacing w:before="200" w:after="1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lastRenderedPageBreak/>
        <w:t>LLM como interfaz conversacional en manufactura.</w:t>
      </w:r>
    </w:p>
    <w:p w14:paraId="4C22ABBB"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El Foro Económico Mundial (2024) publica un análisis sobre por qué los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son el futuro de la manufactura, argumentando que estos modelos reducen significativamente la barrera de entrada para expertos en la materia e ingenieros de campo que tradicionalmente no han participado en la codificación o en la comunicación con sistemas de IA. El artículo describe cómo, en un futuro cercano, la IA podrá gestionar y optimizar toda la planta o piso de producción, analizando e interpretando información a todos los niveles digitales.</w:t>
      </w:r>
    </w:p>
    <w:p w14:paraId="6922F900"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Galdino et al. (2025) publican en </w:t>
      </w:r>
      <w:r w:rsidRPr="00F814C6">
        <w:rPr>
          <w:rFonts w:ascii="Times New Roman" w:hAnsi="Times New Roman" w:cs="Times New Roman"/>
          <w:i/>
          <w:iCs/>
          <w:color w:val="000000" w:themeColor="text1"/>
        </w:rPr>
        <w:t xml:space="preserve">Engineering Reports </w:t>
      </w:r>
      <w:r w:rsidRPr="00F814C6">
        <w:rPr>
          <w:rFonts w:ascii="Times New Roman" w:hAnsi="Times New Roman" w:cs="Times New Roman"/>
          <w:color w:val="000000" w:themeColor="text1"/>
        </w:rPr>
        <w:t xml:space="preserve">un análisis de requisitos para asistentes cognitivos basados en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 xml:space="preserve">en sistemas de gestión de calidad de manufactura. Los autores identifican 84 desafíos y derivan 24 requisitos accionables, encontrando una fuerte alineación entre los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y los principios de gestión de calidad, particularmente en soporte a la toma de decisiones y mejora continua. Este estudio proporciona un marco de requisitos que SmartSack adopta parcialmente en el diseño de su asistente conversacional.</w:t>
      </w:r>
    </w:p>
    <w:p w14:paraId="7DB76D8E"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En el ámbito industrial aplicado, </w:t>
      </w:r>
      <w:r w:rsidRPr="00F814C6">
        <w:rPr>
          <w:rFonts w:ascii="Times New Roman" w:hAnsi="Times New Roman" w:cs="Times New Roman"/>
          <w:i/>
          <w:iCs/>
          <w:color w:val="000000" w:themeColor="text1"/>
        </w:rPr>
        <w:t xml:space="preserve">SymphonyAI </w:t>
      </w:r>
      <w:r w:rsidRPr="00F814C6">
        <w:rPr>
          <w:rFonts w:ascii="Times New Roman" w:hAnsi="Times New Roman" w:cs="Times New Roman"/>
          <w:color w:val="000000" w:themeColor="text1"/>
        </w:rPr>
        <w:t xml:space="preserve">(2025) presenta su </w:t>
      </w:r>
      <w:r w:rsidRPr="00F814C6">
        <w:rPr>
          <w:rFonts w:ascii="Times New Roman" w:hAnsi="Times New Roman" w:cs="Times New Roman"/>
          <w:i/>
          <w:iCs/>
          <w:color w:val="000000" w:themeColor="text1"/>
        </w:rPr>
        <w:t>Industrial LLM</w:t>
      </w:r>
      <w:r w:rsidRPr="00F814C6">
        <w:rPr>
          <w:rFonts w:ascii="Times New Roman" w:hAnsi="Times New Roman" w:cs="Times New Roman"/>
          <w:color w:val="000000" w:themeColor="text1"/>
        </w:rPr>
        <w:t xml:space="preserve">, un modelo de lenguaje especializado para pisos de producción que ha sido entrenado con datos históricos reales incluyendo eventos, datos de sensores, información de activos, órdenes de trabajo e información de confiabilidad. Este precedente comercial valida la viabilidad de conectar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 xml:space="preserve">con datos de manufactura para generar </w:t>
      </w:r>
      <w:r w:rsidRPr="00F814C6">
        <w:rPr>
          <w:rFonts w:ascii="Times New Roman" w:hAnsi="Times New Roman" w:cs="Times New Roman"/>
          <w:i/>
          <w:iCs/>
          <w:color w:val="000000" w:themeColor="text1"/>
        </w:rPr>
        <w:t xml:space="preserve">insights </w:t>
      </w:r>
      <w:r w:rsidRPr="00F814C6">
        <w:rPr>
          <w:rFonts w:ascii="Times New Roman" w:hAnsi="Times New Roman" w:cs="Times New Roman"/>
          <w:color w:val="000000" w:themeColor="text1"/>
        </w:rPr>
        <w:t>operativos.</w:t>
      </w:r>
    </w:p>
    <w:p w14:paraId="00F2EAC2"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Finalmente, una revisión publicada en el </w:t>
      </w:r>
      <w:r w:rsidRPr="00F814C6">
        <w:rPr>
          <w:rFonts w:ascii="Times New Roman" w:hAnsi="Times New Roman" w:cs="Times New Roman"/>
          <w:i/>
          <w:iCs/>
          <w:color w:val="000000" w:themeColor="text1"/>
        </w:rPr>
        <w:t xml:space="preserve">Journal of Manufacturing Systems </w:t>
      </w:r>
      <w:r w:rsidRPr="00F814C6">
        <w:rPr>
          <w:rFonts w:ascii="Times New Roman" w:hAnsi="Times New Roman" w:cs="Times New Roman"/>
          <w:color w:val="000000" w:themeColor="text1"/>
        </w:rPr>
        <w:t xml:space="preserve">(2025) explora el potencial transformador de los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 xml:space="preserve">en manufactura inteligente, incluyendo interfaces en lenguaje natural para operarios de planta, planificación de tareas robóticas guiada por </w:t>
      </w:r>
      <w:r w:rsidRPr="00F814C6">
        <w:rPr>
          <w:rFonts w:ascii="Times New Roman" w:hAnsi="Times New Roman" w:cs="Times New Roman"/>
          <w:i/>
          <w:iCs/>
          <w:color w:val="000000" w:themeColor="text1"/>
        </w:rPr>
        <w:t>LLM</w:t>
      </w:r>
      <w:r w:rsidRPr="00F814C6">
        <w:rPr>
          <w:rFonts w:ascii="Times New Roman" w:hAnsi="Times New Roman" w:cs="Times New Roman"/>
          <w:color w:val="000000" w:themeColor="text1"/>
        </w:rPr>
        <w:t>, y fusión de datos multimodal para detección de anomalías. La publicación destaca que la IA generativa puede reducir gastos de manufactura y cadena de suministro hasta en 500 mil millones de dólares anuales, contribuyendo con un 3% de crecimiento anual de productividad en la Unión Europea para 2030.</w:t>
      </w:r>
    </w:p>
    <w:p w14:paraId="0224C5DC"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color w:val="000000" w:themeColor="text1"/>
        </w:rPr>
        <w:br w:type="page"/>
      </w:r>
    </w:p>
    <w:p w14:paraId="57C730EF" w14:textId="77777777" w:rsidR="00BE246B" w:rsidRPr="00F814C6" w:rsidRDefault="00000000">
      <w:pPr>
        <w:pStyle w:val="Ttulo1"/>
        <w:rPr>
          <w:rFonts w:ascii="Times New Roman" w:hAnsi="Times New Roman" w:cs="Times New Roman"/>
          <w:color w:val="000000" w:themeColor="text1"/>
          <w:sz w:val="24"/>
          <w:szCs w:val="24"/>
        </w:rPr>
      </w:pPr>
      <w:bookmarkStart w:id="13" w:name="_Toc227096337"/>
      <w:r w:rsidRPr="00F814C6">
        <w:rPr>
          <w:rFonts w:ascii="Times New Roman" w:hAnsi="Times New Roman" w:cs="Times New Roman"/>
          <w:color w:val="000000" w:themeColor="text1"/>
          <w:sz w:val="24"/>
          <w:szCs w:val="24"/>
        </w:rPr>
        <w:lastRenderedPageBreak/>
        <w:t>6. METODOLOGÍA</w:t>
      </w:r>
      <w:bookmarkEnd w:id="13"/>
    </w:p>
    <w:p w14:paraId="0FAD2604"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El proyecto adopta una metodología híbrida que combina </w:t>
      </w:r>
      <w:r w:rsidRPr="00F814C6">
        <w:rPr>
          <w:rFonts w:ascii="Times New Roman" w:hAnsi="Times New Roman" w:cs="Times New Roman"/>
          <w:i/>
          <w:iCs/>
          <w:color w:val="000000" w:themeColor="text1"/>
        </w:rPr>
        <w:t xml:space="preserve">CRISP-DM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Cross-Industry Standard Process for Data Mining</w:t>
      </w:r>
      <w:r w:rsidRPr="00F814C6">
        <w:rPr>
          <w:rFonts w:ascii="Times New Roman" w:hAnsi="Times New Roman" w:cs="Times New Roman"/>
          <w:color w:val="000000" w:themeColor="text1"/>
        </w:rPr>
        <w:t xml:space="preserve">) para el componente de ciencia de datos y </w:t>
      </w:r>
      <w:r w:rsidRPr="00F814C6">
        <w:rPr>
          <w:rFonts w:ascii="Times New Roman" w:hAnsi="Times New Roman" w:cs="Times New Roman"/>
          <w:i/>
          <w:iCs/>
          <w:color w:val="000000" w:themeColor="text1"/>
        </w:rPr>
        <w:t>Machine Learning</w:t>
      </w:r>
      <w:r w:rsidRPr="00F814C6">
        <w:rPr>
          <w:rFonts w:ascii="Times New Roman" w:hAnsi="Times New Roman" w:cs="Times New Roman"/>
          <w:color w:val="000000" w:themeColor="text1"/>
        </w:rPr>
        <w:t xml:space="preserve">, con </w:t>
      </w:r>
      <w:r w:rsidRPr="00F814C6">
        <w:rPr>
          <w:rFonts w:ascii="Times New Roman" w:hAnsi="Times New Roman" w:cs="Times New Roman"/>
          <w:i/>
          <w:iCs/>
          <w:color w:val="000000" w:themeColor="text1"/>
        </w:rPr>
        <w:t xml:space="preserve">Scrum </w:t>
      </w:r>
      <w:r w:rsidRPr="00F814C6">
        <w:rPr>
          <w:rFonts w:ascii="Times New Roman" w:hAnsi="Times New Roman" w:cs="Times New Roman"/>
          <w:color w:val="000000" w:themeColor="text1"/>
        </w:rPr>
        <w:t xml:space="preserve">para el desarrollo iterativo de la plataforma </w:t>
      </w:r>
      <w:r w:rsidRPr="00F814C6">
        <w:rPr>
          <w:rFonts w:ascii="Times New Roman" w:hAnsi="Times New Roman" w:cs="Times New Roman"/>
          <w:i/>
          <w:iCs/>
          <w:color w:val="000000" w:themeColor="text1"/>
        </w:rPr>
        <w:t>web</w:t>
      </w:r>
      <w:r w:rsidRPr="00F814C6">
        <w:rPr>
          <w:rFonts w:ascii="Times New Roman" w:hAnsi="Times New Roman" w:cs="Times New Roman"/>
          <w:color w:val="000000" w:themeColor="text1"/>
        </w:rPr>
        <w:t xml:space="preserve">. Esta combinación se justifica porque SmartSack tiene dos naturalezas distintas: una parte es desarrollo de </w:t>
      </w:r>
      <w:r w:rsidRPr="00F814C6">
        <w:rPr>
          <w:rFonts w:ascii="Times New Roman" w:hAnsi="Times New Roman" w:cs="Times New Roman"/>
          <w:i/>
          <w:iCs/>
          <w:color w:val="000000" w:themeColor="text1"/>
        </w:rPr>
        <w:t xml:space="preserve">software </w:t>
      </w:r>
      <w:r w:rsidRPr="00F814C6">
        <w:rPr>
          <w:rFonts w:ascii="Times New Roman" w:hAnsi="Times New Roman" w:cs="Times New Roman"/>
          <w:color w:val="000000" w:themeColor="text1"/>
        </w:rPr>
        <w:t>clásico (</w:t>
      </w:r>
      <w:r w:rsidRPr="00F814C6">
        <w:rPr>
          <w:rFonts w:ascii="Times New Roman" w:hAnsi="Times New Roman" w:cs="Times New Roman"/>
          <w:i/>
          <w:iCs/>
          <w:color w:val="000000" w:themeColor="text1"/>
        </w:rPr>
        <w:t>Digital Twin</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API</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chatbot</w:t>
      </w:r>
      <w:r w:rsidRPr="00F814C6">
        <w:rPr>
          <w:rFonts w:ascii="Times New Roman" w:hAnsi="Times New Roman" w:cs="Times New Roman"/>
          <w:color w:val="000000" w:themeColor="text1"/>
        </w:rPr>
        <w:t xml:space="preserve">) que se beneficia de la iteración rápida y la entrega continua de </w:t>
      </w:r>
      <w:r w:rsidRPr="00F814C6">
        <w:rPr>
          <w:rFonts w:ascii="Times New Roman" w:hAnsi="Times New Roman" w:cs="Times New Roman"/>
          <w:i/>
          <w:iCs/>
          <w:color w:val="000000" w:themeColor="text1"/>
        </w:rPr>
        <w:t>Scrum</w:t>
      </w:r>
      <w:r w:rsidRPr="00F814C6">
        <w:rPr>
          <w:rFonts w:ascii="Times New Roman" w:hAnsi="Times New Roman" w:cs="Times New Roman"/>
          <w:color w:val="000000" w:themeColor="text1"/>
        </w:rPr>
        <w:t xml:space="preserve">, y otra es un proyecto de ciencia de datos (modelo de </w:t>
      </w:r>
      <w:r w:rsidRPr="00F814C6">
        <w:rPr>
          <w:rFonts w:ascii="Times New Roman" w:hAnsi="Times New Roman" w:cs="Times New Roman"/>
          <w:i/>
          <w:iCs/>
          <w:color w:val="000000" w:themeColor="text1"/>
        </w:rPr>
        <w:t>ML</w:t>
      </w:r>
      <w:r w:rsidRPr="00F814C6">
        <w:rPr>
          <w:rFonts w:ascii="Times New Roman" w:hAnsi="Times New Roman" w:cs="Times New Roman"/>
          <w:color w:val="000000" w:themeColor="text1"/>
        </w:rPr>
        <w:t xml:space="preserve">) que requiere la estructura sistemática de </w:t>
      </w:r>
      <w:r w:rsidRPr="00F814C6">
        <w:rPr>
          <w:rFonts w:ascii="Times New Roman" w:hAnsi="Times New Roman" w:cs="Times New Roman"/>
          <w:i/>
          <w:iCs/>
          <w:color w:val="000000" w:themeColor="text1"/>
        </w:rPr>
        <w:t xml:space="preserve">CRISP-DM </w:t>
      </w:r>
      <w:r w:rsidRPr="00F814C6">
        <w:rPr>
          <w:rFonts w:ascii="Times New Roman" w:hAnsi="Times New Roman" w:cs="Times New Roman"/>
          <w:color w:val="000000" w:themeColor="text1"/>
        </w:rPr>
        <w:t>para manejar el ciclo de vida de los datos.</w:t>
      </w:r>
    </w:p>
    <w:p w14:paraId="009822E0" w14:textId="77777777" w:rsidR="00BE246B" w:rsidRPr="00F814C6" w:rsidRDefault="00000000">
      <w:pPr>
        <w:pStyle w:val="Ttulo2"/>
        <w:rPr>
          <w:rFonts w:ascii="Times New Roman" w:hAnsi="Times New Roman" w:cs="Times New Roman"/>
          <w:color w:val="000000" w:themeColor="text1"/>
          <w:sz w:val="24"/>
          <w:szCs w:val="24"/>
        </w:rPr>
      </w:pPr>
      <w:bookmarkStart w:id="14" w:name="_Toc227096338"/>
      <w:r w:rsidRPr="00F814C6">
        <w:rPr>
          <w:rFonts w:ascii="Times New Roman" w:hAnsi="Times New Roman" w:cs="Times New Roman"/>
          <w:color w:val="000000" w:themeColor="text1"/>
          <w:sz w:val="24"/>
          <w:szCs w:val="24"/>
        </w:rPr>
        <w:t>6.1. Hipótesis del proyecto</w:t>
      </w:r>
      <w:bookmarkEnd w:id="14"/>
    </w:p>
    <w:p w14:paraId="677EA06C"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Hipótesis general: </w:t>
      </w:r>
      <w:r w:rsidRPr="00F814C6">
        <w:rPr>
          <w:rFonts w:ascii="Times New Roman" w:hAnsi="Times New Roman" w:cs="Times New Roman"/>
          <w:color w:val="000000" w:themeColor="text1"/>
        </w:rPr>
        <w:t xml:space="preserve">La implementación de una plataforma </w:t>
      </w:r>
      <w:r w:rsidRPr="00F814C6">
        <w:rPr>
          <w:rFonts w:ascii="Times New Roman" w:hAnsi="Times New Roman" w:cs="Times New Roman"/>
          <w:i/>
          <w:iCs/>
          <w:color w:val="000000" w:themeColor="text1"/>
        </w:rPr>
        <w:t xml:space="preserve">web </w:t>
      </w:r>
      <w:r w:rsidRPr="00F814C6">
        <w:rPr>
          <w:rFonts w:ascii="Times New Roman" w:hAnsi="Times New Roman" w:cs="Times New Roman"/>
          <w:color w:val="000000" w:themeColor="text1"/>
        </w:rPr>
        <w:t xml:space="preserve">inteligente que integre un </w:t>
      </w:r>
      <w:r w:rsidRPr="00F814C6">
        <w:rPr>
          <w:rFonts w:ascii="Times New Roman" w:hAnsi="Times New Roman" w:cs="Times New Roman"/>
          <w:i/>
          <w:iCs/>
          <w:color w:val="000000" w:themeColor="text1"/>
        </w:rPr>
        <w:t>Digital Twin</w:t>
      </w:r>
      <w:r w:rsidRPr="00F814C6">
        <w:rPr>
          <w:rFonts w:ascii="Times New Roman" w:hAnsi="Times New Roman" w:cs="Times New Roman"/>
          <w:color w:val="000000" w:themeColor="text1"/>
        </w:rPr>
        <w:t>, analítica predictiva y un asistente conversacional con IA reducirá significativamente el tiempo de acceso a información de producción y mejorará la capacidad de anticipación ante retrasos en órdenes en una planta de fabricación de sacos de papel.</w:t>
      </w:r>
    </w:p>
    <w:p w14:paraId="7FDD4026"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Hipótesis específicas:</w:t>
      </w:r>
    </w:p>
    <w:p w14:paraId="65F2F334" w14:textId="77777777" w:rsidR="00BE246B" w:rsidRPr="00F814C6" w:rsidRDefault="00000000">
      <w:pPr>
        <w:pStyle w:val="Prrafodelista"/>
        <w:numPr>
          <w:ilvl w:val="0"/>
          <w:numId w:val="3"/>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H1: El </w:t>
      </w:r>
      <w:r w:rsidRPr="00F814C6">
        <w:rPr>
          <w:rFonts w:ascii="Times New Roman" w:hAnsi="Times New Roman" w:cs="Times New Roman"/>
          <w:i/>
          <w:iCs/>
          <w:color w:val="000000" w:themeColor="text1"/>
        </w:rPr>
        <w:t xml:space="preserve">Digital Twin </w:t>
      </w:r>
      <w:r w:rsidRPr="00F814C6">
        <w:rPr>
          <w:rFonts w:ascii="Times New Roman" w:hAnsi="Times New Roman" w:cs="Times New Roman"/>
          <w:color w:val="000000" w:themeColor="text1"/>
        </w:rPr>
        <w:t xml:space="preserve">reducirá el tiempo promedio de respuesta ante consultas de estado de órdenes de más de 10 minutos (situación actual con llamadas y consultas al </w:t>
      </w:r>
      <w:r w:rsidRPr="00F814C6">
        <w:rPr>
          <w:rFonts w:ascii="Times New Roman" w:hAnsi="Times New Roman" w:cs="Times New Roman"/>
          <w:i/>
          <w:iCs/>
          <w:color w:val="000000" w:themeColor="text1"/>
        </w:rPr>
        <w:t>ERP</w:t>
      </w:r>
      <w:r w:rsidRPr="00F814C6">
        <w:rPr>
          <w:rFonts w:ascii="Times New Roman" w:hAnsi="Times New Roman" w:cs="Times New Roman"/>
          <w:color w:val="000000" w:themeColor="text1"/>
        </w:rPr>
        <w:t>) a menos de 30 segundos (consulta visual directa).</w:t>
      </w:r>
    </w:p>
    <w:p w14:paraId="34690668" w14:textId="77777777" w:rsidR="00BE246B" w:rsidRPr="00F814C6" w:rsidRDefault="00000000">
      <w:pPr>
        <w:pStyle w:val="Prrafodelista"/>
        <w:numPr>
          <w:ilvl w:val="0"/>
          <w:numId w:val="3"/>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H2: El modelo de </w:t>
      </w:r>
      <w:r w:rsidRPr="00F814C6">
        <w:rPr>
          <w:rFonts w:ascii="Times New Roman" w:hAnsi="Times New Roman" w:cs="Times New Roman"/>
          <w:i/>
          <w:iCs/>
          <w:color w:val="000000" w:themeColor="text1"/>
        </w:rPr>
        <w:t xml:space="preserve">Machine Learning </w:t>
      </w:r>
      <w:r w:rsidRPr="00F814C6">
        <w:rPr>
          <w:rFonts w:ascii="Times New Roman" w:hAnsi="Times New Roman" w:cs="Times New Roman"/>
          <w:color w:val="000000" w:themeColor="text1"/>
        </w:rPr>
        <w:t xml:space="preserve">logrará un </w:t>
      </w:r>
      <w:r w:rsidRPr="00F814C6">
        <w:rPr>
          <w:rFonts w:ascii="Times New Roman" w:hAnsi="Times New Roman" w:cs="Times New Roman"/>
          <w:i/>
          <w:iCs/>
          <w:color w:val="000000" w:themeColor="text1"/>
        </w:rPr>
        <w:t xml:space="preserve">F1-score </w:t>
      </w:r>
      <w:r w:rsidRPr="00F814C6">
        <w:rPr>
          <w:rFonts w:ascii="Times New Roman" w:hAnsi="Times New Roman" w:cs="Times New Roman"/>
          <w:color w:val="000000" w:themeColor="text1"/>
        </w:rPr>
        <w:t>superior a 0.80 en la predicción de retrasos de órdenes de producción.</w:t>
      </w:r>
    </w:p>
    <w:p w14:paraId="3C278891" w14:textId="77777777" w:rsidR="00BE246B" w:rsidRPr="00F814C6" w:rsidRDefault="00000000">
      <w:pPr>
        <w:pStyle w:val="Prrafodelista"/>
        <w:numPr>
          <w:ilvl w:val="0"/>
          <w:numId w:val="3"/>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H3: El asistente conversacional con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responderá correctamente al menos el 85% de las consultas en lenguaje natural sobre datos de producción.</w:t>
      </w:r>
    </w:p>
    <w:p w14:paraId="53AEF2C6" w14:textId="77777777" w:rsidR="00BE246B" w:rsidRPr="00F814C6" w:rsidRDefault="00000000">
      <w:pPr>
        <w:pStyle w:val="Prrafodelista"/>
        <w:numPr>
          <w:ilvl w:val="0"/>
          <w:numId w:val="3"/>
        </w:numPr>
        <w:spacing w:after="12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H4: La usabilidad de la plataforma, medida con el cuestionario </w:t>
      </w:r>
      <w:r w:rsidRPr="00F814C6">
        <w:rPr>
          <w:rFonts w:ascii="Times New Roman" w:hAnsi="Times New Roman" w:cs="Times New Roman"/>
          <w:i/>
          <w:iCs/>
          <w:color w:val="000000" w:themeColor="text1"/>
        </w:rPr>
        <w:t xml:space="preserve">SUS </w:t>
      </w:r>
      <w:r w:rsidRPr="00F814C6">
        <w:rPr>
          <w:rFonts w:ascii="Times New Roman" w:hAnsi="Times New Roman" w:cs="Times New Roman"/>
          <w:color w:val="000000" w:themeColor="text1"/>
        </w:rPr>
        <w:t>(</w:t>
      </w:r>
      <w:r w:rsidRPr="00F814C6">
        <w:rPr>
          <w:rFonts w:ascii="Times New Roman" w:hAnsi="Times New Roman" w:cs="Times New Roman"/>
          <w:i/>
          <w:iCs/>
          <w:color w:val="000000" w:themeColor="text1"/>
        </w:rPr>
        <w:t>System Usability Scale</w:t>
      </w:r>
      <w:r w:rsidRPr="00F814C6">
        <w:rPr>
          <w:rFonts w:ascii="Times New Roman" w:hAnsi="Times New Roman" w:cs="Times New Roman"/>
          <w:color w:val="000000" w:themeColor="text1"/>
        </w:rPr>
        <w:t>), alcanzará un puntaje superior a 70 (considerado aceptable).</w:t>
      </w:r>
    </w:p>
    <w:p w14:paraId="79A4766F" w14:textId="77777777" w:rsidR="00BE246B" w:rsidRPr="00F814C6" w:rsidRDefault="00000000">
      <w:pPr>
        <w:pStyle w:val="Ttulo2"/>
        <w:rPr>
          <w:rFonts w:ascii="Times New Roman" w:hAnsi="Times New Roman" w:cs="Times New Roman"/>
          <w:color w:val="000000" w:themeColor="text1"/>
          <w:sz w:val="24"/>
          <w:szCs w:val="24"/>
        </w:rPr>
      </w:pPr>
      <w:bookmarkStart w:id="15" w:name="_Toc227096339"/>
      <w:r w:rsidRPr="00F814C6">
        <w:rPr>
          <w:rFonts w:ascii="Times New Roman" w:hAnsi="Times New Roman" w:cs="Times New Roman"/>
          <w:color w:val="000000" w:themeColor="text1"/>
          <w:sz w:val="24"/>
          <w:szCs w:val="24"/>
        </w:rPr>
        <w:t>6.2. Variables e indicadores</w:t>
      </w:r>
      <w:bookmarkEnd w:id="15"/>
    </w:p>
    <w:p w14:paraId="3AE8A4AF"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Variable independiente: Plataforma SmartSack con sus tres módulos (Digital Twin con vistas diferenciadas por rol, modelo predictivo de Machine Learning y asistente conversacional con LLM). Esta variable representa la intervención tecnológica cuyo efecto se desea medir sobre las variables dependientes.</w:t>
      </w:r>
    </w:p>
    <w:p w14:paraId="2125A09B"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Variables dependientes y su operacionalización:</w:t>
      </w:r>
    </w:p>
    <w:p w14:paraId="09BB111A" w14:textId="77777777" w:rsidR="00F814C6" w:rsidRPr="00F814C6" w:rsidRDefault="00F814C6" w:rsidP="00F814C6">
      <w:pPr>
        <w:rPr>
          <w:rFonts w:ascii="Times New Roman" w:hAnsi="Times New Roman" w:cs="Times New Roman"/>
        </w:rPr>
      </w:pPr>
    </w:p>
    <w:p w14:paraId="7CD6A9BF" w14:textId="77777777" w:rsidR="00063FC5" w:rsidRPr="00F814C6" w:rsidRDefault="00063FC5" w:rsidP="00F814C6">
      <w:pPr>
        <w:rPr>
          <w:rFonts w:ascii="Times New Roman" w:hAnsi="Times New Roman" w:cs="Times New Roman"/>
        </w:rPr>
      </w:pPr>
      <w:r w:rsidRPr="00F814C6">
        <w:rPr>
          <w:rFonts w:ascii="Times New Roman" w:hAnsi="Times New Roman" w:cs="Times New Roman"/>
          <w:b/>
          <w:bCs/>
        </w:rPr>
        <w:t>Variable 1</w:t>
      </w:r>
      <w:r w:rsidRPr="00F814C6">
        <w:rPr>
          <w:rFonts w:ascii="Times New Roman" w:hAnsi="Times New Roman" w:cs="Times New Roman"/>
        </w:rPr>
        <w:t xml:space="preserve"> — Tiempo de respuesta ante consultas de estado de órdenes.</w:t>
      </w:r>
    </w:p>
    <w:p w14:paraId="523AEFAF"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Definición nominal: Rapidez con la que un usuario obtiene información sobre el estado actual de una orden de producción.</w:t>
      </w:r>
    </w:p>
    <w:p w14:paraId="3A09EA9C"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Dimensión: Eficiencia operativa en el acceso a información.</w:t>
      </w:r>
    </w:p>
    <w:p w14:paraId="297A3AF0"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Indicador: Tiempo promedio en segundos desde que el usuario formula la consulta hasta que obtiene la respuesta completa.</w:t>
      </w:r>
    </w:p>
    <w:p w14:paraId="5133E1FA"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lastRenderedPageBreak/>
        <w:t>Índice: Porcentaje de reducción respecto a la línea base. Se espera una reducción del 95% o más, pasando de más de 600 segundos (proceso actual con llamadas telefónicas y navegación en el ERP) a menos de 30 segundos (consulta visual en el Digital Twin o pregunta al chatbot).</w:t>
      </w:r>
    </w:p>
    <w:p w14:paraId="4E711706"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Instrumento de medición: Registro cronometrado de 10 consultas típicas predefinidas, realizadas por cada usuario antes y después de la implementación de SmartSack.</w:t>
      </w:r>
    </w:p>
    <w:p w14:paraId="543AABA8" w14:textId="77777777" w:rsidR="00F814C6" w:rsidRPr="00F814C6" w:rsidRDefault="00F814C6" w:rsidP="00F814C6">
      <w:pPr>
        <w:rPr>
          <w:rFonts w:ascii="Times New Roman" w:hAnsi="Times New Roman" w:cs="Times New Roman"/>
        </w:rPr>
      </w:pPr>
    </w:p>
    <w:p w14:paraId="3A26BFE6" w14:textId="77777777" w:rsidR="00063FC5" w:rsidRPr="00F814C6" w:rsidRDefault="00063FC5" w:rsidP="00F814C6">
      <w:pPr>
        <w:rPr>
          <w:rFonts w:ascii="Times New Roman" w:hAnsi="Times New Roman" w:cs="Times New Roman"/>
        </w:rPr>
      </w:pPr>
      <w:r w:rsidRPr="00F814C6">
        <w:rPr>
          <w:rFonts w:ascii="Times New Roman" w:hAnsi="Times New Roman" w:cs="Times New Roman"/>
          <w:b/>
          <w:bCs/>
        </w:rPr>
        <w:t>Variable 2</w:t>
      </w:r>
      <w:r w:rsidRPr="00F814C6">
        <w:rPr>
          <w:rFonts w:ascii="Times New Roman" w:hAnsi="Times New Roman" w:cs="Times New Roman"/>
        </w:rPr>
        <w:t xml:space="preserve"> — Precisión predictiva del modelo de Machine Learning.</w:t>
      </w:r>
    </w:p>
    <w:p w14:paraId="7B9CB13E"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Definición nominal: Capacidad del modelo para clasificar correctamente las órdenes de producción como "en riesgo de retraso" o "sin riesgo".</w:t>
      </w:r>
    </w:p>
    <w:p w14:paraId="45489DCC"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Dimensión: Capacidad analítica y predictiva del sistema.</w:t>
      </w:r>
    </w:p>
    <w:p w14:paraId="0DDA61C5"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Indicadores: F1-score (media armónica de precisión y recall), Precision (proporción de predicciones positivas correctas), Recall (proporción de retrasos reales detectados), AUC-ROC (área bajo la curva de característica operativa del receptor).</w:t>
      </w:r>
    </w:p>
    <w:p w14:paraId="0DE5810F"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Índice: F1-score ≥ 0.80 y AUC-ROC ≥ 0.85, comparados contra línea base aleatoria de 0.50. Se considera el modelo aceptable si supera estos umbrales en validación cruzada estratificada de 5 folds sobre datos históricos del ERP.</w:t>
      </w:r>
    </w:p>
    <w:p w14:paraId="3894E2A8"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Instrumento de medición: Validación cruzada estratificada 5-fold implementada con Scikit-learn, aplicada sobre el dataset completo de órdenes históricas. Reporte de clasificación automatizado con métricas de precisión, recall, F1-score por clase y AUC-ROC.</w:t>
      </w:r>
    </w:p>
    <w:p w14:paraId="261D3792" w14:textId="77777777" w:rsidR="00F814C6" w:rsidRPr="00F814C6" w:rsidRDefault="00F814C6" w:rsidP="00F814C6">
      <w:pPr>
        <w:rPr>
          <w:rFonts w:ascii="Times New Roman" w:hAnsi="Times New Roman" w:cs="Times New Roman"/>
        </w:rPr>
      </w:pPr>
    </w:p>
    <w:p w14:paraId="13C42FA0" w14:textId="77777777" w:rsidR="00063FC5" w:rsidRPr="00F814C6" w:rsidRDefault="00063FC5" w:rsidP="00F814C6">
      <w:pPr>
        <w:rPr>
          <w:rFonts w:ascii="Times New Roman" w:hAnsi="Times New Roman" w:cs="Times New Roman"/>
        </w:rPr>
      </w:pPr>
      <w:r w:rsidRPr="00F814C6">
        <w:rPr>
          <w:rFonts w:ascii="Times New Roman" w:hAnsi="Times New Roman" w:cs="Times New Roman"/>
          <w:b/>
          <w:bCs/>
        </w:rPr>
        <w:t>Variable 3</w:t>
      </w:r>
      <w:r w:rsidRPr="00F814C6">
        <w:rPr>
          <w:rFonts w:ascii="Times New Roman" w:hAnsi="Times New Roman" w:cs="Times New Roman"/>
        </w:rPr>
        <w:t xml:space="preserve"> — Tasa de respuesta correcta del asistente conversacional.</w:t>
      </w:r>
    </w:p>
    <w:p w14:paraId="6863C5EB"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Definición nominal: Proporción de consultas en lenguaje natural que el chatbot responde de manera precisa y relevante.</w:t>
      </w:r>
    </w:p>
    <w:p w14:paraId="56ACBC6F"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Dimensión: Efectividad de la interfaz de inteligencia artificial conversacional.</w:t>
      </w:r>
    </w:p>
    <w:p w14:paraId="3BC5D607"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Indicador: Porcentaje de consultas respondidas correctamente sobre un conjunto de prueba estandarizado de 50 preguntas predefinidas que cubren los principales escenarios de consulta (estado de órdenes, producción por turno, alertas de retraso, KPI de OEE, histórico de paradas).</w:t>
      </w:r>
    </w:p>
    <w:p w14:paraId="2FB08D01"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Índice: Objetivo ≥ 85% de respuestas correctas. Se clasifica cada respuesta como correcta, parcialmente correcta o incorrecta, mediante comparación manual contra la respuesta esperada obtenida directamente de la base de datos.</w:t>
      </w:r>
    </w:p>
    <w:p w14:paraId="231E3DA0"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Instrumento de medición: Protocolo de evaluación con 50 preguntas predefinidas y sus respuestas esperadas, ejecutadas por 3 evaluadores independientes (2 supervisores y 1 jefe de producción).</w:t>
      </w:r>
    </w:p>
    <w:p w14:paraId="5A2EE9EE" w14:textId="77777777" w:rsidR="00063FC5" w:rsidRPr="00F814C6" w:rsidRDefault="00063FC5" w:rsidP="00F814C6">
      <w:pPr>
        <w:rPr>
          <w:rFonts w:ascii="Times New Roman" w:hAnsi="Times New Roman" w:cs="Times New Roman"/>
        </w:rPr>
      </w:pPr>
    </w:p>
    <w:p w14:paraId="54D14240" w14:textId="77777777" w:rsidR="00063FC5" w:rsidRPr="00F814C6" w:rsidRDefault="00063FC5" w:rsidP="00F814C6">
      <w:pPr>
        <w:rPr>
          <w:rFonts w:ascii="Times New Roman" w:hAnsi="Times New Roman" w:cs="Times New Roman"/>
        </w:rPr>
      </w:pPr>
      <w:r w:rsidRPr="00F814C6">
        <w:rPr>
          <w:rFonts w:ascii="Times New Roman" w:hAnsi="Times New Roman" w:cs="Times New Roman"/>
          <w:b/>
          <w:bCs/>
        </w:rPr>
        <w:t>Variable 4</w:t>
      </w:r>
      <w:r w:rsidRPr="00F814C6">
        <w:rPr>
          <w:rFonts w:ascii="Times New Roman" w:hAnsi="Times New Roman" w:cs="Times New Roman"/>
        </w:rPr>
        <w:t xml:space="preserve"> — Usabilidad percibida por los usuarios.</w:t>
      </w:r>
    </w:p>
    <w:p w14:paraId="7AE77593"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Definición nominal: Facilidad de uso y satisfacción del usuario al interactuar con la plataforma SmartSack.</w:t>
      </w:r>
    </w:p>
    <w:p w14:paraId="1C9690ED"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Dimensión: Experiencia de usuario y facilidad de aprendizaje.</w:t>
      </w:r>
    </w:p>
    <w:p w14:paraId="574285C6"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Indicador: Puntaje del cuestionario SUS (System Usability Scale), instrumento estandarizado y validado internacionalmente compuesto por 10 preguntas en escala Likert de 1 a 5, que produce un puntaje global de 0 a 100.</w:t>
      </w:r>
    </w:p>
    <w:p w14:paraId="2E12E72E"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Índice: Puntaje SUS ≥ 70 (considerado "aceptable" según la clasificación de Bangor, Kortum y Miller, 2009). Interpretación: &lt;51 inaceptable, 51-67 marginal bajo, 68-80 aceptable, 81-100 excelente.</w:t>
      </w:r>
    </w:p>
    <w:p w14:paraId="263B98EB"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lastRenderedPageBreak/>
        <w:t>Instrumento de medición: Cuestionario SUS estándar de 10 ítems, aplicado inmediatamente después de que cada usuario complete una sesión de interacción guiada con SmartSack de al menos 30 minutos.</w:t>
      </w:r>
    </w:p>
    <w:p w14:paraId="23C2C3A1" w14:textId="77777777" w:rsidR="00F814C6" w:rsidRPr="00F814C6" w:rsidRDefault="00F814C6" w:rsidP="00F814C6">
      <w:pPr>
        <w:rPr>
          <w:rFonts w:ascii="Times New Roman" w:hAnsi="Times New Roman" w:cs="Times New Roman"/>
        </w:rPr>
      </w:pPr>
    </w:p>
    <w:p w14:paraId="06FCF1DC" w14:textId="77777777" w:rsidR="00063FC5" w:rsidRPr="00F814C6" w:rsidRDefault="00063FC5" w:rsidP="00F814C6">
      <w:pPr>
        <w:rPr>
          <w:rFonts w:ascii="Times New Roman" w:hAnsi="Times New Roman" w:cs="Times New Roman"/>
        </w:rPr>
      </w:pPr>
      <w:r w:rsidRPr="00F814C6">
        <w:rPr>
          <w:rFonts w:ascii="Times New Roman" w:hAnsi="Times New Roman" w:cs="Times New Roman"/>
          <w:b/>
          <w:bCs/>
        </w:rPr>
        <w:t>Variable 5</w:t>
      </w:r>
      <w:r w:rsidRPr="00F814C6">
        <w:rPr>
          <w:rFonts w:ascii="Times New Roman" w:hAnsi="Times New Roman" w:cs="Times New Roman"/>
        </w:rPr>
        <w:t xml:space="preserve"> — Satisfacción general del usuario.</w:t>
      </w:r>
    </w:p>
    <w:p w14:paraId="30D72657"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Definición nominal: Percepción global del valor que aporta SmartSack al trabajo diario del usuario.</w:t>
      </w:r>
    </w:p>
    <w:p w14:paraId="48E6B1E5"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Dimensión: Percepción de valor y disposición a adoptar la herramienta.</w:t>
      </w:r>
    </w:p>
    <w:p w14:paraId="5543734F"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Indicador: Escala Likert de 1 a 5 en una encuesta de satisfacción de 8 ítems que evalúa aspectos como utilidad percibida, confiabilidad de la información, velocidad de respuesta, calidad visual del Digital Twin, precisión de las predicciones, utilidad del chatbot, probabilidad de uso continuo y recomendación a colegas.</w:t>
      </w:r>
    </w:p>
    <w:p w14:paraId="17AB84BA"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Índice: Promedio general ≥ 4.0 sobre 5.0. Se analizan también los promedios por ítem para identificar áreas de mejora específicas.</w:t>
      </w:r>
    </w:p>
    <w:p w14:paraId="6FDE0172" w14:textId="77777777" w:rsidR="00063FC5" w:rsidRPr="00F814C6" w:rsidRDefault="00063FC5" w:rsidP="00F814C6">
      <w:pPr>
        <w:rPr>
          <w:rFonts w:ascii="Times New Roman" w:hAnsi="Times New Roman" w:cs="Times New Roman"/>
        </w:rPr>
      </w:pPr>
      <w:r w:rsidRPr="00F814C6">
        <w:rPr>
          <w:rFonts w:ascii="Times New Roman" w:hAnsi="Times New Roman" w:cs="Times New Roman"/>
        </w:rPr>
        <w:t>Instrumento de medición: Encuesta diseñada ad hoc con 8 ítems en escala Likert, aplicada al finalizar el período de pruebas.</w:t>
      </w:r>
    </w:p>
    <w:p w14:paraId="35AEFDDF" w14:textId="77777777" w:rsidR="00063FC5" w:rsidRPr="00F814C6" w:rsidRDefault="00063FC5" w:rsidP="00315195"/>
    <w:p w14:paraId="56A0EB7B" w14:textId="04B6B22C" w:rsidR="00BE246B" w:rsidRPr="00F814C6" w:rsidRDefault="00000000" w:rsidP="00063FC5">
      <w:pPr>
        <w:pStyle w:val="Ttulo2"/>
        <w:rPr>
          <w:rFonts w:ascii="Times New Roman" w:hAnsi="Times New Roman" w:cs="Times New Roman"/>
          <w:color w:val="000000" w:themeColor="text1"/>
          <w:sz w:val="24"/>
          <w:szCs w:val="24"/>
        </w:rPr>
      </w:pPr>
      <w:bookmarkStart w:id="16" w:name="_Toc227096340"/>
      <w:r w:rsidRPr="00F814C6">
        <w:rPr>
          <w:rFonts w:ascii="Times New Roman" w:hAnsi="Times New Roman" w:cs="Times New Roman"/>
          <w:color w:val="000000" w:themeColor="text1"/>
          <w:sz w:val="24"/>
          <w:szCs w:val="24"/>
        </w:rPr>
        <w:t>6.3. Descripción de las etapas del proyecto</w:t>
      </w:r>
      <w:bookmarkEnd w:id="16"/>
    </w:p>
    <w:p w14:paraId="7676A319"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Fase 1 — Levantamiento y diseño (Semanas 1-3).</w:t>
      </w:r>
    </w:p>
    <w:p w14:paraId="405BF8FB"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Diagnóstico del proceso actual mediante entrevistas semiestructuradas con operarios, supervisores, jefes de producción y personal de despacho. Observación directa del flujo productivo documentando cada etapa (recepción de materia prima, corte, tubulado, impresión, pegado de fondos, empaque, despacho). Identificación de las transacciones del </w:t>
      </w:r>
      <w:r w:rsidRPr="00F814C6">
        <w:rPr>
          <w:rFonts w:ascii="Times New Roman" w:hAnsi="Times New Roman" w:cs="Times New Roman"/>
          <w:i/>
          <w:iCs/>
          <w:color w:val="000000" w:themeColor="text1"/>
        </w:rPr>
        <w:t xml:space="preserve">ERP </w:t>
      </w:r>
      <w:r w:rsidRPr="00F814C6">
        <w:rPr>
          <w:rFonts w:ascii="Times New Roman" w:hAnsi="Times New Roman" w:cs="Times New Roman"/>
          <w:color w:val="000000" w:themeColor="text1"/>
        </w:rPr>
        <w:t xml:space="preserve">relevantes para exportación de datos. Evaluación de la calidad y estructura de los datos </w:t>
      </w:r>
      <w:r w:rsidRPr="00F814C6">
        <w:rPr>
          <w:rFonts w:ascii="Times New Roman" w:hAnsi="Times New Roman" w:cs="Times New Roman"/>
          <w:i/>
          <w:iCs/>
          <w:color w:val="000000" w:themeColor="text1"/>
        </w:rPr>
        <w:t xml:space="preserve">CSV </w:t>
      </w:r>
      <w:r w:rsidRPr="00F814C6">
        <w:rPr>
          <w:rFonts w:ascii="Times New Roman" w:hAnsi="Times New Roman" w:cs="Times New Roman"/>
          <w:color w:val="000000" w:themeColor="text1"/>
        </w:rPr>
        <w:t xml:space="preserve">exportados. Diseño de la arquitectura del sistema (servidor local con </w:t>
      </w:r>
      <w:r w:rsidRPr="00F814C6">
        <w:rPr>
          <w:rFonts w:ascii="Times New Roman" w:hAnsi="Times New Roman" w:cs="Times New Roman"/>
          <w:i/>
          <w:iCs/>
          <w:color w:val="000000" w:themeColor="text1"/>
        </w:rPr>
        <w:t>Docker Compose</w:t>
      </w:r>
      <w:r w:rsidRPr="00F814C6">
        <w:rPr>
          <w:rFonts w:ascii="Times New Roman" w:hAnsi="Times New Roman" w:cs="Times New Roman"/>
          <w:color w:val="000000" w:themeColor="text1"/>
        </w:rPr>
        <w:t xml:space="preserve">), el modelo entidad-relación de la base de datos en </w:t>
      </w:r>
      <w:r w:rsidRPr="00F814C6">
        <w:rPr>
          <w:rFonts w:ascii="Times New Roman" w:hAnsi="Times New Roman" w:cs="Times New Roman"/>
          <w:i/>
          <w:iCs/>
          <w:color w:val="000000" w:themeColor="text1"/>
        </w:rPr>
        <w:t>PostgreSQL</w:t>
      </w:r>
      <w:r w:rsidRPr="00F814C6">
        <w:rPr>
          <w:rFonts w:ascii="Times New Roman" w:hAnsi="Times New Roman" w:cs="Times New Roman"/>
          <w:color w:val="000000" w:themeColor="text1"/>
        </w:rPr>
        <w:t xml:space="preserve">, el flujo del proceso </w:t>
      </w:r>
      <w:r w:rsidRPr="00F814C6">
        <w:rPr>
          <w:rFonts w:ascii="Times New Roman" w:hAnsi="Times New Roman" w:cs="Times New Roman"/>
          <w:i/>
          <w:iCs/>
          <w:color w:val="000000" w:themeColor="text1"/>
        </w:rPr>
        <w:t>ETL</w:t>
      </w:r>
      <w:r w:rsidRPr="00F814C6">
        <w:rPr>
          <w:rFonts w:ascii="Times New Roman" w:hAnsi="Times New Roman" w:cs="Times New Roman"/>
          <w:color w:val="000000" w:themeColor="text1"/>
        </w:rPr>
        <w:t xml:space="preserve">, y los </w:t>
      </w:r>
      <w:r w:rsidRPr="00F814C6">
        <w:rPr>
          <w:rFonts w:ascii="Times New Roman" w:hAnsi="Times New Roman" w:cs="Times New Roman"/>
          <w:i/>
          <w:iCs/>
          <w:color w:val="000000" w:themeColor="text1"/>
        </w:rPr>
        <w:t xml:space="preserve">mockups </w:t>
      </w:r>
      <w:r w:rsidRPr="00F814C6">
        <w:rPr>
          <w:rFonts w:ascii="Times New Roman" w:hAnsi="Times New Roman" w:cs="Times New Roman"/>
          <w:color w:val="000000" w:themeColor="text1"/>
        </w:rPr>
        <w:t>de las interfaces de operario y supervisor.</w:t>
      </w:r>
    </w:p>
    <w:p w14:paraId="236B9B9D"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Fase 2 — Digital Twin y backend (Semanas 4-7) — Sprints 1 y 2.</w:t>
      </w:r>
    </w:p>
    <w:p w14:paraId="723D951F"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Sprint </w:t>
      </w:r>
      <w:r w:rsidRPr="00F814C6">
        <w:rPr>
          <w:rFonts w:ascii="Times New Roman" w:hAnsi="Times New Roman" w:cs="Times New Roman"/>
          <w:color w:val="000000" w:themeColor="text1"/>
        </w:rPr>
        <w:t xml:space="preserve">1: Implementación del proceso </w:t>
      </w:r>
      <w:r w:rsidRPr="00F814C6">
        <w:rPr>
          <w:rFonts w:ascii="Times New Roman" w:hAnsi="Times New Roman" w:cs="Times New Roman"/>
          <w:i/>
          <w:iCs/>
          <w:color w:val="000000" w:themeColor="text1"/>
        </w:rPr>
        <w:t xml:space="preserve">ETL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 xml:space="preserve">Pandas </w:t>
      </w:r>
      <w:r w:rsidRPr="00F814C6">
        <w:rPr>
          <w:rFonts w:ascii="Times New Roman" w:hAnsi="Times New Roman" w:cs="Times New Roman"/>
          <w:color w:val="000000" w:themeColor="text1"/>
        </w:rPr>
        <w:t xml:space="preserve">(carga de </w:t>
      </w:r>
      <w:r w:rsidRPr="00F814C6">
        <w:rPr>
          <w:rFonts w:ascii="Times New Roman" w:hAnsi="Times New Roman" w:cs="Times New Roman"/>
          <w:i/>
          <w:iCs/>
          <w:color w:val="000000" w:themeColor="text1"/>
        </w:rPr>
        <w:t>CSV</w:t>
      </w:r>
      <w:r w:rsidRPr="00F814C6">
        <w:rPr>
          <w:rFonts w:ascii="Times New Roman" w:hAnsi="Times New Roman" w:cs="Times New Roman"/>
          <w:color w:val="000000" w:themeColor="text1"/>
        </w:rPr>
        <w:t xml:space="preserve">, validación de tipos, detección de duplicados, log de errores). Construcción de la </w:t>
      </w:r>
      <w:r w:rsidRPr="00F814C6">
        <w:rPr>
          <w:rFonts w:ascii="Times New Roman" w:hAnsi="Times New Roman" w:cs="Times New Roman"/>
          <w:i/>
          <w:iCs/>
          <w:color w:val="000000" w:themeColor="text1"/>
        </w:rPr>
        <w:t xml:space="preserve">API REST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FastAPI</w:t>
      </w:r>
      <w:r w:rsidRPr="00F814C6">
        <w:rPr>
          <w:rFonts w:ascii="Times New Roman" w:hAnsi="Times New Roman" w:cs="Times New Roman"/>
          <w:color w:val="000000" w:themeColor="text1"/>
        </w:rPr>
        <w:t xml:space="preserve">, configuración de </w:t>
      </w:r>
      <w:r w:rsidRPr="00F814C6">
        <w:rPr>
          <w:rFonts w:ascii="Times New Roman" w:hAnsi="Times New Roman" w:cs="Times New Roman"/>
          <w:i/>
          <w:iCs/>
          <w:color w:val="000000" w:themeColor="text1"/>
        </w:rPr>
        <w:t xml:space="preserve">WebSockets </w:t>
      </w:r>
      <w:r w:rsidRPr="00F814C6">
        <w:rPr>
          <w:rFonts w:ascii="Times New Roman" w:hAnsi="Times New Roman" w:cs="Times New Roman"/>
          <w:color w:val="000000" w:themeColor="text1"/>
        </w:rPr>
        <w:t xml:space="preserve">para actualizaciones en tiempo real y sistema de autenticación </w:t>
      </w:r>
      <w:r w:rsidRPr="00F814C6">
        <w:rPr>
          <w:rFonts w:ascii="Times New Roman" w:hAnsi="Times New Roman" w:cs="Times New Roman"/>
          <w:i/>
          <w:iCs/>
          <w:color w:val="000000" w:themeColor="text1"/>
        </w:rPr>
        <w:t xml:space="preserve">JWT </w:t>
      </w:r>
      <w:r w:rsidRPr="00F814C6">
        <w:rPr>
          <w:rFonts w:ascii="Times New Roman" w:hAnsi="Times New Roman" w:cs="Times New Roman"/>
          <w:color w:val="000000" w:themeColor="text1"/>
        </w:rPr>
        <w:t xml:space="preserve">con diferenciación de roles (operario y supervisor). </w:t>
      </w:r>
      <w:r w:rsidRPr="00F814C6">
        <w:rPr>
          <w:rFonts w:ascii="Times New Roman" w:hAnsi="Times New Roman" w:cs="Times New Roman"/>
          <w:i/>
          <w:iCs/>
          <w:color w:val="000000" w:themeColor="text1"/>
        </w:rPr>
        <w:t xml:space="preserve">Sprint </w:t>
      </w:r>
      <w:r w:rsidRPr="00F814C6">
        <w:rPr>
          <w:rFonts w:ascii="Times New Roman" w:hAnsi="Times New Roman" w:cs="Times New Roman"/>
          <w:color w:val="000000" w:themeColor="text1"/>
        </w:rPr>
        <w:t>2: Desarrollo de la vista de operario (</w:t>
      </w:r>
      <w:r w:rsidRPr="00F814C6">
        <w:rPr>
          <w:rFonts w:ascii="Times New Roman" w:hAnsi="Times New Roman" w:cs="Times New Roman"/>
          <w:i/>
          <w:iCs/>
          <w:color w:val="000000" w:themeColor="text1"/>
        </w:rPr>
        <w:t xml:space="preserve">React </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Tailwind CSS</w:t>
      </w:r>
      <w:r w:rsidRPr="00F814C6">
        <w:rPr>
          <w:rFonts w:ascii="Times New Roman" w:hAnsi="Times New Roman" w:cs="Times New Roman"/>
          <w:color w:val="000000" w:themeColor="text1"/>
        </w:rPr>
        <w:t>: estado de máquina, cola de órdenes, botones de registro rápido de eventos) y vista de supervisor (</w:t>
      </w:r>
      <w:r w:rsidRPr="00F814C6">
        <w:rPr>
          <w:rFonts w:ascii="Times New Roman" w:hAnsi="Times New Roman" w:cs="Times New Roman"/>
          <w:i/>
          <w:iCs/>
          <w:color w:val="000000" w:themeColor="text1"/>
        </w:rPr>
        <w:t xml:space="preserve">Digital Twin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Recharts</w:t>
      </w:r>
      <w:r w:rsidRPr="00F814C6">
        <w:rPr>
          <w:rFonts w:ascii="Times New Roman" w:hAnsi="Times New Roman" w:cs="Times New Roman"/>
          <w:color w:val="000000" w:themeColor="text1"/>
        </w:rPr>
        <w:t xml:space="preserve">: mapa de planta interactivo con máquinas codificadas por color). Configuración de </w:t>
      </w:r>
      <w:r w:rsidRPr="00F814C6">
        <w:rPr>
          <w:rFonts w:ascii="Times New Roman" w:hAnsi="Times New Roman" w:cs="Times New Roman"/>
          <w:i/>
          <w:iCs/>
          <w:color w:val="000000" w:themeColor="text1"/>
        </w:rPr>
        <w:t xml:space="preserve">Docker Compose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Nginx</w:t>
      </w:r>
      <w:r w:rsidRPr="00F814C6">
        <w:rPr>
          <w:rFonts w:ascii="Times New Roman" w:hAnsi="Times New Roman" w:cs="Times New Roman"/>
          <w:color w:val="000000" w:themeColor="text1"/>
        </w:rPr>
        <w:t xml:space="preserve"> como </w:t>
      </w:r>
      <w:r w:rsidRPr="00F814C6">
        <w:rPr>
          <w:rFonts w:ascii="Times New Roman" w:hAnsi="Times New Roman" w:cs="Times New Roman"/>
          <w:i/>
          <w:iCs/>
          <w:color w:val="000000" w:themeColor="text1"/>
        </w:rPr>
        <w:t>reverse proxy</w:t>
      </w:r>
      <w:r w:rsidRPr="00F814C6">
        <w:rPr>
          <w:rFonts w:ascii="Times New Roman" w:hAnsi="Times New Roman" w:cs="Times New Roman"/>
          <w:color w:val="000000" w:themeColor="text1"/>
        </w:rPr>
        <w:t>.</w:t>
      </w:r>
    </w:p>
    <w:p w14:paraId="3F8EC437"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Fase 3 — Motor de Machine Learning (Semanas 8-10) — Ciclo CRISP-DM.</w:t>
      </w:r>
    </w:p>
    <w:p w14:paraId="630A58DB"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Comprensión de datos: análisis exploratorio en </w:t>
      </w:r>
      <w:r w:rsidRPr="00F814C6">
        <w:rPr>
          <w:rFonts w:ascii="Times New Roman" w:hAnsi="Times New Roman" w:cs="Times New Roman"/>
          <w:i/>
          <w:iCs/>
          <w:color w:val="000000" w:themeColor="text1"/>
        </w:rPr>
        <w:t xml:space="preserve">Jupyter Notebook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Pandas</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 xml:space="preserve">Matplotlib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Seaborn</w:t>
      </w:r>
      <w:r w:rsidRPr="00F814C6">
        <w:rPr>
          <w:rFonts w:ascii="Times New Roman" w:hAnsi="Times New Roman" w:cs="Times New Roman"/>
          <w:color w:val="000000" w:themeColor="text1"/>
        </w:rPr>
        <w:t xml:space="preserve">. Preparación: limpieza, transformación y </w:t>
      </w:r>
      <w:r w:rsidRPr="00F814C6">
        <w:rPr>
          <w:rFonts w:ascii="Times New Roman" w:hAnsi="Times New Roman" w:cs="Times New Roman"/>
          <w:i/>
          <w:iCs/>
          <w:color w:val="000000" w:themeColor="text1"/>
        </w:rPr>
        <w:t xml:space="preserve">feature engineering </w:t>
      </w:r>
      <w:r w:rsidRPr="00F814C6">
        <w:rPr>
          <w:rFonts w:ascii="Times New Roman" w:hAnsi="Times New Roman" w:cs="Times New Roman"/>
          <w:color w:val="000000" w:themeColor="text1"/>
        </w:rPr>
        <w:t xml:space="preserve">(tipo de saco, máquina </w:t>
      </w:r>
      <w:r w:rsidRPr="00F814C6">
        <w:rPr>
          <w:rFonts w:ascii="Times New Roman" w:hAnsi="Times New Roman" w:cs="Times New Roman"/>
          <w:color w:val="000000" w:themeColor="text1"/>
        </w:rPr>
        <w:lastRenderedPageBreak/>
        <w:t xml:space="preserve">asignada, turno, carga acumulada, histórico de retrasos). Modelado: entrenamiento de </w:t>
      </w:r>
      <w:r w:rsidRPr="00F814C6">
        <w:rPr>
          <w:rFonts w:ascii="Times New Roman" w:hAnsi="Times New Roman" w:cs="Times New Roman"/>
          <w:i/>
          <w:iCs/>
          <w:color w:val="000000" w:themeColor="text1"/>
        </w:rPr>
        <w:t xml:space="preserve">Random Forest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 xml:space="preserve">XGBoost </w:t>
      </w:r>
      <w:r w:rsidRPr="00F814C6">
        <w:rPr>
          <w:rFonts w:ascii="Times New Roman" w:hAnsi="Times New Roman" w:cs="Times New Roman"/>
          <w:color w:val="000000" w:themeColor="text1"/>
        </w:rPr>
        <w:t xml:space="preserve">con </w:t>
      </w:r>
      <w:r w:rsidRPr="00F814C6">
        <w:rPr>
          <w:rFonts w:ascii="Times New Roman" w:hAnsi="Times New Roman" w:cs="Times New Roman"/>
          <w:i/>
          <w:iCs/>
          <w:color w:val="000000" w:themeColor="text1"/>
        </w:rPr>
        <w:t>Scikit-learn</w:t>
      </w:r>
      <w:r w:rsidRPr="00F814C6">
        <w:rPr>
          <w:rFonts w:ascii="Times New Roman" w:hAnsi="Times New Roman" w:cs="Times New Roman"/>
          <w:color w:val="000000" w:themeColor="text1"/>
        </w:rPr>
        <w:t>, validación cruzada 5-</w:t>
      </w:r>
      <w:r w:rsidRPr="00F814C6">
        <w:rPr>
          <w:rFonts w:ascii="Times New Roman" w:hAnsi="Times New Roman" w:cs="Times New Roman"/>
          <w:i/>
          <w:iCs/>
          <w:color w:val="000000" w:themeColor="text1"/>
        </w:rPr>
        <w:t>fold</w:t>
      </w:r>
      <w:r w:rsidRPr="00F814C6">
        <w:rPr>
          <w:rFonts w:ascii="Times New Roman" w:hAnsi="Times New Roman" w:cs="Times New Roman"/>
          <w:color w:val="000000" w:themeColor="text1"/>
        </w:rPr>
        <w:t xml:space="preserve">, ajuste de hiperparámetros con </w:t>
      </w:r>
      <w:r w:rsidRPr="00F814C6">
        <w:rPr>
          <w:rFonts w:ascii="Times New Roman" w:hAnsi="Times New Roman" w:cs="Times New Roman"/>
          <w:i/>
          <w:iCs/>
          <w:color w:val="000000" w:themeColor="text1"/>
        </w:rPr>
        <w:t>GridSearchCV</w:t>
      </w:r>
      <w:r w:rsidRPr="00F814C6">
        <w:rPr>
          <w:rFonts w:ascii="Times New Roman" w:hAnsi="Times New Roman" w:cs="Times New Roman"/>
          <w:color w:val="000000" w:themeColor="text1"/>
        </w:rPr>
        <w:t xml:space="preserve">. Evaluación: </w:t>
      </w:r>
      <w:r w:rsidRPr="00F814C6">
        <w:rPr>
          <w:rFonts w:ascii="Times New Roman" w:hAnsi="Times New Roman" w:cs="Times New Roman"/>
          <w:i/>
          <w:iCs/>
          <w:color w:val="000000" w:themeColor="text1"/>
        </w:rPr>
        <w:t>F1-score</w:t>
      </w:r>
      <w:r w:rsidRPr="00F814C6">
        <w:rPr>
          <w:rFonts w:ascii="Times New Roman" w:hAnsi="Times New Roman" w:cs="Times New Roman"/>
          <w:color w:val="000000" w:themeColor="text1"/>
        </w:rPr>
        <w:t xml:space="preserve">, precisión, </w:t>
      </w:r>
      <w:r w:rsidRPr="00F814C6">
        <w:rPr>
          <w:rFonts w:ascii="Times New Roman" w:hAnsi="Times New Roman" w:cs="Times New Roman"/>
          <w:i/>
          <w:iCs/>
          <w:color w:val="000000" w:themeColor="text1"/>
        </w:rPr>
        <w:t>recall</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AUC-ROC</w:t>
      </w:r>
      <w:r w:rsidRPr="00F814C6">
        <w:rPr>
          <w:rFonts w:ascii="Times New Roman" w:hAnsi="Times New Roman" w:cs="Times New Roman"/>
          <w:color w:val="000000" w:themeColor="text1"/>
        </w:rPr>
        <w:t xml:space="preserve">, análisis de </w:t>
      </w:r>
      <w:r w:rsidRPr="00F814C6">
        <w:rPr>
          <w:rFonts w:ascii="Times New Roman" w:hAnsi="Times New Roman" w:cs="Times New Roman"/>
          <w:i/>
          <w:iCs/>
          <w:color w:val="000000" w:themeColor="text1"/>
        </w:rPr>
        <w:t>feature importance</w:t>
      </w:r>
      <w:r w:rsidRPr="00F814C6">
        <w:rPr>
          <w:rFonts w:ascii="Times New Roman" w:hAnsi="Times New Roman" w:cs="Times New Roman"/>
          <w:color w:val="000000" w:themeColor="text1"/>
        </w:rPr>
        <w:t xml:space="preserve">. Despliegue: serialización con </w:t>
      </w:r>
      <w:r w:rsidRPr="00F814C6">
        <w:rPr>
          <w:rFonts w:ascii="Times New Roman" w:hAnsi="Times New Roman" w:cs="Times New Roman"/>
          <w:i/>
          <w:iCs/>
          <w:color w:val="000000" w:themeColor="text1"/>
        </w:rPr>
        <w:t>Joblib</w:t>
      </w:r>
      <w:r w:rsidRPr="00F814C6">
        <w:rPr>
          <w:rFonts w:ascii="Times New Roman" w:hAnsi="Times New Roman" w:cs="Times New Roman"/>
          <w:color w:val="000000" w:themeColor="text1"/>
        </w:rPr>
        <w:t xml:space="preserve">, integración como </w:t>
      </w:r>
      <w:r w:rsidRPr="00F814C6">
        <w:rPr>
          <w:rFonts w:ascii="Times New Roman" w:hAnsi="Times New Roman" w:cs="Times New Roman"/>
          <w:i/>
          <w:iCs/>
          <w:color w:val="000000" w:themeColor="text1"/>
        </w:rPr>
        <w:t xml:space="preserve">endpoint </w:t>
      </w:r>
      <w:r w:rsidRPr="00F814C6">
        <w:rPr>
          <w:rFonts w:ascii="Times New Roman" w:hAnsi="Times New Roman" w:cs="Times New Roman"/>
          <w:color w:val="000000" w:themeColor="text1"/>
        </w:rPr>
        <w:t xml:space="preserve">en </w:t>
      </w:r>
      <w:r w:rsidRPr="00F814C6">
        <w:rPr>
          <w:rFonts w:ascii="Times New Roman" w:hAnsi="Times New Roman" w:cs="Times New Roman"/>
          <w:i/>
          <w:iCs/>
          <w:color w:val="000000" w:themeColor="text1"/>
        </w:rPr>
        <w:t>FastAPI</w:t>
      </w:r>
      <w:r w:rsidRPr="00F814C6">
        <w:rPr>
          <w:rFonts w:ascii="Times New Roman" w:hAnsi="Times New Roman" w:cs="Times New Roman"/>
          <w:color w:val="000000" w:themeColor="text1"/>
        </w:rPr>
        <w:t xml:space="preserve">, construcción del </w:t>
      </w:r>
      <w:r w:rsidRPr="00F814C6">
        <w:rPr>
          <w:rFonts w:ascii="Times New Roman" w:hAnsi="Times New Roman" w:cs="Times New Roman"/>
          <w:i/>
          <w:iCs/>
          <w:color w:val="000000" w:themeColor="text1"/>
        </w:rPr>
        <w:t xml:space="preserve">dashboard </w:t>
      </w:r>
      <w:r w:rsidRPr="00F814C6">
        <w:rPr>
          <w:rFonts w:ascii="Times New Roman" w:hAnsi="Times New Roman" w:cs="Times New Roman"/>
          <w:color w:val="000000" w:themeColor="text1"/>
        </w:rPr>
        <w:t xml:space="preserve">de </w:t>
      </w:r>
      <w:r w:rsidRPr="00F814C6">
        <w:rPr>
          <w:rFonts w:ascii="Times New Roman" w:hAnsi="Times New Roman" w:cs="Times New Roman"/>
          <w:i/>
          <w:iCs/>
          <w:color w:val="000000" w:themeColor="text1"/>
        </w:rPr>
        <w:t xml:space="preserve">KPI </w:t>
      </w:r>
      <w:r w:rsidRPr="00F814C6">
        <w:rPr>
          <w:rFonts w:ascii="Times New Roman" w:hAnsi="Times New Roman" w:cs="Times New Roman"/>
          <w:color w:val="000000" w:themeColor="text1"/>
        </w:rPr>
        <w:t>con sistema de alertas predictivas.</w:t>
      </w:r>
    </w:p>
    <w:p w14:paraId="1EFFB276"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Fase 4 — Chatbot IA y validación (Semanas 11-14) — Sprints 3 y 4.</w:t>
      </w:r>
    </w:p>
    <w:p w14:paraId="526E17BB"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Sprint </w:t>
      </w:r>
      <w:r w:rsidRPr="00F814C6">
        <w:rPr>
          <w:rFonts w:ascii="Times New Roman" w:hAnsi="Times New Roman" w:cs="Times New Roman"/>
          <w:color w:val="000000" w:themeColor="text1"/>
        </w:rPr>
        <w:t xml:space="preserve">3: Integración con </w:t>
      </w:r>
      <w:r w:rsidRPr="00F814C6">
        <w:rPr>
          <w:rFonts w:ascii="Times New Roman" w:hAnsi="Times New Roman" w:cs="Times New Roman"/>
          <w:i/>
          <w:iCs/>
          <w:color w:val="000000" w:themeColor="text1"/>
        </w:rPr>
        <w:t xml:space="preserve">API </w:t>
      </w:r>
      <w:r w:rsidRPr="00F814C6">
        <w:rPr>
          <w:rFonts w:ascii="Times New Roman" w:hAnsi="Times New Roman" w:cs="Times New Roman"/>
          <w:color w:val="000000" w:themeColor="text1"/>
        </w:rPr>
        <w:t xml:space="preserve">de </w:t>
      </w:r>
      <w:r w:rsidRPr="00F814C6">
        <w:rPr>
          <w:rFonts w:ascii="Times New Roman" w:hAnsi="Times New Roman" w:cs="Times New Roman"/>
          <w:i/>
          <w:iCs/>
          <w:color w:val="000000" w:themeColor="text1"/>
        </w:rPr>
        <w:t xml:space="preserve">Claude </w:t>
      </w:r>
      <w:r w:rsidRPr="00F814C6">
        <w:rPr>
          <w:rFonts w:ascii="Times New Roman" w:hAnsi="Times New Roman" w:cs="Times New Roman"/>
          <w:color w:val="000000" w:themeColor="text1"/>
        </w:rPr>
        <w:t xml:space="preserve">mediante </w:t>
      </w:r>
      <w:r w:rsidRPr="00F814C6">
        <w:rPr>
          <w:rFonts w:ascii="Times New Roman" w:hAnsi="Times New Roman" w:cs="Times New Roman"/>
          <w:i/>
          <w:iCs/>
          <w:color w:val="000000" w:themeColor="text1"/>
        </w:rPr>
        <w:t xml:space="preserve">LangChain </w:t>
      </w:r>
      <w:r w:rsidRPr="00F814C6">
        <w:rPr>
          <w:rFonts w:ascii="Times New Roman" w:hAnsi="Times New Roman" w:cs="Times New Roman"/>
          <w:color w:val="000000" w:themeColor="text1"/>
        </w:rPr>
        <w:t xml:space="preserve">y </w:t>
      </w:r>
      <w:r w:rsidRPr="00F814C6">
        <w:rPr>
          <w:rFonts w:ascii="Times New Roman" w:hAnsi="Times New Roman" w:cs="Times New Roman"/>
          <w:i/>
          <w:iCs/>
          <w:color w:val="000000" w:themeColor="text1"/>
        </w:rPr>
        <w:t xml:space="preserve">function calling </w:t>
      </w:r>
      <w:r w:rsidRPr="00F814C6">
        <w:rPr>
          <w:rFonts w:ascii="Times New Roman" w:hAnsi="Times New Roman" w:cs="Times New Roman"/>
          <w:color w:val="000000" w:themeColor="text1"/>
        </w:rPr>
        <w:t xml:space="preserve">para conectar consultas en lenguaje natural con </w:t>
      </w:r>
      <w:r w:rsidRPr="00F814C6">
        <w:rPr>
          <w:rFonts w:ascii="Times New Roman" w:hAnsi="Times New Roman" w:cs="Times New Roman"/>
          <w:i/>
          <w:iCs/>
          <w:color w:val="000000" w:themeColor="text1"/>
        </w:rPr>
        <w:t>PostgreSQL</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 xml:space="preserve">Sprint </w:t>
      </w:r>
      <w:r w:rsidRPr="00F814C6">
        <w:rPr>
          <w:rFonts w:ascii="Times New Roman" w:hAnsi="Times New Roman" w:cs="Times New Roman"/>
          <w:color w:val="000000" w:themeColor="text1"/>
        </w:rPr>
        <w:t xml:space="preserve">4: Desarrollo de la interfaz conversacional integrada a la plataforma. Pruebas de validación con usuarios reales en la planta: operarios interactuando con la vista de máquina, supervisores utilizando el </w:t>
      </w:r>
      <w:r w:rsidRPr="00F814C6">
        <w:rPr>
          <w:rFonts w:ascii="Times New Roman" w:hAnsi="Times New Roman" w:cs="Times New Roman"/>
          <w:i/>
          <w:iCs/>
          <w:color w:val="000000" w:themeColor="text1"/>
        </w:rPr>
        <w:t xml:space="preserve">Digital Twin </w:t>
      </w:r>
      <w:r w:rsidRPr="00F814C6">
        <w:rPr>
          <w:rFonts w:ascii="Times New Roman" w:hAnsi="Times New Roman" w:cs="Times New Roman"/>
          <w:color w:val="000000" w:themeColor="text1"/>
        </w:rPr>
        <w:t xml:space="preserve">y el </w:t>
      </w:r>
      <w:r w:rsidRPr="00F814C6">
        <w:rPr>
          <w:rFonts w:ascii="Times New Roman" w:hAnsi="Times New Roman" w:cs="Times New Roman"/>
          <w:i/>
          <w:iCs/>
          <w:color w:val="000000" w:themeColor="text1"/>
        </w:rPr>
        <w:t>chatbot</w:t>
      </w:r>
      <w:r w:rsidRPr="00F814C6">
        <w:rPr>
          <w:rFonts w:ascii="Times New Roman" w:hAnsi="Times New Roman" w:cs="Times New Roman"/>
          <w:color w:val="000000" w:themeColor="text1"/>
        </w:rPr>
        <w:t>. Medición de las variables dependientes definidas: usabilidad (</w:t>
      </w:r>
      <w:r w:rsidRPr="00F814C6">
        <w:rPr>
          <w:rFonts w:ascii="Times New Roman" w:hAnsi="Times New Roman" w:cs="Times New Roman"/>
          <w:i/>
          <w:iCs/>
          <w:color w:val="000000" w:themeColor="text1"/>
        </w:rPr>
        <w:t>SUS</w:t>
      </w:r>
      <w:r w:rsidRPr="00F814C6">
        <w:rPr>
          <w:rFonts w:ascii="Times New Roman" w:hAnsi="Times New Roman" w:cs="Times New Roman"/>
          <w:color w:val="000000" w:themeColor="text1"/>
        </w:rPr>
        <w:t>), precisión del modelo (</w:t>
      </w:r>
      <w:r w:rsidRPr="00F814C6">
        <w:rPr>
          <w:rFonts w:ascii="Times New Roman" w:hAnsi="Times New Roman" w:cs="Times New Roman"/>
          <w:i/>
          <w:iCs/>
          <w:color w:val="000000" w:themeColor="text1"/>
        </w:rPr>
        <w:t>F1-score</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AUC-ROC</w:t>
      </w:r>
      <w:r w:rsidRPr="00F814C6">
        <w:rPr>
          <w:rFonts w:ascii="Times New Roman" w:hAnsi="Times New Roman" w:cs="Times New Roman"/>
          <w:color w:val="000000" w:themeColor="text1"/>
        </w:rPr>
        <w:t>), impacto operativo (tiempo de respuesta antes vs. después) y satisfacción general.</w:t>
      </w:r>
    </w:p>
    <w:p w14:paraId="649149FB"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Fase 5 — Documentación y entrega (Semanas 14-16).</w:t>
      </w:r>
    </w:p>
    <w:p w14:paraId="34D01559"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Documento final con análisis de resultados, lecciones aprendidas y recomendaciones de trabajo futuro (acceso externo multi-rol para ventas, planeación, despacho y gerencia). </w:t>
      </w:r>
      <w:proofErr w:type="gramStart"/>
      <w:r w:rsidRPr="00F814C6">
        <w:rPr>
          <w:rFonts w:ascii="Times New Roman" w:hAnsi="Times New Roman" w:cs="Times New Roman"/>
          <w:color w:val="000000" w:themeColor="text1"/>
        </w:rPr>
        <w:t>Manuales técnico</w:t>
      </w:r>
      <w:proofErr w:type="gramEnd"/>
      <w:r w:rsidRPr="00F814C6">
        <w:rPr>
          <w:rFonts w:ascii="Times New Roman" w:hAnsi="Times New Roman" w:cs="Times New Roman"/>
          <w:color w:val="000000" w:themeColor="text1"/>
        </w:rPr>
        <w:t xml:space="preserve"> y de usuario. Repositorio </w:t>
      </w:r>
      <w:r w:rsidRPr="00F814C6">
        <w:rPr>
          <w:rFonts w:ascii="Times New Roman" w:hAnsi="Times New Roman" w:cs="Times New Roman"/>
          <w:i/>
          <w:iCs/>
          <w:color w:val="000000" w:themeColor="text1"/>
        </w:rPr>
        <w:t xml:space="preserve">Git </w:t>
      </w:r>
      <w:r w:rsidRPr="00F814C6">
        <w:rPr>
          <w:rFonts w:ascii="Times New Roman" w:hAnsi="Times New Roman" w:cs="Times New Roman"/>
          <w:color w:val="000000" w:themeColor="text1"/>
        </w:rPr>
        <w:t>documentado. Preparación de la sustentación ante el jurado evaluador.</w:t>
      </w:r>
    </w:p>
    <w:p w14:paraId="72CEDB0A" w14:textId="77777777" w:rsidR="00063FC5" w:rsidRPr="00F814C6" w:rsidRDefault="00063FC5">
      <w:pPr>
        <w:spacing w:after="200" w:line="276" w:lineRule="auto"/>
        <w:jc w:val="both"/>
        <w:rPr>
          <w:rFonts w:ascii="Times New Roman" w:hAnsi="Times New Roman" w:cs="Times New Roman"/>
          <w:color w:val="000000" w:themeColor="text1"/>
        </w:rPr>
      </w:pPr>
    </w:p>
    <w:p w14:paraId="2DCFD824" w14:textId="573792BB" w:rsidR="00BE246B" w:rsidRPr="00F814C6" w:rsidRDefault="00000000">
      <w:pPr>
        <w:pStyle w:val="Ttulo2"/>
        <w:rPr>
          <w:rFonts w:ascii="Times New Roman" w:hAnsi="Times New Roman" w:cs="Times New Roman"/>
          <w:color w:val="000000" w:themeColor="text1"/>
          <w:sz w:val="24"/>
          <w:szCs w:val="24"/>
        </w:rPr>
      </w:pPr>
      <w:bookmarkStart w:id="17" w:name="_Toc227096341"/>
      <w:r w:rsidRPr="00F814C6">
        <w:rPr>
          <w:rFonts w:ascii="Times New Roman" w:hAnsi="Times New Roman" w:cs="Times New Roman"/>
          <w:color w:val="000000" w:themeColor="text1"/>
          <w:sz w:val="24"/>
          <w:szCs w:val="24"/>
        </w:rPr>
        <w:t xml:space="preserve">6.4. </w:t>
      </w:r>
      <w:r w:rsidR="006B19DD" w:rsidRPr="00F814C6">
        <w:rPr>
          <w:rFonts w:ascii="Times New Roman" w:hAnsi="Times New Roman" w:cs="Times New Roman"/>
          <w:color w:val="000000" w:themeColor="text1"/>
          <w:sz w:val="24"/>
          <w:szCs w:val="24"/>
        </w:rPr>
        <w:t>Diseño experimental</w:t>
      </w:r>
      <w:bookmarkEnd w:id="17"/>
    </w:p>
    <w:p w14:paraId="5032D684" w14:textId="77777777" w:rsidR="006B19DD" w:rsidRPr="00F814C6" w:rsidRDefault="006B19DD" w:rsidP="006B19DD">
      <w:pPr>
        <w:rPr>
          <w:rFonts w:ascii="Times New Roman" w:hAnsi="Times New Roman" w:cs="Times New Roman"/>
          <w:color w:val="000000" w:themeColor="text1"/>
        </w:rPr>
      </w:pPr>
      <w:r w:rsidRPr="00F814C6">
        <w:rPr>
          <w:rFonts w:ascii="Times New Roman" w:hAnsi="Times New Roman" w:cs="Times New Roman"/>
          <w:color w:val="000000" w:themeColor="text1"/>
        </w:rPr>
        <w:t xml:space="preserve">El diseño experimental de SmartSack se estructura como un estudio </w:t>
      </w:r>
      <w:proofErr w:type="gramStart"/>
      <w:r w:rsidRPr="00F814C6">
        <w:rPr>
          <w:rFonts w:ascii="Times New Roman" w:hAnsi="Times New Roman" w:cs="Times New Roman"/>
          <w:color w:val="000000" w:themeColor="text1"/>
        </w:rPr>
        <w:t>cuasi-experimental</w:t>
      </w:r>
      <w:proofErr w:type="gramEnd"/>
      <w:r w:rsidRPr="00F814C6">
        <w:rPr>
          <w:rFonts w:ascii="Times New Roman" w:hAnsi="Times New Roman" w:cs="Times New Roman"/>
          <w:color w:val="000000" w:themeColor="text1"/>
        </w:rPr>
        <w:t xml:space="preserve"> de tipo antes-después (pre-post) con un solo grupo. Este diseño se justifica porque no es posible conformar un grupo de control en el contexto de una planta de producción donde todos los usuarios operan el mismo sistema. Se miden las variables dependientes en dos momentos: (1) antes de la implementación de SmartSack, utilizando el proceso actual basado en consultas al </w:t>
      </w:r>
      <w:r w:rsidRPr="0033192B">
        <w:rPr>
          <w:rFonts w:ascii="Times New Roman" w:hAnsi="Times New Roman" w:cs="Times New Roman"/>
          <w:i/>
          <w:iCs/>
          <w:color w:val="000000" w:themeColor="text1"/>
        </w:rPr>
        <w:t>ERP</w:t>
      </w:r>
      <w:r w:rsidRPr="00F814C6">
        <w:rPr>
          <w:rFonts w:ascii="Times New Roman" w:hAnsi="Times New Roman" w:cs="Times New Roman"/>
          <w:color w:val="000000" w:themeColor="text1"/>
        </w:rPr>
        <w:t xml:space="preserve"> y comunicación telefónica (línea base); y (2) después de la implementación, utilizando la plataforma SmartSack durante un período de prueba de al menos dos semanas.</w:t>
      </w:r>
    </w:p>
    <w:p w14:paraId="495C59CC" w14:textId="77777777" w:rsidR="006B19DD" w:rsidRPr="00F814C6" w:rsidRDefault="006B19DD" w:rsidP="006B19DD">
      <w:pPr>
        <w:rPr>
          <w:rFonts w:ascii="Times New Roman" w:hAnsi="Times New Roman" w:cs="Times New Roman"/>
          <w:color w:val="000000" w:themeColor="text1"/>
        </w:rPr>
      </w:pPr>
    </w:p>
    <w:p w14:paraId="76EDCAC3" w14:textId="77777777" w:rsidR="006B19DD" w:rsidRPr="00F814C6" w:rsidRDefault="006B19DD" w:rsidP="006B19DD">
      <w:pPr>
        <w:rPr>
          <w:rFonts w:ascii="Times New Roman" w:hAnsi="Times New Roman" w:cs="Times New Roman"/>
          <w:color w:val="000000" w:themeColor="text1"/>
        </w:rPr>
      </w:pPr>
      <w:r w:rsidRPr="00F814C6">
        <w:rPr>
          <w:rFonts w:ascii="Times New Roman" w:hAnsi="Times New Roman" w:cs="Times New Roman"/>
          <w:color w:val="000000" w:themeColor="text1"/>
        </w:rPr>
        <w:t xml:space="preserve">La muestra está conformada por usuarios reales de la planta seleccionados por conveniencia: al menos 5 operarios que interactúan con la vista de máquina y al menos 2 supervisores que utilizan el </w:t>
      </w:r>
      <w:r w:rsidRPr="0033192B">
        <w:rPr>
          <w:rFonts w:ascii="Times New Roman" w:hAnsi="Times New Roman" w:cs="Times New Roman"/>
          <w:i/>
          <w:iCs/>
          <w:color w:val="000000" w:themeColor="text1"/>
        </w:rPr>
        <w:t>Digital Twin</w:t>
      </w:r>
      <w:r w:rsidRPr="00F814C6">
        <w:rPr>
          <w:rFonts w:ascii="Times New Roman" w:hAnsi="Times New Roman" w:cs="Times New Roman"/>
          <w:color w:val="000000" w:themeColor="text1"/>
        </w:rPr>
        <w:t xml:space="preserve"> y el asistente conversacional. La selección por conveniencia se justifica por las restricciones operativas de la planta (no todos los operarios pueden participar simultáneamente en las pruebas sin afectar la producción).</w:t>
      </w:r>
    </w:p>
    <w:p w14:paraId="1B888B03" w14:textId="77777777" w:rsidR="006B19DD" w:rsidRPr="00F814C6" w:rsidRDefault="006B19DD" w:rsidP="006B19DD">
      <w:pPr>
        <w:rPr>
          <w:rFonts w:ascii="Times New Roman" w:hAnsi="Times New Roman" w:cs="Times New Roman"/>
          <w:color w:val="000000" w:themeColor="text1"/>
        </w:rPr>
      </w:pPr>
    </w:p>
    <w:p w14:paraId="6049A26B" w14:textId="77777777" w:rsidR="006B19DD" w:rsidRPr="00F814C6" w:rsidRDefault="006B19DD" w:rsidP="006B19DD">
      <w:pPr>
        <w:rPr>
          <w:rFonts w:ascii="Times New Roman" w:hAnsi="Times New Roman" w:cs="Times New Roman"/>
          <w:color w:val="000000" w:themeColor="text1"/>
        </w:rPr>
      </w:pPr>
      <w:r w:rsidRPr="00F814C6">
        <w:rPr>
          <w:rFonts w:ascii="Times New Roman" w:hAnsi="Times New Roman" w:cs="Times New Roman"/>
          <w:color w:val="000000" w:themeColor="text1"/>
        </w:rPr>
        <w:t>Los instrumentos de medición incluyen: (1) registro cronometrado de tiempos de respuesta para 10 consultas típicas predefinidas, ejecutadas antes y después de SmartSack; (2) cuestionario SUS (</w:t>
      </w:r>
      <w:r w:rsidRPr="0033192B">
        <w:rPr>
          <w:rFonts w:ascii="Times New Roman" w:hAnsi="Times New Roman" w:cs="Times New Roman"/>
          <w:i/>
          <w:iCs/>
          <w:color w:val="000000" w:themeColor="text1"/>
        </w:rPr>
        <w:t>System Usability Scale</w:t>
      </w:r>
      <w:r w:rsidRPr="00F814C6">
        <w:rPr>
          <w:rFonts w:ascii="Times New Roman" w:hAnsi="Times New Roman" w:cs="Times New Roman"/>
          <w:color w:val="000000" w:themeColor="text1"/>
        </w:rPr>
        <w:t xml:space="preserve">) estándar de 10 preguntas, instrumento validado internacionalmente para medición de usabilidad; (3) encuesta de satisfacción diseñada ad hoc con 8 ítems en escala </w:t>
      </w:r>
      <w:r w:rsidRPr="0033192B">
        <w:rPr>
          <w:rFonts w:ascii="Times New Roman" w:hAnsi="Times New Roman" w:cs="Times New Roman"/>
          <w:i/>
          <w:iCs/>
          <w:color w:val="000000" w:themeColor="text1"/>
        </w:rPr>
        <w:lastRenderedPageBreak/>
        <w:t>Likert</w:t>
      </w:r>
      <w:r w:rsidRPr="00F814C6">
        <w:rPr>
          <w:rFonts w:ascii="Times New Roman" w:hAnsi="Times New Roman" w:cs="Times New Roman"/>
          <w:color w:val="000000" w:themeColor="text1"/>
        </w:rPr>
        <w:t xml:space="preserve">; y (4) evaluación automatizada del modelo de </w:t>
      </w:r>
      <w:r w:rsidRPr="0033192B">
        <w:rPr>
          <w:rFonts w:ascii="Times New Roman" w:hAnsi="Times New Roman" w:cs="Times New Roman"/>
          <w:i/>
          <w:iCs/>
          <w:color w:val="000000" w:themeColor="text1"/>
        </w:rPr>
        <w:t>Machine Learning</w:t>
      </w:r>
      <w:r w:rsidRPr="00F814C6">
        <w:rPr>
          <w:rFonts w:ascii="Times New Roman" w:hAnsi="Times New Roman" w:cs="Times New Roman"/>
          <w:color w:val="000000" w:themeColor="text1"/>
        </w:rPr>
        <w:t xml:space="preserve"> mediante validación cruzada estratificada 5-fold con métricas de F1-score, Precision, Recall y AUC-ROC.</w:t>
      </w:r>
    </w:p>
    <w:p w14:paraId="03E8C2C9" w14:textId="77777777" w:rsidR="006B19DD" w:rsidRPr="00F814C6" w:rsidRDefault="006B19DD" w:rsidP="006B19DD">
      <w:pPr>
        <w:rPr>
          <w:rFonts w:ascii="Times New Roman" w:hAnsi="Times New Roman" w:cs="Times New Roman"/>
          <w:color w:val="000000" w:themeColor="text1"/>
        </w:rPr>
      </w:pPr>
    </w:p>
    <w:p w14:paraId="13853951" w14:textId="77777777" w:rsidR="006B19DD" w:rsidRPr="00F814C6" w:rsidRDefault="006B19DD" w:rsidP="006B19DD">
      <w:pPr>
        <w:rPr>
          <w:rFonts w:ascii="Times New Roman" w:hAnsi="Times New Roman" w:cs="Times New Roman"/>
          <w:color w:val="000000" w:themeColor="text1"/>
        </w:rPr>
      </w:pPr>
      <w:r w:rsidRPr="00F814C6">
        <w:rPr>
          <w:rFonts w:ascii="Times New Roman" w:hAnsi="Times New Roman" w:cs="Times New Roman"/>
          <w:color w:val="000000" w:themeColor="text1"/>
        </w:rPr>
        <w:t xml:space="preserve">La validez interna se fortalece mediante la comparación directa de las mismas métricas antes y después de la intervención, utilizando los mismos usuarios y las mismas consultas. La confiabilidad del cuestionario SUS está respaldada por más de 30 años de uso en investigación de usabilidad con un coeficiente alfa de </w:t>
      </w:r>
      <w:r w:rsidRPr="0033192B">
        <w:rPr>
          <w:rFonts w:ascii="Times New Roman" w:hAnsi="Times New Roman" w:cs="Times New Roman"/>
          <w:i/>
          <w:iCs/>
          <w:color w:val="000000" w:themeColor="text1"/>
        </w:rPr>
        <w:t>Cronbach</w:t>
      </w:r>
      <w:r w:rsidRPr="00F814C6">
        <w:rPr>
          <w:rFonts w:ascii="Times New Roman" w:hAnsi="Times New Roman" w:cs="Times New Roman"/>
          <w:color w:val="000000" w:themeColor="text1"/>
        </w:rPr>
        <w:t xml:space="preserve"> reportado superior a 0.90 en la literatura.</w:t>
      </w:r>
    </w:p>
    <w:p w14:paraId="78F496EA" w14:textId="77777777" w:rsidR="006B19DD" w:rsidRPr="00F814C6" w:rsidRDefault="006B19DD" w:rsidP="006B19DD">
      <w:pPr>
        <w:rPr>
          <w:rFonts w:ascii="Times New Roman" w:hAnsi="Times New Roman" w:cs="Times New Roman"/>
          <w:color w:val="000000" w:themeColor="text1"/>
        </w:rPr>
      </w:pPr>
    </w:p>
    <w:p w14:paraId="5A4E7B94" w14:textId="77777777" w:rsidR="006B19DD" w:rsidRPr="00F814C6" w:rsidRDefault="006B19DD" w:rsidP="006B19DD">
      <w:pPr>
        <w:pStyle w:val="Ttulo2"/>
        <w:rPr>
          <w:rFonts w:ascii="Times New Roman" w:hAnsi="Times New Roman" w:cs="Times New Roman"/>
          <w:color w:val="000000" w:themeColor="text1"/>
          <w:sz w:val="24"/>
          <w:szCs w:val="24"/>
        </w:rPr>
      </w:pPr>
      <w:bookmarkStart w:id="18" w:name="_Toc227096342"/>
      <w:r w:rsidRPr="00F814C6">
        <w:rPr>
          <w:rFonts w:ascii="Times New Roman" w:hAnsi="Times New Roman" w:cs="Times New Roman"/>
          <w:color w:val="000000" w:themeColor="text1"/>
          <w:sz w:val="24"/>
          <w:szCs w:val="24"/>
        </w:rPr>
        <w:t>6.5. Proceso de recolección, organización y análisis de datos</w:t>
      </w:r>
      <w:bookmarkEnd w:id="18"/>
    </w:p>
    <w:p w14:paraId="0FE7BE40" w14:textId="77777777" w:rsidR="006B19DD" w:rsidRPr="00F814C6" w:rsidRDefault="006B19DD" w:rsidP="006B19DD">
      <w:pPr>
        <w:rPr>
          <w:rFonts w:ascii="Times New Roman" w:hAnsi="Times New Roman" w:cs="Times New Roman"/>
          <w:color w:val="000000" w:themeColor="text1"/>
        </w:rPr>
      </w:pPr>
    </w:p>
    <w:p w14:paraId="487A5CCA" w14:textId="77777777" w:rsidR="006B19DD" w:rsidRPr="00F814C6" w:rsidRDefault="006B19DD" w:rsidP="006B19DD">
      <w:pPr>
        <w:rPr>
          <w:rFonts w:ascii="Times New Roman" w:hAnsi="Times New Roman" w:cs="Times New Roman"/>
          <w:color w:val="000000" w:themeColor="text1"/>
        </w:rPr>
      </w:pPr>
      <w:r w:rsidRPr="00F814C6">
        <w:rPr>
          <w:rFonts w:ascii="Times New Roman" w:hAnsi="Times New Roman" w:cs="Times New Roman"/>
          <w:color w:val="000000" w:themeColor="text1"/>
        </w:rPr>
        <w:t xml:space="preserve">Datos primarios: Capturados directamente del entorno productivo mediante tres mecanismos: (1) exportaciones periódicas del </w:t>
      </w:r>
      <w:r w:rsidRPr="0033192B">
        <w:rPr>
          <w:rFonts w:ascii="Times New Roman" w:hAnsi="Times New Roman" w:cs="Times New Roman"/>
          <w:i/>
          <w:iCs/>
          <w:color w:val="000000" w:themeColor="text1"/>
        </w:rPr>
        <w:t>ERP</w:t>
      </w:r>
      <w:r w:rsidRPr="00F814C6">
        <w:rPr>
          <w:rFonts w:ascii="Times New Roman" w:hAnsi="Times New Roman" w:cs="Times New Roman"/>
          <w:color w:val="000000" w:themeColor="text1"/>
        </w:rPr>
        <w:t xml:space="preserve"> en formato CSV correspondientes a órdenes de producción, confirmaciones de fabricación, movimientos de material y despachos, procesadas mediante el </w:t>
      </w:r>
      <w:r w:rsidRPr="0033192B">
        <w:rPr>
          <w:rFonts w:ascii="Times New Roman" w:hAnsi="Times New Roman" w:cs="Times New Roman"/>
          <w:i/>
          <w:iCs/>
          <w:color w:val="000000" w:themeColor="text1"/>
        </w:rPr>
        <w:t>ETL</w:t>
      </w:r>
      <w:r w:rsidRPr="00F814C6">
        <w:rPr>
          <w:rFonts w:ascii="Times New Roman" w:hAnsi="Times New Roman" w:cs="Times New Roman"/>
          <w:color w:val="000000" w:themeColor="text1"/>
        </w:rPr>
        <w:t xml:space="preserve"> automatizado con Pandas; (2) registros en tiempo real ingresados por los operarios desde los PCs de cada máquina (paradas, cambios de formato, incidencias, fin de órdenes); y (3) resultados de cuestionarios SUS, encuestas de satisfacción y registros cronometrados de tiempos obtenidos durante la fase de validación con usuarios reales.</w:t>
      </w:r>
    </w:p>
    <w:p w14:paraId="19468C6C" w14:textId="77777777" w:rsidR="006B19DD" w:rsidRPr="00F814C6" w:rsidRDefault="006B19DD" w:rsidP="006B19DD">
      <w:pPr>
        <w:rPr>
          <w:rFonts w:ascii="Times New Roman" w:hAnsi="Times New Roman" w:cs="Times New Roman"/>
          <w:color w:val="000000" w:themeColor="text1"/>
        </w:rPr>
      </w:pPr>
    </w:p>
    <w:p w14:paraId="4285D94F" w14:textId="77777777" w:rsidR="006B19DD" w:rsidRPr="00F814C6" w:rsidRDefault="006B19DD" w:rsidP="006B19DD">
      <w:pPr>
        <w:rPr>
          <w:rFonts w:ascii="Times New Roman" w:hAnsi="Times New Roman" w:cs="Times New Roman"/>
          <w:color w:val="000000" w:themeColor="text1"/>
        </w:rPr>
      </w:pPr>
      <w:r w:rsidRPr="00F814C6">
        <w:rPr>
          <w:rFonts w:ascii="Times New Roman" w:hAnsi="Times New Roman" w:cs="Times New Roman"/>
          <w:color w:val="000000" w:themeColor="text1"/>
        </w:rPr>
        <w:t xml:space="preserve">Datos secundarios: Información recopilada mediante entrevistas semiestructuradas con personal de planta (operarios, supervisores, jefes de producción y personal de despacho) y observación directa del proceso productivo. Estos datos alimentan la fase de comprensión del negocio en </w:t>
      </w:r>
      <w:r w:rsidRPr="0033192B">
        <w:rPr>
          <w:rFonts w:ascii="Times New Roman" w:hAnsi="Times New Roman" w:cs="Times New Roman"/>
          <w:i/>
          <w:iCs/>
          <w:color w:val="000000" w:themeColor="text1"/>
        </w:rPr>
        <w:t>CRISP-DM</w:t>
      </w:r>
      <w:r w:rsidRPr="00F814C6">
        <w:rPr>
          <w:rFonts w:ascii="Times New Roman" w:hAnsi="Times New Roman" w:cs="Times New Roman"/>
          <w:color w:val="000000" w:themeColor="text1"/>
        </w:rPr>
        <w:t xml:space="preserve"> y el diseño de la arquitectura del sistema.</w:t>
      </w:r>
    </w:p>
    <w:p w14:paraId="23EE8FE1" w14:textId="77777777" w:rsidR="006B19DD" w:rsidRPr="00F814C6" w:rsidRDefault="006B19DD" w:rsidP="006B19DD">
      <w:pPr>
        <w:rPr>
          <w:rFonts w:ascii="Times New Roman" w:hAnsi="Times New Roman" w:cs="Times New Roman"/>
          <w:color w:val="000000" w:themeColor="text1"/>
        </w:rPr>
      </w:pPr>
    </w:p>
    <w:p w14:paraId="681504EF" w14:textId="12127EF6" w:rsidR="00BE246B" w:rsidRPr="00F814C6" w:rsidRDefault="006B19DD" w:rsidP="006B19DD">
      <w:pPr>
        <w:rPr>
          <w:rFonts w:ascii="Times New Roman" w:hAnsi="Times New Roman" w:cs="Times New Roman"/>
          <w:color w:val="000000" w:themeColor="text1"/>
        </w:rPr>
      </w:pPr>
      <w:r w:rsidRPr="00F814C6">
        <w:rPr>
          <w:rFonts w:ascii="Times New Roman" w:hAnsi="Times New Roman" w:cs="Times New Roman"/>
          <w:color w:val="000000" w:themeColor="text1"/>
        </w:rPr>
        <w:t xml:space="preserve">Técnicas de análisis: Análisis exploratorio de datos (EDA) con estadísticas descriptivas, histogramas, diagramas de caja, matrices de correlación y análisis de distribuciones de las variables del </w:t>
      </w:r>
      <w:r w:rsidRPr="0033192B">
        <w:rPr>
          <w:rFonts w:ascii="Times New Roman" w:hAnsi="Times New Roman" w:cs="Times New Roman"/>
          <w:i/>
          <w:iCs/>
          <w:color w:val="000000" w:themeColor="text1"/>
        </w:rPr>
        <w:t>ERP</w:t>
      </w:r>
      <w:r w:rsidRPr="00F814C6">
        <w:rPr>
          <w:rFonts w:ascii="Times New Roman" w:hAnsi="Times New Roman" w:cs="Times New Roman"/>
          <w:color w:val="000000" w:themeColor="text1"/>
        </w:rPr>
        <w:t xml:space="preserve">. Validación cruzada estratificada 5-fold para evaluación rigurosa del modelo </w:t>
      </w:r>
      <w:r w:rsidRPr="0033192B">
        <w:rPr>
          <w:rFonts w:ascii="Times New Roman" w:hAnsi="Times New Roman" w:cs="Times New Roman"/>
          <w:i/>
          <w:iCs/>
          <w:color w:val="000000" w:themeColor="text1"/>
        </w:rPr>
        <w:t>de Machine Learning</w:t>
      </w:r>
      <w:r w:rsidRPr="00F814C6">
        <w:rPr>
          <w:rFonts w:ascii="Times New Roman" w:hAnsi="Times New Roman" w:cs="Times New Roman"/>
          <w:color w:val="000000" w:themeColor="text1"/>
        </w:rPr>
        <w:t xml:space="preserve">, evitando fugas de datos entre conjuntos de entrenamiento y prueba. Cuestionario SUS con cálculo del puntaje global según el método estándar (suma ponderada de los 10 ítems). Estadísticas descriptivas (media, mediana, desviación estándar) para las encuestas de satisfacción. Prueba de comparación antes-después (prueba t de muestras pareadas o prueba de </w:t>
      </w:r>
      <w:r w:rsidRPr="0033192B">
        <w:rPr>
          <w:rFonts w:ascii="Times New Roman" w:hAnsi="Times New Roman" w:cs="Times New Roman"/>
          <w:i/>
          <w:iCs/>
          <w:color w:val="000000" w:themeColor="text1"/>
        </w:rPr>
        <w:t>Wilcoxon</w:t>
      </w:r>
      <w:r w:rsidRPr="00F814C6">
        <w:rPr>
          <w:rFonts w:ascii="Times New Roman" w:hAnsi="Times New Roman" w:cs="Times New Roman"/>
          <w:color w:val="000000" w:themeColor="text1"/>
        </w:rPr>
        <w:t xml:space="preserve"> según normalidad de los datos) para evaluar la significancia estadística de la reducción en tiempos de respuesta.</w:t>
      </w:r>
      <w:r w:rsidRPr="00F814C6">
        <w:rPr>
          <w:rFonts w:ascii="Times New Roman" w:hAnsi="Times New Roman" w:cs="Times New Roman"/>
          <w:color w:val="000000" w:themeColor="text1"/>
        </w:rPr>
        <w:br w:type="page"/>
      </w:r>
    </w:p>
    <w:p w14:paraId="096B390B" w14:textId="77777777" w:rsidR="00BE246B" w:rsidRPr="00F814C6" w:rsidRDefault="00000000">
      <w:pPr>
        <w:pStyle w:val="Ttulo1"/>
        <w:rPr>
          <w:rFonts w:ascii="Times New Roman" w:hAnsi="Times New Roman" w:cs="Times New Roman"/>
          <w:color w:val="000000" w:themeColor="text1"/>
          <w:sz w:val="24"/>
          <w:szCs w:val="24"/>
        </w:rPr>
      </w:pPr>
      <w:bookmarkStart w:id="19" w:name="_Toc227096343"/>
      <w:r w:rsidRPr="00F814C6">
        <w:rPr>
          <w:rFonts w:ascii="Times New Roman" w:hAnsi="Times New Roman" w:cs="Times New Roman"/>
          <w:color w:val="000000" w:themeColor="text1"/>
          <w:sz w:val="24"/>
          <w:szCs w:val="24"/>
        </w:rPr>
        <w:lastRenderedPageBreak/>
        <w:t>7. RESULTADOS ESPERADOS</w:t>
      </w:r>
      <w:bookmarkEnd w:id="19"/>
    </w:p>
    <w:p w14:paraId="717803E7" w14:textId="24A8EB5D" w:rsidR="00BE246B" w:rsidRPr="00F814C6" w:rsidRDefault="00000000">
      <w:pPr>
        <w:pStyle w:val="Ttulo2"/>
        <w:rPr>
          <w:rFonts w:ascii="Times New Roman" w:hAnsi="Times New Roman" w:cs="Times New Roman"/>
          <w:color w:val="000000" w:themeColor="text1"/>
          <w:sz w:val="24"/>
          <w:szCs w:val="24"/>
        </w:rPr>
      </w:pPr>
      <w:bookmarkStart w:id="20" w:name="_Toc227096344"/>
      <w:r w:rsidRPr="00F814C6">
        <w:rPr>
          <w:rFonts w:ascii="Times New Roman" w:hAnsi="Times New Roman" w:cs="Times New Roman"/>
          <w:color w:val="000000" w:themeColor="text1"/>
          <w:sz w:val="24"/>
          <w:szCs w:val="24"/>
        </w:rPr>
        <w:t xml:space="preserve">7.1. </w:t>
      </w:r>
      <w:r w:rsidR="006B19DD" w:rsidRPr="00F814C6">
        <w:rPr>
          <w:rFonts w:ascii="Times New Roman" w:hAnsi="Times New Roman" w:cs="Times New Roman"/>
          <w:color w:val="000000" w:themeColor="text1"/>
          <w:sz w:val="24"/>
          <w:szCs w:val="24"/>
        </w:rPr>
        <w:t>Relacionados con la generación de conocimiento y/o nuevos desarrollos tecnológicos</w:t>
      </w:r>
      <w:bookmarkEnd w:id="20"/>
    </w:p>
    <w:p w14:paraId="27FA547A" w14:textId="390E19D0" w:rsidR="006B19DD" w:rsidRPr="00F814C6" w:rsidRDefault="006B19DD" w:rsidP="00F814C6">
      <w:pPr>
        <w:pStyle w:val="Prrafodelista"/>
        <w:numPr>
          <w:ilvl w:val="0"/>
          <w:numId w:val="7"/>
        </w:numPr>
        <w:rPr>
          <w:rFonts w:ascii="Times New Roman" w:hAnsi="Times New Roman" w:cs="Times New Roman"/>
        </w:rPr>
      </w:pPr>
      <w:r w:rsidRPr="00F814C6">
        <w:rPr>
          <w:rFonts w:ascii="Times New Roman" w:hAnsi="Times New Roman" w:cs="Times New Roman"/>
        </w:rPr>
        <w:t xml:space="preserve">Plataforma SmartSack funcional, desplegada en contenedores </w:t>
      </w:r>
      <w:r w:rsidRPr="0033192B">
        <w:rPr>
          <w:rFonts w:ascii="Times New Roman" w:hAnsi="Times New Roman" w:cs="Times New Roman"/>
          <w:i/>
          <w:iCs/>
        </w:rPr>
        <w:t xml:space="preserve">Docker Compose </w:t>
      </w:r>
      <w:r w:rsidRPr="00F814C6">
        <w:rPr>
          <w:rFonts w:ascii="Times New Roman" w:hAnsi="Times New Roman" w:cs="Times New Roman"/>
        </w:rPr>
        <w:t xml:space="preserve">con tres módulos integrados: </w:t>
      </w:r>
      <w:r w:rsidRPr="0033192B">
        <w:rPr>
          <w:rFonts w:ascii="Times New Roman" w:hAnsi="Times New Roman" w:cs="Times New Roman"/>
          <w:i/>
          <w:iCs/>
        </w:rPr>
        <w:t>Digital Twin</w:t>
      </w:r>
      <w:r w:rsidRPr="00F814C6">
        <w:rPr>
          <w:rFonts w:ascii="Times New Roman" w:hAnsi="Times New Roman" w:cs="Times New Roman"/>
        </w:rPr>
        <w:t xml:space="preserve"> multi-rol con actualización en tiempo real vía </w:t>
      </w:r>
      <w:r w:rsidRPr="0033192B">
        <w:rPr>
          <w:rFonts w:ascii="Times New Roman" w:hAnsi="Times New Roman" w:cs="Times New Roman"/>
          <w:i/>
          <w:iCs/>
        </w:rPr>
        <w:t>WebSockets</w:t>
      </w:r>
      <w:r w:rsidRPr="00F814C6">
        <w:rPr>
          <w:rFonts w:ascii="Times New Roman" w:hAnsi="Times New Roman" w:cs="Times New Roman"/>
        </w:rPr>
        <w:t xml:space="preserve">, motor de </w:t>
      </w:r>
      <w:r w:rsidRPr="0033192B">
        <w:rPr>
          <w:rFonts w:ascii="Times New Roman" w:hAnsi="Times New Roman" w:cs="Times New Roman"/>
          <w:i/>
          <w:iCs/>
        </w:rPr>
        <w:t xml:space="preserve">Machine Learning </w:t>
      </w:r>
      <w:r w:rsidRPr="00F814C6">
        <w:rPr>
          <w:rFonts w:ascii="Times New Roman" w:hAnsi="Times New Roman" w:cs="Times New Roman"/>
        </w:rPr>
        <w:t>predictivo (</w:t>
      </w:r>
      <w:r w:rsidRPr="0033192B">
        <w:rPr>
          <w:rFonts w:ascii="Times New Roman" w:hAnsi="Times New Roman" w:cs="Times New Roman"/>
          <w:i/>
          <w:iCs/>
        </w:rPr>
        <w:t>XGBoost</w:t>
      </w:r>
      <w:r w:rsidRPr="00F814C6">
        <w:rPr>
          <w:rFonts w:ascii="Times New Roman" w:hAnsi="Times New Roman" w:cs="Times New Roman"/>
        </w:rPr>
        <w:t xml:space="preserve">) serializado como microservicio en </w:t>
      </w:r>
      <w:r w:rsidRPr="0033192B">
        <w:rPr>
          <w:rFonts w:ascii="Times New Roman" w:hAnsi="Times New Roman" w:cs="Times New Roman"/>
          <w:i/>
          <w:iCs/>
        </w:rPr>
        <w:t>FastAPI</w:t>
      </w:r>
      <w:r w:rsidRPr="00F814C6">
        <w:rPr>
          <w:rFonts w:ascii="Times New Roman" w:hAnsi="Times New Roman" w:cs="Times New Roman"/>
        </w:rPr>
        <w:t xml:space="preserve">, y asistente conversacional con </w:t>
      </w:r>
      <w:r w:rsidRPr="0033192B">
        <w:rPr>
          <w:rFonts w:ascii="Times New Roman" w:hAnsi="Times New Roman" w:cs="Times New Roman"/>
          <w:i/>
          <w:iCs/>
        </w:rPr>
        <w:t xml:space="preserve">LLM </w:t>
      </w:r>
      <w:r w:rsidRPr="00F814C6">
        <w:rPr>
          <w:rFonts w:ascii="Times New Roman" w:hAnsi="Times New Roman" w:cs="Times New Roman"/>
        </w:rPr>
        <w:t>conectado a la base de datos de producción mediante function calling.</w:t>
      </w:r>
    </w:p>
    <w:p w14:paraId="639D720E" w14:textId="77777777" w:rsidR="00F814C6" w:rsidRPr="00F814C6" w:rsidRDefault="00F814C6" w:rsidP="00F814C6">
      <w:pPr>
        <w:pStyle w:val="Prrafodelista"/>
        <w:ind w:left="720"/>
        <w:rPr>
          <w:rFonts w:ascii="Times New Roman" w:hAnsi="Times New Roman" w:cs="Times New Roman"/>
        </w:rPr>
      </w:pPr>
    </w:p>
    <w:p w14:paraId="727FF5C4" w14:textId="6D01221E" w:rsidR="006B19DD" w:rsidRPr="00F814C6" w:rsidRDefault="006B19DD" w:rsidP="00F814C6">
      <w:pPr>
        <w:pStyle w:val="Prrafodelista"/>
        <w:numPr>
          <w:ilvl w:val="0"/>
          <w:numId w:val="7"/>
        </w:numPr>
        <w:rPr>
          <w:rFonts w:ascii="Times New Roman" w:hAnsi="Times New Roman" w:cs="Times New Roman"/>
        </w:rPr>
      </w:pPr>
      <w:r w:rsidRPr="00F814C6">
        <w:rPr>
          <w:rFonts w:ascii="Times New Roman" w:hAnsi="Times New Roman" w:cs="Times New Roman"/>
        </w:rPr>
        <w:t xml:space="preserve">Modelo de Machine Learning entrenado y validado con datos históricos reales del ERP, capaz de predecir la probabilidad de retraso en órdenes de producción con un F1-score objetivo superior a 0.80. El modelo se serializa con </w:t>
      </w:r>
      <w:r w:rsidRPr="0033192B">
        <w:rPr>
          <w:rFonts w:ascii="Times New Roman" w:hAnsi="Times New Roman" w:cs="Times New Roman"/>
          <w:i/>
          <w:iCs/>
        </w:rPr>
        <w:t>Joblib</w:t>
      </w:r>
      <w:r w:rsidRPr="00F814C6">
        <w:rPr>
          <w:rFonts w:ascii="Times New Roman" w:hAnsi="Times New Roman" w:cs="Times New Roman"/>
        </w:rPr>
        <w:t xml:space="preserve"> y se expone como </w:t>
      </w:r>
      <w:r w:rsidRPr="0033192B">
        <w:rPr>
          <w:rFonts w:ascii="Times New Roman" w:hAnsi="Times New Roman" w:cs="Times New Roman"/>
          <w:i/>
          <w:iCs/>
        </w:rPr>
        <w:t>endpoint REST</w:t>
      </w:r>
      <w:r w:rsidRPr="00F814C6">
        <w:rPr>
          <w:rFonts w:ascii="Times New Roman" w:hAnsi="Times New Roman" w:cs="Times New Roman"/>
        </w:rPr>
        <w:t xml:space="preserve"> consumible por el </w:t>
      </w:r>
      <w:r w:rsidRPr="0033192B">
        <w:rPr>
          <w:rFonts w:ascii="Times New Roman" w:hAnsi="Times New Roman" w:cs="Times New Roman"/>
          <w:i/>
          <w:iCs/>
        </w:rPr>
        <w:t>frontend</w:t>
      </w:r>
      <w:r w:rsidRPr="00F814C6">
        <w:rPr>
          <w:rFonts w:ascii="Times New Roman" w:hAnsi="Times New Roman" w:cs="Times New Roman"/>
        </w:rPr>
        <w:t xml:space="preserve"> y el </w:t>
      </w:r>
      <w:r w:rsidRPr="0033192B">
        <w:rPr>
          <w:rFonts w:ascii="Times New Roman" w:hAnsi="Times New Roman" w:cs="Times New Roman"/>
          <w:i/>
          <w:iCs/>
        </w:rPr>
        <w:t>chatbot</w:t>
      </w:r>
      <w:r w:rsidRPr="00F814C6">
        <w:rPr>
          <w:rFonts w:ascii="Times New Roman" w:hAnsi="Times New Roman" w:cs="Times New Roman"/>
        </w:rPr>
        <w:t>.</w:t>
      </w:r>
    </w:p>
    <w:p w14:paraId="29C2DCBA" w14:textId="77777777" w:rsidR="00F814C6" w:rsidRPr="00F814C6" w:rsidRDefault="00F814C6" w:rsidP="00F814C6">
      <w:pPr>
        <w:rPr>
          <w:rFonts w:ascii="Times New Roman" w:hAnsi="Times New Roman" w:cs="Times New Roman"/>
        </w:rPr>
      </w:pPr>
    </w:p>
    <w:p w14:paraId="68C8D76E" w14:textId="5F86C5C5" w:rsidR="006B19DD" w:rsidRPr="00F814C6" w:rsidRDefault="006B19DD" w:rsidP="00F814C6">
      <w:pPr>
        <w:pStyle w:val="Prrafodelista"/>
        <w:numPr>
          <w:ilvl w:val="0"/>
          <w:numId w:val="7"/>
        </w:numPr>
        <w:rPr>
          <w:rFonts w:ascii="Times New Roman" w:hAnsi="Times New Roman" w:cs="Times New Roman"/>
        </w:rPr>
      </w:pPr>
      <w:r w:rsidRPr="00F814C6">
        <w:rPr>
          <w:rFonts w:ascii="Times New Roman" w:hAnsi="Times New Roman" w:cs="Times New Roman"/>
        </w:rPr>
        <w:t xml:space="preserve">Proceso </w:t>
      </w:r>
      <w:r w:rsidRPr="0033192B">
        <w:rPr>
          <w:rFonts w:ascii="Times New Roman" w:hAnsi="Times New Roman" w:cs="Times New Roman"/>
          <w:i/>
          <w:iCs/>
        </w:rPr>
        <w:t>ETL</w:t>
      </w:r>
      <w:r w:rsidRPr="00F814C6">
        <w:rPr>
          <w:rFonts w:ascii="Times New Roman" w:hAnsi="Times New Roman" w:cs="Times New Roman"/>
        </w:rPr>
        <w:t xml:space="preserve"> automatizado implementado con </w:t>
      </w:r>
      <w:r w:rsidRPr="0033192B">
        <w:rPr>
          <w:rFonts w:ascii="Times New Roman" w:hAnsi="Times New Roman" w:cs="Times New Roman"/>
          <w:i/>
          <w:iCs/>
        </w:rPr>
        <w:t>Python</w:t>
      </w:r>
      <w:r w:rsidRPr="00F814C6">
        <w:rPr>
          <w:rFonts w:ascii="Times New Roman" w:hAnsi="Times New Roman" w:cs="Times New Roman"/>
        </w:rPr>
        <w:t xml:space="preserve"> y Pandas que integra dos fuentes de datos: exportaciones periódicas del </w:t>
      </w:r>
      <w:r w:rsidRPr="0033192B">
        <w:rPr>
          <w:rFonts w:ascii="Times New Roman" w:hAnsi="Times New Roman" w:cs="Times New Roman"/>
          <w:i/>
          <w:iCs/>
        </w:rPr>
        <w:t>ERP</w:t>
      </w:r>
      <w:r w:rsidRPr="00F814C6">
        <w:rPr>
          <w:rFonts w:ascii="Times New Roman" w:hAnsi="Times New Roman" w:cs="Times New Roman"/>
        </w:rPr>
        <w:t xml:space="preserve"> (formato CSV) y registros en tiempo real capturados desde los PCs de cada máquina. El proceso incluye validación automática de tipos, detección de duplicados, log de errores y carga incremental a </w:t>
      </w:r>
      <w:r w:rsidRPr="0033192B">
        <w:rPr>
          <w:rFonts w:ascii="Times New Roman" w:hAnsi="Times New Roman" w:cs="Times New Roman"/>
          <w:i/>
          <w:iCs/>
        </w:rPr>
        <w:t>PostgreSQL.</w:t>
      </w:r>
    </w:p>
    <w:p w14:paraId="6A6D47BB" w14:textId="77777777" w:rsidR="00F814C6" w:rsidRPr="00F814C6" w:rsidRDefault="00F814C6" w:rsidP="00F814C6">
      <w:pPr>
        <w:pStyle w:val="Prrafodelista"/>
        <w:rPr>
          <w:rFonts w:ascii="Times New Roman" w:hAnsi="Times New Roman" w:cs="Times New Roman"/>
        </w:rPr>
      </w:pPr>
    </w:p>
    <w:p w14:paraId="3E3AA233" w14:textId="77777777" w:rsidR="00F814C6" w:rsidRPr="00F814C6" w:rsidRDefault="00F814C6" w:rsidP="00F814C6">
      <w:pPr>
        <w:pStyle w:val="Prrafodelista"/>
        <w:ind w:left="720"/>
        <w:rPr>
          <w:rFonts w:ascii="Times New Roman" w:hAnsi="Times New Roman" w:cs="Times New Roman"/>
        </w:rPr>
      </w:pPr>
    </w:p>
    <w:p w14:paraId="49B42268" w14:textId="505DED8F" w:rsidR="006B19DD" w:rsidRPr="00F814C6" w:rsidRDefault="006B19DD" w:rsidP="00F814C6">
      <w:pPr>
        <w:pStyle w:val="Prrafodelista"/>
        <w:numPr>
          <w:ilvl w:val="0"/>
          <w:numId w:val="7"/>
        </w:numPr>
        <w:rPr>
          <w:rFonts w:ascii="Times New Roman" w:hAnsi="Times New Roman" w:cs="Times New Roman"/>
        </w:rPr>
      </w:pPr>
      <w:r w:rsidRPr="0033192B">
        <w:rPr>
          <w:rFonts w:ascii="Times New Roman" w:hAnsi="Times New Roman" w:cs="Times New Roman"/>
          <w:i/>
          <w:iCs/>
        </w:rPr>
        <w:t>Dashboard</w:t>
      </w:r>
      <w:r w:rsidRPr="00F814C6">
        <w:rPr>
          <w:rFonts w:ascii="Times New Roman" w:hAnsi="Times New Roman" w:cs="Times New Roman"/>
        </w:rPr>
        <w:t xml:space="preserve"> de </w:t>
      </w:r>
      <w:r w:rsidRPr="0033192B">
        <w:rPr>
          <w:rFonts w:ascii="Times New Roman" w:hAnsi="Times New Roman" w:cs="Times New Roman"/>
          <w:i/>
          <w:iCs/>
        </w:rPr>
        <w:t>KPI</w:t>
      </w:r>
      <w:r w:rsidRPr="00F814C6">
        <w:rPr>
          <w:rFonts w:ascii="Times New Roman" w:hAnsi="Times New Roman" w:cs="Times New Roman"/>
        </w:rPr>
        <w:t xml:space="preserve"> con cálculo automático de OEE (Disponibilidad × Rendimiento × Calidad), tasa de cumplimiento de órdenes, identificación de cuellos de botella por máquina y turno, y sistema de alertas proactivas para órdenes con alta probabilidad de retraso.</w:t>
      </w:r>
    </w:p>
    <w:p w14:paraId="7542479C" w14:textId="77777777" w:rsidR="00F814C6" w:rsidRPr="00F814C6" w:rsidRDefault="00F814C6" w:rsidP="00F814C6">
      <w:pPr>
        <w:rPr>
          <w:rFonts w:ascii="Times New Roman" w:hAnsi="Times New Roman" w:cs="Times New Roman"/>
        </w:rPr>
      </w:pPr>
    </w:p>
    <w:p w14:paraId="512C9AE7" w14:textId="3E6F5C5E" w:rsidR="006B19DD" w:rsidRPr="0033192B" w:rsidRDefault="006B19DD" w:rsidP="00F814C6">
      <w:pPr>
        <w:pStyle w:val="Prrafodelista"/>
        <w:numPr>
          <w:ilvl w:val="0"/>
          <w:numId w:val="7"/>
        </w:numPr>
        <w:rPr>
          <w:rFonts w:ascii="Times New Roman" w:hAnsi="Times New Roman" w:cs="Times New Roman"/>
          <w:i/>
          <w:iCs/>
        </w:rPr>
      </w:pPr>
      <w:r w:rsidRPr="00F814C6">
        <w:rPr>
          <w:rFonts w:ascii="Times New Roman" w:hAnsi="Times New Roman" w:cs="Times New Roman"/>
        </w:rPr>
        <w:t xml:space="preserve">Repositorio </w:t>
      </w:r>
      <w:r w:rsidRPr="0033192B">
        <w:rPr>
          <w:rFonts w:ascii="Times New Roman" w:hAnsi="Times New Roman" w:cs="Times New Roman"/>
          <w:i/>
          <w:iCs/>
        </w:rPr>
        <w:t>Git</w:t>
      </w:r>
      <w:r w:rsidRPr="00F814C6">
        <w:rPr>
          <w:rFonts w:ascii="Times New Roman" w:hAnsi="Times New Roman" w:cs="Times New Roman"/>
        </w:rPr>
        <w:t xml:space="preserve"> documentado con código fuente completo, archivo </w:t>
      </w:r>
      <w:r w:rsidRPr="0033192B">
        <w:rPr>
          <w:rFonts w:ascii="Times New Roman" w:hAnsi="Times New Roman" w:cs="Times New Roman"/>
          <w:i/>
          <w:iCs/>
        </w:rPr>
        <w:t>README</w:t>
      </w:r>
      <w:r w:rsidRPr="00F814C6">
        <w:rPr>
          <w:rFonts w:ascii="Times New Roman" w:hAnsi="Times New Roman" w:cs="Times New Roman"/>
        </w:rPr>
        <w:t xml:space="preserve"> con instrucciones de instalación y despliegue, archivo </w:t>
      </w:r>
      <w:r w:rsidRPr="0033192B">
        <w:rPr>
          <w:rFonts w:ascii="Times New Roman" w:hAnsi="Times New Roman" w:cs="Times New Roman"/>
          <w:i/>
          <w:iCs/>
        </w:rPr>
        <w:t>docker-compose.yml</w:t>
      </w:r>
      <w:r w:rsidRPr="00F814C6">
        <w:rPr>
          <w:rFonts w:ascii="Times New Roman" w:hAnsi="Times New Roman" w:cs="Times New Roman"/>
        </w:rPr>
        <w:t xml:space="preserve"> funcional que levanta todo el sistema con un solo comando, y documentación de la </w:t>
      </w:r>
      <w:r w:rsidRPr="0033192B">
        <w:rPr>
          <w:rFonts w:ascii="Times New Roman" w:hAnsi="Times New Roman" w:cs="Times New Roman"/>
          <w:i/>
          <w:iCs/>
        </w:rPr>
        <w:t>API REST</w:t>
      </w:r>
      <w:r w:rsidRPr="00F814C6">
        <w:rPr>
          <w:rFonts w:ascii="Times New Roman" w:hAnsi="Times New Roman" w:cs="Times New Roman"/>
        </w:rPr>
        <w:t xml:space="preserve"> generada automáticamente con </w:t>
      </w:r>
      <w:r w:rsidRPr="0033192B">
        <w:rPr>
          <w:rFonts w:ascii="Times New Roman" w:hAnsi="Times New Roman" w:cs="Times New Roman"/>
          <w:i/>
          <w:iCs/>
        </w:rPr>
        <w:t>Swagger/OpenAPI.</w:t>
      </w:r>
    </w:p>
    <w:p w14:paraId="53A39B47" w14:textId="77777777" w:rsidR="006B19DD" w:rsidRPr="00F814C6" w:rsidRDefault="006B19DD" w:rsidP="00315195"/>
    <w:p w14:paraId="71CE58A5" w14:textId="77777777" w:rsidR="006B19DD" w:rsidRPr="00F814C6" w:rsidRDefault="006B19DD" w:rsidP="006B19DD">
      <w:pPr>
        <w:pStyle w:val="Ttulo2"/>
        <w:rPr>
          <w:rFonts w:ascii="Times New Roman" w:hAnsi="Times New Roman" w:cs="Times New Roman"/>
          <w:color w:val="000000" w:themeColor="text1"/>
          <w:sz w:val="24"/>
          <w:szCs w:val="24"/>
        </w:rPr>
      </w:pPr>
      <w:bookmarkStart w:id="21" w:name="_Toc227096345"/>
      <w:r w:rsidRPr="00F814C6">
        <w:rPr>
          <w:rFonts w:ascii="Times New Roman" w:hAnsi="Times New Roman" w:cs="Times New Roman"/>
          <w:color w:val="000000" w:themeColor="text1"/>
          <w:sz w:val="24"/>
          <w:szCs w:val="24"/>
        </w:rPr>
        <w:t>7.2. Conducentes al fortalecimiento de la capacidad científica nacional</w:t>
      </w:r>
      <w:bookmarkEnd w:id="21"/>
    </w:p>
    <w:p w14:paraId="6C273E22" w14:textId="3BA1F800" w:rsidR="006B19DD" w:rsidRPr="00F814C6" w:rsidRDefault="006B19DD" w:rsidP="00F814C6">
      <w:pPr>
        <w:pStyle w:val="Prrafodelista"/>
        <w:numPr>
          <w:ilvl w:val="0"/>
          <w:numId w:val="8"/>
        </w:numPr>
        <w:rPr>
          <w:rFonts w:ascii="Times New Roman" w:hAnsi="Times New Roman" w:cs="Times New Roman"/>
        </w:rPr>
      </w:pPr>
      <w:r w:rsidRPr="00F814C6">
        <w:rPr>
          <w:rFonts w:ascii="Times New Roman" w:hAnsi="Times New Roman" w:cs="Times New Roman"/>
        </w:rPr>
        <w:t>Trabajo de grado sustentado y aprobado en el programa de Ingeniería de Software de la Institución Universitaria Politécnico Grancolombiano, contribuyendo a la línea de investigación de inteligencia artificial aplicada a manufactura.</w:t>
      </w:r>
    </w:p>
    <w:p w14:paraId="631F8118" w14:textId="77777777" w:rsidR="00F814C6" w:rsidRPr="00F814C6" w:rsidRDefault="00F814C6" w:rsidP="00F814C6">
      <w:pPr>
        <w:rPr>
          <w:rFonts w:ascii="Times New Roman" w:hAnsi="Times New Roman" w:cs="Times New Roman"/>
        </w:rPr>
      </w:pPr>
    </w:p>
    <w:p w14:paraId="43D7F668" w14:textId="4FB3E04E" w:rsidR="006B19DD" w:rsidRPr="00F814C6" w:rsidRDefault="006B19DD" w:rsidP="00F814C6">
      <w:pPr>
        <w:pStyle w:val="Prrafodelista"/>
        <w:numPr>
          <w:ilvl w:val="0"/>
          <w:numId w:val="8"/>
        </w:numPr>
        <w:rPr>
          <w:rFonts w:ascii="Times New Roman" w:hAnsi="Times New Roman" w:cs="Times New Roman"/>
        </w:rPr>
      </w:pPr>
      <w:r w:rsidRPr="00F814C6">
        <w:rPr>
          <w:rFonts w:ascii="Times New Roman" w:hAnsi="Times New Roman" w:cs="Times New Roman"/>
        </w:rPr>
        <w:t xml:space="preserve">Formación práctica del estudiante en tecnologías de alta demanda laboral, incluyendo desarrollo </w:t>
      </w:r>
      <w:r w:rsidRPr="0033192B">
        <w:rPr>
          <w:rFonts w:ascii="Times New Roman" w:hAnsi="Times New Roman" w:cs="Times New Roman"/>
          <w:i/>
          <w:iCs/>
        </w:rPr>
        <w:t>full-stack</w:t>
      </w:r>
      <w:r w:rsidRPr="00F814C6">
        <w:rPr>
          <w:rFonts w:ascii="Times New Roman" w:hAnsi="Times New Roman" w:cs="Times New Roman"/>
        </w:rPr>
        <w:t xml:space="preserve"> con </w:t>
      </w:r>
      <w:r w:rsidRPr="0033192B">
        <w:rPr>
          <w:rFonts w:ascii="Times New Roman" w:hAnsi="Times New Roman" w:cs="Times New Roman"/>
          <w:i/>
          <w:iCs/>
        </w:rPr>
        <w:t>Python (FastAPI</w:t>
      </w:r>
      <w:r w:rsidRPr="00F814C6">
        <w:rPr>
          <w:rFonts w:ascii="Times New Roman" w:hAnsi="Times New Roman" w:cs="Times New Roman"/>
        </w:rPr>
        <w:t xml:space="preserve">) y </w:t>
      </w:r>
      <w:r w:rsidRPr="0033192B">
        <w:rPr>
          <w:rFonts w:ascii="Times New Roman" w:hAnsi="Times New Roman" w:cs="Times New Roman"/>
          <w:i/>
          <w:iCs/>
        </w:rPr>
        <w:t>React</w:t>
      </w:r>
      <w:r w:rsidRPr="00F814C6">
        <w:rPr>
          <w:rFonts w:ascii="Times New Roman" w:hAnsi="Times New Roman" w:cs="Times New Roman"/>
        </w:rPr>
        <w:t xml:space="preserve">, ciencia de datos con </w:t>
      </w:r>
      <w:r w:rsidRPr="0033192B">
        <w:rPr>
          <w:rFonts w:ascii="Times New Roman" w:hAnsi="Times New Roman" w:cs="Times New Roman"/>
          <w:i/>
          <w:iCs/>
        </w:rPr>
        <w:t>Scikit-learn</w:t>
      </w:r>
      <w:r w:rsidRPr="00F814C6">
        <w:rPr>
          <w:rFonts w:ascii="Times New Roman" w:hAnsi="Times New Roman" w:cs="Times New Roman"/>
        </w:rPr>
        <w:t xml:space="preserve"> y </w:t>
      </w:r>
      <w:r w:rsidRPr="0033192B">
        <w:rPr>
          <w:rFonts w:ascii="Times New Roman" w:hAnsi="Times New Roman" w:cs="Times New Roman"/>
          <w:i/>
          <w:iCs/>
        </w:rPr>
        <w:t>XGBoost,</w:t>
      </w:r>
      <w:r w:rsidRPr="00F814C6">
        <w:rPr>
          <w:rFonts w:ascii="Times New Roman" w:hAnsi="Times New Roman" w:cs="Times New Roman"/>
        </w:rPr>
        <w:t xml:space="preserve"> inteligencia artificial generativa con LLM y </w:t>
      </w:r>
      <w:r w:rsidRPr="0033192B">
        <w:rPr>
          <w:rFonts w:ascii="Times New Roman" w:hAnsi="Times New Roman" w:cs="Times New Roman"/>
          <w:i/>
          <w:iCs/>
        </w:rPr>
        <w:t>function calling</w:t>
      </w:r>
      <w:r w:rsidRPr="00F814C6">
        <w:rPr>
          <w:rFonts w:ascii="Times New Roman" w:hAnsi="Times New Roman" w:cs="Times New Roman"/>
        </w:rPr>
        <w:t xml:space="preserve">, contenedorización con </w:t>
      </w:r>
      <w:r w:rsidRPr="0033192B">
        <w:rPr>
          <w:rFonts w:ascii="Times New Roman" w:hAnsi="Times New Roman" w:cs="Times New Roman"/>
          <w:i/>
          <w:iCs/>
        </w:rPr>
        <w:t>Docker</w:t>
      </w:r>
      <w:r w:rsidRPr="00F814C6">
        <w:rPr>
          <w:rFonts w:ascii="Times New Roman" w:hAnsi="Times New Roman" w:cs="Times New Roman"/>
        </w:rPr>
        <w:t xml:space="preserve">, y comunicación en tiempo real con </w:t>
      </w:r>
      <w:r w:rsidRPr="0033192B">
        <w:rPr>
          <w:rFonts w:ascii="Times New Roman" w:hAnsi="Times New Roman" w:cs="Times New Roman"/>
          <w:i/>
          <w:iCs/>
        </w:rPr>
        <w:t>WebSockets</w:t>
      </w:r>
      <w:r w:rsidRPr="00F814C6">
        <w:rPr>
          <w:rFonts w:ascii="Times New Roman" w:hAnsi="Times New Roman" w:cs="Times New Roman"/>
        </w:rPr>
        <w:t>. Este dominio de más de 25 tecnologías en seis capas refleja las competencias de un ingeniero de software orientado a Industria 4.0.</w:t>
      </w:r>
    </w:p>
    <w:p w14:paraId="6D603013" w14:textId="42B0F50A" w:rsidR="006B19DD" w:rsidRPr="00F814C6" w:rsidRDefault="006B19DD" w:rsidP="00F814C6">
      <w:pPr>
        <w:pStyle w:val="Prrafodelista"/>
        <w:numPr>
          <w:ilvl w:val="0"/>
          <w:numId w:val="8"/>
        </w:numPr>
        <w:rPr>
          <w:rFonts w:ascii="Times New Roman" w:hAnsi="Times New Roman" w:cs="Times New Roman"/>
        </w:rPr>
      </w:pPr>
      <w:r w:rsidRPr="00F814C6">
        <w:rPr>
          <w:rFonts w:ascii="Times New Roman" w:hAnsi="Times New Roman" w:cs="Times New Roman"/>
        </w:rPr>
        <w:t xml:space="preserve">Experiencia práctica en el ciclo completo de ciencia de datos siguiendo la metodología </w:t>
      </w:r>
      <w:r w:rsidRPr="0033192B">
        <w:rPr>
          <w:rFonts w:ascii="Times New Roman" w:hAnsi="Times New Roman" w:cs="Times New Roman"/>
          <w:i/>
          <w:iCs/>
        </w:rPr>
        <w:t>CRISP-DM</w:t>
      </w:r>
      <w:r w:rsidRPr="00F814C6">
        <w:rPr>
          <w:rFonts w:ascii="Times New Roman" w:hAnsi="Times New Roman" w:cs="Times New Roman"/>
        </w:rPr>
        <w:t xml:space="preserve"> aplicada a un entorno industrial real, desde la comprensión del negocio hasta el despliegue del modelo en producción, documentada y replicable.</w:t>
      </w:r>
    </w:p>
    <w:p w14:paraId="388B2B0F" w14:textId="77777777" w:rsidR="00F814C6" w:rsidRPr="00F814C6" w:rsidRDefault="00F814C6" w:rsidP="00F814C6">
      <w:pPr>
        <w:rPr>
          <w:rFonts w:ascii="Times New Roman" w:hAnsi="Times New Roman" w:cs="Times New Roman"/>
        </w:rPr>
      </w:pPr>
    </w:p>
    <w:p w14:paraId="54D53E0F" w14:textId="19B55F45" w:rsidR="006B19DD" w:rsidRPr="00F814C6" w:rsidRDefault="006B19DD" w:rsidP="00F814C6">
      <w:pPr>
        <w:pStyle w:val="Prrafodelista"/>
        <w:numPr>
          <w:ilvl w:val="0"/>
          <w:numId w:val="8"/>
        </w:numPr>
        <w:rPr>
          <w:rFonts w:ascii="Times New Roman" w:hAnsi="Times New Roman" w:cs="Times New Roman"/>
          <w:b/>
          <w:bCs/>
        </w:rPr>
      </w:pPr>
      <w:r w:rsidRPr="00F814C6">
        <w:rPr>
          <w:rFonts w:ascii="Times New Roman" w:hAnsi="Times New Roman" w:cs="Times New Roman"/>
        </w:rPr>
        <w:t xml:space="preserve">Artículo técnico potencial derivado de los resultados del proyecto, publicable en eventos académicos o revistas de Ingeniería de Software o manufactura inteligente, contribuyendo al conocimiento sobre la aplicación de </w:t>
      </w:r>
      <w:r w:rsidRPr="0033192B">
        <w:rPr>
          <w:rFonts w:ascii="Times New Roman" w:hAnsi="Times New Roman" w:cs="Times New Roman"/>
          <w:i/>
          <w:iCs/>
        </w:rPr>
        <w:t>Digital Twins</w:t>
      </w:r>
      <w:r w:rsidRPr="00F814C6">
        <w:rPr>
          <w:rFonts w:ascii="Times New Roman" w:hAnsi="Times New Roman" w:cs="Times New Roman"/>
        </w:rPr>
        <w:t xml:space="preserve"> con IA en el sector de fabricación de embalaje de papel.</w:t>
      </w:r>
    </w:p>
    <w:p w14:paraId="04AD0C84" w14:textId="77777777" w:rsidR="006B19DD" w:rsidRPr="006B19DD" w:rsidRDefault="006B19DD" w:rsidP="006B19DD">
      <w:pPr>
        <w:pStyle w:val="Ttulo2"/>
        <w:rPr>
          <w:rFonts w:ascii="Times New Roman" w:hAnsi="Times New Roman" w:cs="Times New Roman"/>
          <w:color w:val="000000" w:themeColor="text1"/>
          <w:sz w:val="24"/>
          <w:szCs w:val="24"/>
        </w:rPr>
      </w:pPr>
      <w:bookmarkStart w:id="22" w:name="_Toc227096346"/>
      <w:r w:rsidRPr="006B19DD">
        <w:rPr>
          <w:rFonts w:ascii="Times New Roman" w:hAnsi="Times New Roman" w:cs="Times New Roman"/>
          <w:color w:val="000000" w:themeColor="text1"/>
          <w:sz w:val="24"/>
          <w:szCs w:val="24"/>
        </w:rPr>
        <w:t>7.3. Dirigidos a la apropiación social del conocimiento</w:t>
      </w:r>
      <w:bookmarkEnd w:id="22"/>
    </w:p>
    <w:p w14:paraId="2A45445E" w14:textId="49B6C387" w:rsidR="006B19DD" w:rsidRPr="00F814C6" w:rsidRDefault="0033192B" w:rsidP="00F814C6">
      <w:pPr>
        <w:pStyle w:val="Prrafodelista"/>
        <w:numPr>
          <w:ilvl w:val="0"/>
          <w:numId w:val="9"/>
        </w:numPr>
        <w:rPr>
          <w:rFonts w:ascii="Times New Roman" w:hAnsi="Times New Roman" w:cs="Times New Roman"/>
        </w:rPr>
      </w:pPr>
      <w:r w:rsidRPr="00F814C6">
        <w:rPr>
          <w:rFonts w:ascii="Times New Roman" w:hAnsi="Times New Roman" w:cs="Times New Roman"/>
        </w:rPr>
        <w:t>Manuales técnicos</w:t>
      </w:r>
      <w:r w:rsidR="006B19DD" w:rsidRPr="00F814C6">
        <w:rPr>
          <w:rFonts w:ascii="Times New Roman" w:hAnsi="Times New Roman" w:cs="Times New Roman"/>
        </w:rPr>
        <w:t xml:space="preserve"> y de usuario que permiten la transferencia de conocimiento a personal de planta sin formación en ingeniería de software. El manual técnico documenta la arquitectura, la configuración y el mantenimiento del sistema. El manual de usuario guía a operarios y supervisores en el uso de cada módulo con capturas de pantalla y ejemplos prácticos.</w:t>
      </w:r>
    </w:p>
    <w:p w14:paraId="33A2E741" w14:textId="77777777" w:rsidR="00F814C6" w:rsidRPr="00F814C6" w:rsidRDefault="00F814C6" w:rsidP="00F814C6">
      <w:pPr>
        <w:rPr>
          <w:rFonts w:ascii="Times New Roman" w:hAnsi="Times New Roman" w:cs="Times New Roman"/>
        </w:rPr>
      </w:pPr>
    </w:p>
    <w:p w14:paraId="7FDB974F" w14:textId="46D4FC8F" w:rsidR="006B19DD" w:rsidRPr="00F814C6" w:rsidRDefault="006B19DD" w:rsidP="00F814C6">
      <w:pPr>
        <w:pStyle w:val="Prrafodelista"/>
        <w:numPr>
          <w:ilvl w:val="0"/>
          <w:numId w:val="9"/>
        </w:numPr>
        <w:rPr>
          <w:rFonts w:ascii="Times New Roman" w:hAnsi="Times New Roman" w:cs="Times New Roman"/>
        </w:rPr>
      </w:pPr>
      <w:r w:rsidRPr="00F814C6">
        <w:rPr>
          <w:rFonts w:ascii="Times New Roman" w:hAnsi="Times New Roman" w:cs="Times New Roman"/>
        </w:rPr>
        <w:t xml:space="preserve">Democratización del acceso a información de producción mediante el asistente conversacional en lenguaje natural. Cualquier usuario, independientemente de su conocimiento técnico, puede consultar datos de producción formulando preguntas en español como "¿Cuántos sacos de cemento se produjeron ayer en turno 2?" o "¿Qué órdenes están retrasadas hoy?", eliminando la barrera técnica que impone la navegación compleja del </w:t>
      </w:r>
      <w:r w:rsidRPr="0033192B">
        <w:rPr>
          <w:rFonts w:ascii="Times New Roman" w:hAnsi="Times New Roman" w:cs="Times New Roman"/>
          <w:i/>
          <w:iCs/>
        </w:rPr>
        <w:t>ERP</w:t>
      </w:r>
      <w:r w:rsidRPr="00F814C6">
        <w:rPr>
          <w:rFonts w:ascii="Times New Roman" w:hAnsi="Times New Roman" w:cs="Times New Roman"/>
        </w:rPr>
        <w:t>.</w:t>
      </w:r>
    </w:p>
    <w:p w14:paraId="2D0FE7FA" w14:textId="77777777" w:rsidR="00F814C6" w:rsidRPr="00F814C6" w:rsidRDefault="00F814C6" w:rsidP="00F814C6">
      <w:pPr>
        <w:rPr>
          <w:rFonts w:ascii="Times New Roman" w:hAnsi="Times New Roman" w:cs="Times New Roman"/>
        </w:rPr>
      </w:pPr>
    </w:p>
    <w:p w14:paraId="4AF81E08" w14:textId="73E9E744" w:rsidR="006B19DD" w:rsidRPr="00F814C6" w:rsidRDefault="006B19DD" w:rsidP="00F814C6">
      <w:pPr>
        <w:pStyle w:val="Prrafodelista"/>
        <w:numPr>
          <w:ilvl w:val="0"/>
          <w:numId w:val="9"/>
        </w:numPr>
        <w:rPr>
          <w:rFonts w:ascii="Times New Roman" w:hAnsi="Times New Roman" w:cs="Times New Roman"/>
        </w:rPr>
      </w:pPr>
      <w:r w:rsidRPr="0033192B">
        <w:rPr>
          <w:rFonts w:ascii="Times New Roman" w:hAnsi="Times New Roman" w:cs="Times New Roman"/>
          <w:i/>
          <w:iCs/>
        </w:rPr>
        <w:t>Dashboard</w:t>
      </w:r>
      <w:r w:rsidRPr="00F814C6">
        <w:rPr>
          <w:rFonts w:ascii="Times New Roman" w:hAnsi="Times New Roman" w:cs="Times New Roman"/>
        </w:rPr>
        <w:t xml:space="preserve"> de </w:t>
      </w:r>
      <w:r w:rsidRPr="0033192B">
        <w:rPr>
          <w:rFonts w:ascii="Times New Roman" w:hAnsi="Times New Roman" w:cs="Times New Roman"/>
          <w:i/>
          <w:iCs/>
        </w:rPr>
        <w:t>KPI</w:t>
      </w:r>
      <w:r w:rsidRPr="00F814C6">
        <w:rPr>
          <w:rFonts w:ascii="Times New Roman" w:hAnsi="Times New Roman" w:cs="Times New Roman"/>
        </w:rPr>
        <w:t xml:space="preserve"> accesible desde cualquier navegador web dentro de la red corporativa, proporcionando visualización clara e intuitiva de indicadores de productividad (OEE, cumplimiento, tendencias) que antes solo eran accesibles para personal con conocimiento avanzado del sistema transaccional.</w:t>
      </w:r>
    </w:p>
    <w:p w14:paraId="6874E0AF" w14:textId="77777777" w:rsidR="00F814C6" w:rsidRPr="00F814C6" w:rsidRDefault="00F814C6" w:rsidP="00F814C6">
      <w:pPr>
        <w:rPr>
          <w:rFonts w:ascii="Times New Roman" w:hAnsi="Times New Roman" w:cs="Times New Roman"/>
        </w:rPr>
      </w:pPr>
    </w:p>
    <w:p w14:paraId="57E563E1" w14:textId="6F5A1C6D" w:rsidR="006B19DD" w:rsidRPr="00F814C6" w:rsidRDefault="006B19DD" w:rsidP="00F814C6">
      <w:pPr>
        <w:pStyle w:val="Prrafodelista"/>
        <w:numPr>
          <w:ilvl w:val="0"/>
          <w:numId w:val="9"/>
        </w:numPr>
        <w:rPr>
          <w:rFonts w:ascii="Times New Roman" w:hAnsi="Times New Roman" w:cs="Times New Roman"/>
          <w:b/>
          <w:bCs/>
        </w:rPr>
      </w:pPr>
      <w:r w:rsidRPr="00F814C6">
        <w:rPr>
          <w:rFonts w:ascii="Times New Roman" w:hAnsi="Times New Roman" w:cs="Times New Roman"/>
        </w:rPr>
        <w:t xml:space="preserve">Presentación de resultados del proyecto ante el jurado evaluador del Politécnico Grancolombiano como mecanismo de divulgación académica, y disponibilidad del repositorio </w:t>
      </w:r>
      <w:r w:rsidRPr="0033192B">
        <w:rPr>
          <w:rFonts w:ascii="Times New Roman" w:hAnsi="Times New Roman" w:cs="Times New Roman"/>
          <w:i/>
          <w:iCs/>
        </w:rPr>
        <w:t>Git</w:t>
      </w:r>
      <w:r w:rsidRPr="00F814C6">
        <w:rPr>
          <w:rFonts w:ascii="Times New Roman" w:hAnsi="Times New Roman" w:cs="Times New Roman"/>
        </w:rPr>
        <w:t xml:space="preserve"> con código abierto para que otros investigadores o practicantes puedan replicar, adaptar o extender la solución en otros contextos industriales.</w:t>
      </w:r>
    </w:p>
    <w:p w14:paraId="1E673CDB" w14:textId="77777777" w:rsidR="006B19DD" w:rsidRPr="00F814C6" w:rsidRDefault="006B19DD" w:rsidP="00F814C6">
      <w:pPr>
        <w:rPr>
          <w:rFonts w:ascii="Times New Roman" w:hAnsi="Times New Roman" w:cs="Times New Roman"/>
          <w:b/>
          <w:bCs/>
        </w:rPr>
      </w:pPr>
    </w:p>
    <w:p w14:paraId="4384B915" w14:textId="28396315" w:rsidR="00BE246B" w:rsidRPr="00F814C6" w:rsidRDefault="00000000">
      <w:pPr>
        <w:pStyle w:val="Ttulo2"/>
        <w:rPr>
          <w:rFonts w:ascii="Times New Roman" w:hAnsi="Times New Roman" w:cs="Times New Roman"/>
          <w:color w:val="000000" w:themeColor="text1"/>
          <w:sz w:val="24"/>
          <w:szCs w:val="24"/>
        </w:rPr>
      </w:pPr>
      <w:bookmarkStart w:id="23" w:name="_Toc227096347"/>
      <w:r w:rsidRPr="00F814C6">
        <w:rPr>
          <w:rFonts w:ascii="Times New Roman" w:hAnsi="Times New Roman" w:cs="Times New Roman"/>
          <w:color w:val="000000" w:themeColor="text1"/>
          <w:sz w:val="24"/>
          <w:szCs w:val="24"/>
        </w:rPr>
        <w:t>7.</w:t>
      </w:r>
      <w:r w:rsidR="006B19DD" w:rsidRPr="00F814C6">
        <w:rPr>
          <w:rFonts w:ascii="Times New Roman" w:hAnsi="Times New Roman" w:cs="Times New Roman"/>
          <w:color w:val="000000" w:themeColor="text1"/>
          <w:sz w:val="24"/>
          <w:szCs w:val="24"/>
        </w:rPr>
        <w:t>4</w:t>
      </w:r>
      <w:r w:rsidRPr="00F814C6">
        <w:rPr>
          <w:rFonts w:ascii="Times New Roman" w:hAnsi="Times New Roman" w:cs="Times New Roman"/>
          <w:color w:val="000000" w:themeColor="text1"/>
          <w:sz w:val="24"/>
          <w:szCs w:val="24"/>
        </w:rPr>
        <w:t>. Impactos esperados</w:t>
      </w:r>
      <w:bookmarkEnd w:id="23"/>
    </w:p>
    <w:p w14:paraId="55BD252E"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Impacto operativo: </w:t>
      </w:r>
      <w:r w:rsidRPr="00F814C6">
        <w:rPr>
          <w:rFonts w:ascii="Times New Roman" w:hAnsi="Times New Roman" w:cs="Times New Roman"/>
          <w:color w:val="000000" w:themeColor="text1"/>
        </w:rPr>
        <w:t>Reducción del tiempo de acceso a información de producción de más de 10 minutos (situación actual) a menos de 30 segundos (consulta visual o conversacional). Mejora en la capacidad de anticipación ante retrasos, permitiendo acciones correctivas antes de que las desviaciones impacten la entrega al cliente.</w:t>
      </w:r>
    </w:p>
    <w:p w14:paraId="54484BA6" w14:textId="44DF2CCD"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Impacto económico: </w:t>
      </w:r>
      <w:r w:rsidRPr="00F814C6">
        <w:rPr>
          <w:rFonts w:ascii="Times New Roman" w:hAnsi="Times New Roman" w:cs="Times New Roman"/>
          <w:color w:val="000000" w:themeColor="text1"/>
        </w:rPr>
        <w:t xml:space="preserve">Potencial mejora del </w:t>
      </w:r>
      <w:r w:rsidRPr="00F814C6">
        <w:rPr>
          <w:rFonts w:ascii="Times New Roman" w:hAnsi="Times New Roman" w:cs="Times New Roman"/>
          <w:i/>
          <w:iCs/>
          <w:color w:val="000000" w:themeColor="text1"/>
        </w:rPr>
        <w:t xml:space="preserve">OEE </w:t>
      </w:r>
      <w:r w:rsidRPr="00F814C6">
        <w:rPr>
          <w:rFonts w:ascii="Times New Roman" w:hAnsi="Times New Roman" w:cs="Times New Roman"/>
          <w:color w:val="000000" w:themeColor="text1"/>
        </w:rPr>
        <w:t xml:space="preserve">de la planta mediante la identificación temprana de cuellos de botella y paradas no planificadas. Reducción de desperdicio de materia prima al optimizar la programación de producción. </w:t>
      </w:r>
      <w:r w:rsidR="0033192B" w:rsidRPr="00F814C6">
        <w:rPr>
          <w:rFonts w:ascii="Times New Roman" w:hAnsi="Times New Roman" w:cs="Times New Roman"/>
          <w:color w:val="000000" w:themeColor="text1"/>
        </w:rPr>
        <w:t>Cero costos</w:t>
      </w:r>
      <w:r w:rsidRPr="00F814C6">
        <w:rPr>
          <w:rFonts w:ascii="Times New Roman" w:hAnsi="Times New Roman" w:cs="Times New Roman"/>
          <w:color w:val="000000" w:themeColor="text1"/>
        </w:rPr>
        <w:t xml:space="preserve"> de </w:t>
      </w:r>
      <w:r w:rsidRPr="00F814C6">
        <w:rPr>
          <w:rFonts w:ascii="Times New Roman" w:hAnsi="Times New Roman" w:cs="Times New Roman"/>
          <w:i/>
          <w:iCs/>
          <w:color w:val="000000" w:themeColor="text1"/>
        </w:rPr>
        <w:t xml:space="preserve">hardware </w:t>
      </w:r>
      <w:r w:rsidRPr="00F814C6">
        <w:rPr>
          <w:rFonts w:ascii="Times New Roman" w:hAnsi="Times New Roman" w:cs="Times New Roman"/>
          <w:color w:val="000000" w:themeColor="text1"/>
        </w:rPr>
        <w:t>adicional y cero costos de licenciamiento por uso de tecnologías de código abierto.</w:t>
      </w:r>
    </w:p>
    <w:p w14:paraId="748AF565"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Impacto académico: </w:t>
      </w:r>
      <w:r w:rsidRPr="00F814C6">
        <w:rPr>
          <w:rFonts w:ascii="Times New Roman" w:hAnsi="Times New Roman" w:cs="Times New Roman"/>
          <w:color w:val="000000" w:themeColor="text1"/>
        </w:rPr>
        <w:t xml:space="preserve">Contribución al conocimiento sobre la aplicación práctica de </w:t>
      </w:r>
      <w:r w:rsidRPr="00F814C6">
        <w:rPr>
          <w:rFonts w:ascii="Times New Roman" w:hAnsi="Times New Roman" w:cs="Times New Roman"/>
          <w:i/>
          <w:iCs/>
          <w:color w:val="000000" w:themeColor="text1"/>
        </w:rPr>
        <w:t xml:space="preserve">Digital Twins </w:t>
      </w:r>
      <w:r w:rsidRPr="00F814C6">
        <w:rPr>
          <w:rFonts w:ascii="Times New Roman" w:hAnsi="Times New Roman" w:cs="Times New Roman"/>
          <w:color w:val="000000" w:themeColor="text1"/>
        </w:rPr>
        <w:t xml:space="preserve">con IA en el sector específico de fabricación de sacos de papel, un área con escasa literatura </w:t>
      </w:r>
      <w:r w:rsidRPr="00F814C6">
        <w:rPr>
          <w:rFonts w:ascii="Times New Roman" w:hAnsi="Times New Roman" w:cs="Times New Roman"/>
          <w:color w:val="000000" w:themeColor="text1"/>
        </w:rPr>
        <w:lastRenderedPageBreak/>
        <w:t xml:space="preserve">académica. Demostración de la viabilidad de integrar </w:t>
      </w:r>
      <w:r w:rsidRPr="00F814C6">
        <w:rPr>
          <w:rFonts w:ascii="Times New Roman" w:hAnsi="Times New Roman" w:cs="Times New Roman"/>
          <w:i/>
          <w:iCs/>
          <w:color w:val="000000" w:themeColor="text1"/>
        </w:rPr>
        <w:t xml:space="preserve">LLM </w:t>
      </w:r>
      <w:r w:rsidRPr="00F814C6">
        <w:rPr>
          <w:rFonts w:ascii="Times New Roman" w:hAnsi="Times New Roman" w:cs="Times New Roman"/>
          <w:color w:val="000000" w:themeColor="text1"/>
        </w:rPr>
        <w:t>como interfaz conversacional en entornos industriales reales.</w:t>
      </w:r>
    </w:p>
    <w:p w14:paraId="11F51895"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b/>
          <w:bCs/>
          <w:color w:val="000000" w:themeColor="text1"/>
        </w:rPr>
        <w:t xml:space="preserve">Impacto de productividad: </w:t>
      </w:r>
      <w:r w:rsidRPr="00F814C6">
        <w:rPr>
          <w:rFonts w:ascii="Times New Roman" w:hAnsi="Times New Roman" w:cs="Times New Roman"/>
          <w:color w:val="000000" w:themeColor="text1"/>
        </w:rPr>
        <w:t>Eliminación de llamadas telefónicas y verificaciones manuales entre áreas para consultar estado de pedidos. Disponibilidad de información unificada y actualizada para todos los roles involucrados en la cadena de producción.</w:t>
      </w:r>
    </w:p>
    <w:p w14:paraId="02BCCD65"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color w:val="000000" w:themeColor="text1"/>
        </w:rPr>
        <w:br w:type="page"/>
      </w:r>
    </w:p>
    <w:p w14:paraId="20205730" w14:textId="77777777" w:rsidR="00BE246B" w:rsidRPr="00F814C6" w:rsidRDefault="00000000">
      <w:pPr>
        <w:pStyle w:val="Ttulo1"/>
        <w:rPr>
          <w:rFonts w:ascii="Times New Roman" w:hAnsi="Times New Roman" w:cs="Times New Roman"/>
          <w:color w:val="000000" w:themeColor="text1"/>
          <w:sz w:val="24"/>
          <w:szCs w:val="24"/>
        </w:rPr>
      </w:pPr>
      <w:bookmarkStart w:id="24" w:name="_Toc227096348"/>
      <w:r w:rsidRPr="00F814C6">
        <w:rPr>
          <w:rFonts w:ascii="Times New Roman" w:hAnsi="Times New Roman" w:cs="Times New Roman"/>
          <w:color w:val="000000" w:themeColor="text1"/>
          <w:sz w:val="24"/>
          <w:szCs w:val="24"/>
        </w:rPr>
        <w:lastRenderedPageBreak/>
        <w:t>8. CRONOGRAMA</w:t>
      </w:r>
      <w:bookmarkEnd w:id="24"/>
    </w:p>
    <w:p w14:paraId="13BD8876" w14:textId="77777777" w:rsidR="00BE246B" w:rsidRPr="00F814C6" w:rsidRDefault="00000000">
      <w:pPr>
        <w:spacing w:after="200" w:line="276" w:lineRule="auto"/>
        <w:jc w:val="both"/>
        <w:rPr>
          <w:rFonts w:ascii="Times New Roman" w:hAnsi="Times New Roman" w:cs="Times New Roman"/>
          <w:color w:val="000000" w:themeColor="text1"/>
        </w:rPr>
      </w:pPr>
      <w:r w:rsidRPr="00F814C6">
        <w:rPr>
          <w:rFonts w:ascii="Times New Roman" w:hAnsi="Times New Roman" w:cs="Times New Roman"/>
          <w:color w:val="000000" w:themeColor="text1"/>
        </w:rPr>
        <w:t>El siguiente diagrama de Gantt presenta la distribución de actividades a lo largo de los cuatro meses (16 semanas)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
        <w:gridCol w:w="360"/>
        <w:gridCol w:w="360"/>
        <w:gridCol w:w="360"/>
        <w:gridCol w:w="360"/>
        <w:gridCol w:w="360"/>
        <w:gridCol w:w="360"/>
        <w:gridCol w:w="360"/>
        <w:gridCol w:w="360"/>
        <w:gridCol w:w="360"/>
        <w:gridCol w:w="360"/>
        <w:gridCol w:w="360"/>
        <w:gridCol w:w="360"/>
        <w:gridCol w:w="360"/>
        <w:gridCol w:w="360"/>
        <w:gridCol w:w="360"/>
      </w:tblGrid>
      <w:tr w:rsidR="006B19DD" w:rsidRPr="00F814C6" w14:paraId="00B989C6" w14:textId="77777777" w:rsidTr="006B19DD">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8CDF0"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b/>
                <w:bCs/>
                <w:color w:val="000000" w:themeColor="text1"/>
              </w:rPr>
              <w:t>Actividad</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5D715D6E"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S1</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611A3EB8"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S2</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46E4F90D"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S3</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59334A41"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S4</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1FB473FC"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S1</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68D25240"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S2</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67AA5AEE"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S3</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0D6F5C11"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S4</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042BB878"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S1</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1C50813A"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S2</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577A594C"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S3</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0BC0A08A"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S4</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77DB7F22"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S1</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3AA9339D"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S2</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082DD60C"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S3</w:t>
            </w:r>
          </w:p>
        </w:tc>
        <w:tc>
          <w:tcPr>
            <w:tcW w:w="360" w:type="dxa"/>
            <w:tcBorders>
              <w:top w:val="single" w:sz="1" w:space="0" w:color="999999"/>
              <w:left w:val="single" w:sz="1" w:space="0" w:color="999999"/>
              <w:bottom w:val="single" w:sz="1" w:space="0" w:color="999999"/>
              <w:right w:val="single" w:sz="1" w:space="0" w:color="999999"/>
            </w:tcBorders>
            <w:tcMar>
              <w:top w:w="20" w:type="dxa"/>
              <w:left w:w="20" w:type="dxa"/>
              <w:bottom w:w="20" w:type="dxa"/>
              <w:right w:w="20" w:type="dxa"/>
            </w:tcMar>
          </w:tcPr>
          <w:p w14:paraId="61792CD3"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S4</w:t>
            </w:r>
          </w:p>
        </w:tc>
      </w:tr>
      <w:tr w:rsidR="00AD026E" w:rsidRPr="00F814C6" w14:paraId="5DACE370" w14:textId="77777777">
        <w:tc>
          <w:tcPr>
            <w:tcW w:w="3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8E732B7" w14:textId="77777777" w:rsidR="00BE246B" w:rsidRPr="00F814C6" w:rsidRDefault="00BE246B">
            <w:pPr>
              <w:rPr>
                <w:rFonts w:ascii="Times New Roman" w:hAnsi="Times New Roman" w:cs="Times New Roman"/>
                <w:color w:val="000000" w:themeColor="text1"/>
              </w:rPr>
            </w:pPr>
          </w:p>
        </w:tc>
        <w:tc>
          <w:tcPr>
            <w:tcW w:w="1440" w:type="dxa"/>
            <w:gridSpan w:val="4"/>
            <w:tcBorders>
              <w:top w:val="single" w:sz="1" w:space="0" w:color="999999"/>
              <w:left w:val="single" w:sz="1" w:space="0" w:color="999999"/>
              <w:bottom w:val="single" w:sz="1" w:space="0" w:color="999999"/>
              <w:right w:val="single" w:sz="1" w:space="0" w:color="999999"/>
            </w:tcBorders>
            <w:shd w:val="clear" w:color="auto" w:fill="D5E8F0"/>
            <w:tcMar>
              <w:top w:w="20" w:type="dxa"/>
              <w:left w:w="20" w:type="dxa"/>
              <w:bottom w:w="20" w:type="dxa"/>
              <w:right w:w="20" w:type="dxa"/>
            </w:tcMar>
          </w:tcPr>
          <w:p w14:paraId="089182C2"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Mes 1</w:t>
            </w:r>
          </w:p>
        </w:tc>
        <w:tc>
          <w:tcPr>
            <w:tcW w:w="1440" w:type="dxa"/>
            <w:gridSpan w:val="4"/>
            <w:tcBorders>
              <w:top w:val="single" w:sz="1" w:space="0" w:color="999999"/>
              <w:left w:val="single" w:sz="1" w:space="0" w:color="999999"/>
              <w:bottom w:val="single" w:sz="1" w:space="0" w:color="999999"/>
              <w:right w:val="single" w:sz="1" w:space="0" w:color="999999"/>
            </w:tcBorders>
            <w:shd w:val="clear" w:color="auto" w:fill="D5E8F0"/>
            <w:tcMar>
              <w:top w:w="20" w:type="dxa"/>
              <w:left w:w="20" w:type="dxa"/>
              <w:bottom w:w="20" w:type="dxa"/>
              <w:right w:w="20" w:type="dxa"/>
            </w:tcMar>
          </w:tcPr>
          <w:p w14:paraId="5151F71C"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Mes 2</w:t>
            </w:r>
          </w:p>
        </w:tc>
        <w:tc>
          <w:tcPr>
            <w:tcW w:w="1440" w:type="dxa"/>
            <w:gridSpan w:val="4"/>
            <w:tcBorders>
              <w:top w:val="single" w:sz="1" w:space="0" w:color="999999"/>
              <w:left w:val="single" w:sz="1" w:space="0" w:color="999999"/>
              <w:bottom w:val="single" w:sz="1" w:space="0" w:color="999999"/>
              <w:right w:val="single" w:sz="1" w:space="0" w:color="999999"/>
            </w:tcBorders>
            <w:shd w:val="clear" w:color="auto" w:fill="D5E8F0"/>
            <w:tcMar>
              <w:top w:w="20" w:type="dxa"/>
              <w:left w:w="20" w:type="dxa"/>
              <w:bottom w:w="20" w:type="dxa"/>
              <w:right w:w="20" w:type="dxa"/>
            </w:tcMar>
          </w:tcPr>
          <w:p w14:paraId="5081D492"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Mes 3</w:t>
            </w:r>
          </w:p>
        </w:tc>
        <w:tc>
          <w:tcPr>
            <w:tcW w:w="1440" w:type="dxa"/>
            <w:gridSpan w:val="4"/>
            <w:tcBorders>
              <w:top w:val="single" w:sz="1" w:space="0" w:color="999999"/>
              <w:left w:val="single" w:sz="1" w:space="0" w:color="999999"/>
              <w:bottom w:val="single" w:sz="1" w:space="0" w:color="999999"/>
              <w:right w:val="single" w:sz="1" w:space="0" w:color="999999"/>
            </w:tcBorders>
            <w:shd w:val="clear" w:color="auto" w:fill="D5E8F0"/>
            <w:tcMar>
              <w:top w:w="20" w:type="dxa"/>
              <w:left w:w="20" w:type="dxa"/>
              <w:bottom w:w="20" w:type="dxa"/>
              <w:right w:w="20" w:type="dxa"/>
            </w:tcMar>
          </w:tcPr>
          <w:p w14:paraId="1FC4D85B" w14:textId="77777777" w:rsidR="00BE246B" w:rsidRPr="00F814C6" w:rsidRDefault="00000000">
            <w:pPr>
              <w:jc w:val="center"/>
              <w:rPr>
                <w:rFonts w:ascii="Times New Roman" w:hAnsi="Times New Roman" w:cs="Times New Roman"/>
                <w:color w:val="000000" w:themeColor="text1"/>
              </w:rPr>
            </w:pPr>
            <w:r w:rsidRPr="00F814C6">
              <w:rPr>
                <w:rFonts w:ascii="Times New Roman" w:hAnsi="Times New Roman" w:cs="Times New Roman"/>
                <w:b/>
                <w:bCs/>
                <w:color w:val="000000" w:themeColor="text1"/>
              </w:rPr>
              <w:t>Mes 4</w:t>
            </w:r>
          </w:p>
        </w:tc>
      </w:tr>
      <w:tr w:rsidR="00AD026E" w:rsidRPr="00F814C6" w14:paraId="75F17320"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9E2B5C"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b/>
                <w:bCs/>
                <w:color w:val="000000" w:themeColor="text1"/>
              </w:rPr>
              <w:t>Fase 1: Levantamiento y diseño</w:t>
            </w: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6AF242E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6AFEB4D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486CC39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F9790A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496387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201954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1C8D9C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156787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D590FC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CC014B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FE8C51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FDDFE2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26C5FE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2A9230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DB176C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C272CE1" w14:textId="77777777" w:rsidR="00BE246B" w:rsidRPr="00F814C6" w:rsidRDefault="00BE246B">
            <w:pPr>
              <w:rPr>
                <w:rFonts w:ascii="Times New Roman" w:hAnsi="Times New Roman" w:cs="Times New Roman"/>
                <w:color w:val="000000" w:themeColor="text1"/>
              </w:rPr>
            </w:pPr>
          </w:p>
        </w:tc>
      </w:tr>
      <w:tr w:rsidR="00AD026E" w:rsidRPr="00F814C6" w14:paraId="630E78C9"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A8617"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Diagnóstico y entrevistas</w:t>
            </w: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3C56F6C0"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6F44E7C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17CE12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ED6C55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05CDC6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580B1A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52B9FF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5A4BA3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B87E68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7A4BFF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665FDB0"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1C22C4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12A0D8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5564E3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B04423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D6E1452" w14:textId="77777777" w:rsidR="00BE246B" w:rsidRPr="00F814C6" w:rsidRDefault="00BE246B">
            <w:pPr>
              <w:rPr>
                <w:rFonts w:ascii="Times New Roman" w:hAnsi="Times New Roman" w:cs="Times New Roman"/>
                <w:color w:val="000000" w:themeColor="text1"/>
              </w:rPr>
            </w:pPr>
          </w:p>
        </w:tc>
      </w:tr>
      <w:tr w:rsidR="00AD026E" w:rsidRPr="00F814C6" w14:paraId="1ACEC726"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3C9F8C"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Diseño arquitectura y modelo datos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9C1803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6F61C82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154957A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9B3FAA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8A2DA5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A9F0C0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29C586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2F76F2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9703D4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1EBAE4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989995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ECC2CE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9E4017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B1856B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FC4994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4383179" w14:textId="77777777" w:rsidR="00BE246B" w:rsidRPr="00F814C6" w:rsidRDefault="00BE246B">
            <w:pPr>
              <w:rPr>
                <w:rFonts w:ascii="Times New Roman" w:hAnsi="Times New Roman" w:cs="Times New Roman"/>
                <w:color w:val="000000" w:themeColor="text1"/>
              </w:rPr>
            </w:pPr>
          </w:p>
        </w:tc>
      </w:tr>
      <w:tr w:rsidR="00AD026E" w:rsidRPr="00F814C6" w14:paraId="622E0015"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BACEA1"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Mockups interfaz</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E95B77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0ABA320"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2E75B6"/>
            <w:tcMar>
              <w:top w:w="10" w:type="dxa"/>
              <w:left w:w="10" w:type="dxa"/>
              <w:bottom w:w="10" w:type="dxa"/>
              <w:right w:w="10" w:type="dxa"/>
            </w:tcMar>
          </w:tcPr>
          <w:p w14:paraId="439DCF20"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81FE9E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5DE0C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B84BDD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E736D2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D2FEDE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2C6843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4CC29B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76A5B7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6434D8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F020C7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CA4CB3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915717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6AEFD08" w14:textId="77777777" w:rsidR="00BE246B" w:rsidRPr="00F814C6" w:rsidRDefault="00BE246B">
            <w:pPr>
              <w:rPr>
                <w:rFonts w:ascii="Times New Roman" w:hAnsi="Times New Roman" w:cs="Times New Roman"/>
                <w:color w:val="000000" w:themeColor="text1"/>
              </w:rPr>
            </w:pPr>
          </w:p>
        </w:tc>
      </w:tr>
      <w:tr w:rsidR="00AD026E" w:rsidRPr="00F814C6" w14:paraId="421B74E8"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C62037"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b/>
                <w:bCs/>
                <w:color w:val="000000" w:themeColor="text1"/>
              </w:rPr>
              <w:t>Fase 2: Digital Twin + Backend</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0CE97C0"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0A07C4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7CDE18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1052CBF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5368AD1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71C4E85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2A12A9D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90ACC1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E4360A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9E07EA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46884A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8B67B7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AAB0C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E4BF55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30FF5E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6597CF4" w14:textId="77777777" w:rsidR="00BE246B" w:rsidRPr="00F814C6" w:rsidRDefault="00BE246B">
            <w:pPr>
              <w:rPr>
                <w:rFonts w:ascii="Times New Roman" w:hAnsi="Times New Roman" w:cs="Times New Roman"/>
                <w:color w:val="000000" w:themeColor="text1"/>
              </w:rPr>
            </w:pPr>
          </w:p>
        </w:tc>
      </w:tr>
      <w:tr w:rsidR="00AD026E" w:rsidRPr="00F814C6" w14:paraId="6218E3F8"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60C113"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ETL datos ERP (CSV a PostgreSQL)</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4DBB2B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B650FB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F19DB5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0E017BD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69F8C70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7F7AB1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36C360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96170C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A2F572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52F787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92D4C6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9D8660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DCF023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995ED5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7BF4D9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1108707" w14:textId="77777777" w:rsidR="00BE246B" w:rsidRPr="00F814C6" w:rsidRDefault="00BE246B">
            <w:pPr>
              <w:rPr>
                <w:rFonts w:ascii="Times New Roman" w:hAnsi="Times New Roman" w:cs="Times New Roman"/>
                <w:color w:val="000000" w:themeColor="text1"/>
              </w:rPr>
            </w:pPr>
          </w:p>
        </w:tc>
      </w:tr>
      <w:tr w:rsidR="00AD026E" w:rsidRPr="00F814C6" w14:paraId="06E94283"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EE856C"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API REST (FastAPI) + WebSockets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C81626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AA86E5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A9EF66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F5F706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7B683F50"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6951D1B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2E7BB8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F12775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2795F7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550F3D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DA71FC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F7AD04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594724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AF1FDC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0A1237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0DA6F35" w14:textId="77777777" w:rsidR="00BE246B" w:rsidRPr="00F814C6" w:rsidRDefault="00BE246B">
            <w:pPr>
              <w:rPr>
                <w:rFonts w:ascii="Times New Roman" w:hAnsi="Times New Roman" w:cs="Times New Roman"/>
                <w:color w:val="000000" w:themeColor="text1"/>
              </w:rPr>
            </w:pPr>
          </w:p>
        </w:tc>
      </w:tr>
      <w:tr w:rsidR="00AD026E" w:rsidRPr="00F814C6" w14:paraId="370BD90B"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A9519D"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Vista operario + registro rápido</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3ACCC7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72C3E8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766B5D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A5A4D1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54D868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3A30162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61CEE04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87E3B1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DAE9A0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E57FE3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0C097F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792AE9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1413BE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EA449A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FAAC77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5B1F4DF" w14:textId="77777777" w:rsidR="00BE246B" w:rsidRPr="00F814C6" w:rsidRDefault="00BE246B">
            <w:pPr>
              <w:rPr>
                <w:rFonts w:ascii="Times New Roman" w:hAnsi="Times New Roman" w:cs="Times New Roman"/>
                <w:color w:val="000000" w:themeColor="text1"/>
              </w:rPr>
            </w:pPr>
          </w:p>
        </w:tc>
      </w:tr>
      <w:tr w:rsidR="00AD026E" w:rsidRPr="00F814C6" w14:paraId="5A2F040C"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924027"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Digital Twin supervisor (Recharts)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1B40B1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31AFD1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D6B9BE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448597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69BEED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72656B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548235"/>
            <w:tcMar>
              <w:top w:w="10" w:type="dxa"/>
              <w:left w:w="10" w:type="dxa"/>
              <w:bottom w:w="10" w:type="dxa"/>
              <w:right w:w="10" w:type="dxa"/>
            </w:tcMar>
          </w:tcPr>
          <w:p w14:paraId="64D9958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A4B31B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1BF1E1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F2EFD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1E7D28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583E06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F44B01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923AEE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8F8CFD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C497C36" w14:textId="77777777" w:rsidR="00BE246B" w:rsidRPr="00F814C6" w:rsidRDefault="00BE246B">
            <w:pPr>
              <w:rPr>
                <w:rFonts w:ascii="Times New Roman" w:hAnsi="Times New Roman" w:cs="Times New Roman"/>
                <w:color w:val="000000" w:themeColor="text1"/>
              </w:rPr>
            </w:pPr>
          </w:p>
        </w:tc>
      </w:tr>
      <w:tr w:rsidR="00AD026E" w:rsidRPr="00F814C6" w14:paraId="145F5B07"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BB37DE"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b/>
                <w:bCs/>
                <w:color w:val="000000" w:themeColor="text1"/>
              </w:rPr>
              <w:t>Fase 3: Motor ML predictivo</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15B34F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30C929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461A6E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14C5D7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9AA292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FFA446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F1E8E2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123FBE7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3279B3D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01F5213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406FF5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B7F4CD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DB455A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A460D2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C73812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62FD732" w14:textId="77777777" w:rsidR="00BE246B" w:rsidRPr="00F814C6" w:rsidRDefault="00BE246B">
            <w:pPr>
              <w:rPr>
                <w:rFonts w:ascii="Times New Roman" w:hAnsi="Times New Roman" w:cs="Times New Roman"/>
                <w:color w:val="000000" w:themeColor="text1"/>
              </w:rPr>
            </w:pPr>
          </w:p>
        </w:tc>
      </w:tr>
      <w:tr w:rsidR="00AD026E" w:rsidRPr="00F814C6" w14:paraId="305E6CEC"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3E86C"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Preparación y limpieza datos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76838A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45201B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919636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E0886D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82AE1E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029C41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D54B0B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650D7C0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515C276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7618FB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4D3106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029571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CFE3FF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0E85B7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D0AC12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0A18B00" w14:textId="77777777" w:rsidR="00BE246B" w:rsidRPr="00F814C6" w:rsidRDefault="00BE246B">
            <w:pPr>
              <w:rPr>
                <w:rFonts w:ascii="Times New Roman" w:hAnsi="Times New Roman" w:cs="Times New Roman"/>
                <w:color w:val="000000" w:themeColor="text1"/>
              </w:rPr>
            </w:pPr>
          </w:p>
        </w:tc>
      </w:tr>
      <w:tr w:rsidR="00AD026E" w:rsidRPr="00F814C6" w14:paraId="2E50ADDC"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855F1F"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Entrenamiento y validación modelo</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49EE36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E85E62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1DACE1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22222F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2A48EA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E00D76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1559D7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C866D1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3C12FDA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3F9A507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E0D48F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EB5B30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A1F85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FC0477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E828CB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15D9602" w14:textId="77777777" w:rsidR="00BE246B" w:rsidRPr="00F814C6" w:rsidRDefault="00BE246B">
            <w:pPr>
              <w:rPr>
                <w:rFonts w:ascii="Times New Roman" w:hAnsi="Times New Roman" w:cs="Times New Roman"/>
                <w:color w:val="000000" w:themeColor="text1"/>
              </w:rPr>
            </w:pPr>
          </w:p>
        </w:tc>
      </w:tr>
      <w:tr w:rsidR="00AD026E" w:rsidRPr="00F814C6" w14:paraId="4136985A"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A9062"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Dashboard KPIs + alertas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3F1FA0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511FD7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E35A20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A960B0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931407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182EEE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714977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C03B83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5BF569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7030A0"/>
            <w:tcMar>
              <w:top w:w="10" w:type="dxa"/>
              <w:left w:w="10" w:type="dxa"/>
              <w:bottom w:w="10" w:type="dxa"/>
              <w:right w:w="10" w:type="dxa"/>
            </w:tcMar>
          </w:tcPr>
          <w:p w14:paraId="786AEB9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8DD449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9E3AF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047E55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136713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0A1CAF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9F4D905" w14:textId="77777777" w:rsidR="00BE246B" w:rsidRPr="00F814C6" w:rsidRDefault="00BE246B">
            <w:pPr>
              <w:rPr>
                <w:rFonts w:ascii="Times New Roman" w:hAnsi="Times New Roman" w:cs="Times New Roman"/>
                <w:color w:val="000000" w:themeColor="text1"/>
              </w:rPr>
            </w:pPr>
          </w:p>
        </w:tc>
      </w:tr>
      <w:tr w:rsidR="00AD026E" w:rsidRPr="00F814C6" w14:paraId="4CEF754A"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7F9CC5"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b/>
                <w:bCs/>
                <w:color w:val="000000" w:themeColor="text1"/>
              </w:rPr>
              <w:t>Fase 4: Chatbot IA + Validación</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8AE16D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9B032A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79492C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9D0A3A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4232E0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4AAE0F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A857D0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E1A8E2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CD07E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3B4DB3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6C49E26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69808AE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035E6E6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58BE4A1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72E65E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A07EBD7" w14:textId="77777777" w:rsidR="00BE246B" w:rsidRPr="00F814C6" w:rsidRDefault="00BE246B">
            <w:pPr>
              <w:rPr>
                <w:rFonts w:ascii="Times New Roman" w:hAnsi="Times New Roman" w:cs="Times New Roman"/>
                <w:color w:val="000000" w:themeColor="text1"/>
              </w:rPr>
            </w:pPr>
          </w:p>
        </w:tc>
      </w:tr>
      <w:tr w:rsidR="00AD026E" w:rsidRPr="00F814C6" w14:paraId="180A646B"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737E16"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Integración LLM + function calling</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EB8E28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5D7AC1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DF1ADD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BA6255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FF40C9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094ED3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C5CBBA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C97043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889FEE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105025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3836B6D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26103E2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82D356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965DAE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38C864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107EC8B" w14:textId="77777777" w:rsidR="00BE246B" w:rsidRPr="00F814C6" w:rsidRDefault="00BE246B">
            <w:pPr>
              <w:rPr>
                <w:rFonts w:ascii="Times New Roman" w:hAnsi="Times New Roman" w:cs="Times New Roman"/>
                <w:color w:val="000000" w:themeColor="text1"/>
              </w:rPr>
            </w:pPr>
          </w:p>
        </w:tc>
      </w:tr>
      <w:tr w:rsidR="00AD026E" w:rsidRPr="00F814C6" w14:paraId="13C9F3C7"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BB2121"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Interfaz conversacional</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2F2DB0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9C9BF4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BBB42C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9FCE90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683FE8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0C7F36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1D1B460"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501875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6B0E9F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C0D9E9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18B226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31B4F31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05DE690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06F5FA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BB528B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FE6C96B" w14:textId="77777777" w:rsidR="00BE246B" w:rsidRPr="00F814C6" w:rsidRDefault="00BE246B">
            <w:pPr>
              <w:rPr>
                <w:rFonts w:ascii="Times New Roman" w:hAnsi="Times New Roman" w:cs="Times New Roman"/>
                <w:color w:val="000000" w:themeColor="text1"/>
              </w:rPr>
            </w:pPr>
          </w:p>
        </w:tc>
      </w:tr>
      <w:tr w:rsidR="00AD026E" w:rsidRPr="00F814C6" w14:paraId="1B789D66"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9CDF8"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Pruebas con usuarios reales</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87F712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C2562C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14C26B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175346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86961E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DDD19F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639936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9D9010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5095A3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2D790D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2DBF779"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BB1AA5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09E1574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BF8F00"/>
            <w:tcMar>
              <w:top w:w="10" w:type="dxa"/>
              <w:left w:w="10" w:type="dxa"/>
              <w:bottom w:w="10" w:type="dxa"/>
              <w:right w:w="10" w:type="dxa"/>
            </w:tcMar>
          </w:tcPr>
          <w:p w14:paraId="24DD053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E1D2BE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02AF7FE" w14:textId="77777777" w:rsidR="00BE246B" w:rsidRPr="00F814C6" w:rsidRDefault="00BE246B">
            <w:pPr>
              <w:rPr>
                <w:rFonts w:ascii="Times New Roman" w:hAnsi="Times New Roman" w:cs="Times New Roman"/>
                <w:color w:val="000000" w:themeColor="text1"/>
              </w:rPr>
            </w:pPr>
          </w:p>
        </w:tc>
      </w:tr>
      <w:tr w:rsidR="00AD026E" w:rsidRPr="00F814C6" w14:paraId="79F603B2" w14:textId="77777777">
        <w:tc>
          <w:tcPr>
            <w:tcW w:w="3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3B0886"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b/>
                <w:bCs/>
                <w:color w:val="000000" w:themeColor="text1"/>
              </w:rPr>
              <w:t>Fase 5: Documentación y entrega</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CC2FEE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FB9D86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7B0DF1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76C054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613089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33CC77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DBC244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5C9672E"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A8814F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1985B7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CF985A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B890B9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38E9B5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50EA194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3FD83C8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6597571E" w14:textId="77777777" w:rsidR="00BE246B" w:rsidRPr="00F814C6" w:rsidRDefault="00BE246B">
            <w:pPr>
              <w:rPr>
                <w:rFonts w:ascii="Times New Roman" w:hAnsi="Times New Roman" w:cs="Times New Roman"/>
                <w:color w:val="000000" w:themeColor="text1"/>
              </w:rPr>
            </w:pPr>
          </w:p>
        </w:tc>
      </w:tr>
      <w:tr w:rsidR="00AD026E" w:rsidRPr="00F814C6" w14:paraId="72206637"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F8AFC8"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Documento final</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87C900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DAF416D"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76DD26F"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B2EAC0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889D81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B32CA0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67C93A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4396136"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8530B8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4EE8C7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1E8EA6B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19D8D6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446454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46DC18E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04B4D9B3"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91051D7" w14:textId="77777777" w:rsidR="00BE246B" w:rsidRPr="00F814C6" w:rsidRDefault="00BE246B">
            <w:pPr>
              <w:rPr>
                <w:rFonts w:ascii="Times New Roman" w:hAnsi="Times New Roman" w:cs="Times New Roman"/>
                <w:color w:val="000000" w:themeColor="text1"/>
              </w:rPr>
            </w:pPr>
          </w:p>
        </w:tc>
      </w:tr>
      <w:tr w:rsidR="00AD026E" w:rsidRPr="00F814C6" w14:paraId="2F3B4AE9" w14:textId="77777777">
        <w:tc>
          <w:tcPr>
            <w:tcW w:w="3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FE4643"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i/>
                <w:iCs/>
                <w:color w:val="000000" w:themeColor="text1"/>
              </w:rPr>
              <w:t xml:space="preserve">   Sustentación</w:t>
            </w: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8DA62F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D13636A"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BD9B080"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4954F3E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B1E5AE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6925CA2"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27F89157"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05EC6BF5"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9F6561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5A50AFA1"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646E8B14"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FDA6510"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78641F1B"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tcMar>
              <w:top w:w="10" w:type="dxa"/>
              <w:left w:w="10" w:type="dxa"/>
              <w:bottom w:w="10" w:type="dxa"/>
              <w:right w:w="10" w:type="dxa"/>
            </w:tcMar>
          </w:tcPr>
          <w:p w14:paraId="340A383C"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071C1F28" w14:textId="77777777" w:rsidR="00BE246B" w:rsidRPr="00F814C6" w:rsidRDefault="00BE246B">
            <w:pPr>
              <w:rPr>
                <w:rFonts w:ascii="Times New Roman" w:hAnsi="Times New Roman" w:cs="Times New Roman"/>
                <w:color w:val="000000" w:themeColor="text1"/>
              </w:rPr>
            </w:pPr>
          </w:p>
        </w:tc>
        <w:tc>
          <w:tcPr>
            <w:tcW w:w="360" w:type="dxa"/>
            <w:tcBorders>
              <w:top w:val="single" w:sz="1" w:space="0" w:color="999999"/>
              <w:left w:val="single" w:sz="1" w:space="0" w:color="999999"/>
              <w:bottom w:val="single" w:sz="1" w:space="0" w:color="999999"/>
              <w:right w:val="single" w:sz="1" w:space="0" w:color="999999"/>
            </w:tcBorders>
            <w:shd w:val="clear" w:color="auto" w:fill="C00000"/>
            <w:tcMar>
              <w:top w:w="10" w:type="dxa"/>
              <w:left w:w="10" w:type="dxa"/>
              <w:bottom w:w="10" w:type="dxa"/>
              <w:right w:w="10" w:type="dxa"/>
            </w:tcMar>
          </w:tcPr>
          <w:p w14:paraId="5CE3EE56" w14:textId="77777777" w:rsidR="00BE246B" w:rsidRPr="00F814C6" w:rsidRDefault="00BE246B">
            <w:pPr>
              <w:rPr>
                <w:rFonts w:ascii="Times New Roman" w:hAnsi="Times New Roman" w:cs="Times New Roman"/>
                <w:color w:val="000000" w:themeColor="text1"/>
              </w:rPr>
            </w:pPr>
          </w:p>
        </w:tc>
      </w:tr>
    </w:tbl>
    <w:p w14:paraId="10B5952E" w14:textId="77777777" w:rsidR="00BE246B" w:rsidRPr="00F814C6" w:rsidRDefault="00000000">
      <w:pPr>
        <w:rPr>
          <w:rFonts w:ascii="Times New Roman" w:hAnsi="Times New Roman" w:cs="Times New Roman"/>
          <w:color w:val="000000" w:themeColor="text1"/>
        </w:rPr>
      </w:pPr>
      <w:r w:rsidRPr="00F814C6">
        <w:rPr>
          <w:rFonts w:ascii="Times New Roman" w:hAnsi="Times New Roman" w:cs="Times New Roman"/>
          <w:color w:val="000000" w:themeColor="text1"/>
        </w:rPr>
        <w:br w:type="page"/>
      </w:r>
    </w:p>
    <w:p w14:paraId="2128B298" w14:textId="77777777" w:rsidR="00BE246B" w:rsidRPr="00F814C6" w:rsidRDefault="00000000">
      <w:pPr>
        <w:pStyle w:val="Ttulo1"/>
        <w:rPr>
          <w:rFonts w:ascii="Times New Roman" w:hAnsi="Times New Roman" w:cs="Times New Roman"/>
          <w:color w:val="000000" w:themeColor="text1"/>
          <w:sz w:val="24"/>
          <w:szCs w:val="24"/>
        </w:rPr>
      </w:pPr>
      <w:bookmarkStart w:id="25" w:name="_Toc227096349"/>
      <w:r w:rsidRPr="00F814C6">
        <w:rPr>
          <w:rFonts w:ascii="Times New Roman" w:hAnsi="Times New Roman" w:cs="Times New Roman"/>
          <w:color w:val="000000" w:themeColor="text1"/>
          <w:sz w:val="24"/>
          <w:szCs w:val="24"/>
        </w:rPr>
        <w:lastRenderedPageBreak/>
        <w:t>9. BIBLIOGRAFÍA</w:t>
      </w:r>
      <w:bookmarkEnd w:id="25"/>
    </w:p>
    <w:p w14:paraId="3158437E" w14:textId="77777777" w:rsidR="00BE246B" w:rsidRPr="00F814C6" w:rsidRDefault="00BE246B">
      <w:pPr>
        <w:spacing w:after="200" w:line="276" w:lineRule="auto"/>
        <w:jc w:val="both"/>
        <w:rPr>
          <w:rFonts w:ascii="Times New Roman" w:hAnsi="Times New Roman" w:cs="Times New Roman"/>
          <w:color w:val="000000" w:themeColor="text1"/>
        </w:rPr>
      </w:pPr>
    </w:p>
    <w:p w14:paraId="2221FD2F"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Anaya, V., Alberti, E., &amp; Scivoletto, G. (2024). </w:t>
      </w:r>
      <w:r w:rsidRPr="00F814C6">
        <w:rPr>
          <w:rFonts w:ascii="Times New Roman" w:hAnsi="Times New Roman" w:cs="Times New Roman"/>
          <w:i/>
          <w:iCs/>
          <w:color w:val="000000" w:themeColor="text1"/>
        </w:rPr>
        <w:t>A Manufacturing Digital Twin Framework. En J. Soldatos (Ed.), Artificial Intelligence in Manufacturing. Springer</w:t>
      </w:r>
      <w:r w:rsidRPr="00F814C6">
        <w:rPr>
          <w:rFonts w:ascii="Times New Roman" w:hAnsi="Times New Roman" w:cs="Times New Roman"/>
          <w:color w:val="000000" w:themeColor="text1"/>
        </w:rPr>
        <w:t>. https://doi.org/10.1007/978-3-031-46452-2_10</w:t>
      </w:r>
    </w:p>
    <w:p w14:paraId="0CFAC7B3"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color w:val="000000" w:themeColor="text1"/>
        </w:rPr>
        <w:t>Chen, T., &amp; Guestrin, C. (2016). XGBoost</w:t>
      </w:r>
      <w:r w:rsidRPr="00F814C6">
        <w:rPr>
          <w:rFonts w:ascii="Times New Roman" w:hAnsi="Times New Roman" w:cs="Times New Roman"/>
          <w:i/>
          <w:iCs/>
          <w:color w:val="000000" w:themeColor="text1"/>
        </w:rPr>
        <w:t>: A scalable tree boosting system. Proceedings of the 22nd ACM SIGKDD International Conference on Knowledge Discovery and Data Mining, 785–794. https://doi.org/10.1145/2939672.2939785</w:t>
      </w:r>
    </w:p>
    <w:p w14:paraId="0BCBC66B"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Dai, D., Zhao, B., Yu, Z., Franciosa, P., &amp; Ceglarek, D. (2025). </w:t>
      </w:r>
      <w:r w:rsidRPr="00F814C6">
        <w:rPr>
          <w:rFonts w:ascii="Times New Roman" w:hAnsi="Times New Roman" w:cs="Times New Roman"/>
          <w:i/>
          <w:iCs/>
          <w:color w:val="000000" w:themeColor="text1"/>
        </w:rPr>
        <w:t>Generative and Predictive AI for digital twin systems in manufacturing. Frontiers in Artificial Intelligence</w:t>
      </w:r>
      <w:r w:rsidRPr="00F814C6">
        <w:rPr>
          <w:rFonts w:ascii="Times New Roman" w:hAnsi="Times New Roman" w:cs="Times New Roman"/>
          <w:color w:val="000000" w:themeColor="text1"/>
        </w:rPr>
        <w:t>, 8, 1655470. https://doi.org/10.3389/frai.2025.1655470</w:t>
      </w:r>
    </w:p>
    <w:p w14:paraId="2387A6AD"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i/>
          <w:iCs/>
          <w:color w:val="000000" w:themeColor="text1"/>
        </w:rPr>
        <w:t>Digital Twins integrated with Artificial Intelligence: A review across hierarchical manufacturing system levels</w:t>
      </w:r>
      <w:r w:rsidRPr="00F814C6">
        <w:rPr>
          <w:rFonts w:ascii="Times New Roman" w:hAnsi="Times New Roman" w:cs="Times New Roman"/>
          <w:color w:val="000000" w:themeColor="text1"/>
        </w:rPr>
        <w:t>. (2026). Sensors, 26(1), 124. https://doi.org/10.3390/s26010124</w:t>
      </w:r>
    </w:p>
    <w:p w14:paraId="26121058"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Galdino, S., et al. (2025). </w:t>
      </w:r>
      <w:r w:rsidRPr="00F814C6">
        <w:rPr>
          <w:rFonts w:ascii="Times New Roman" w:hAnsi="Times New Roman" w:cs="Times New Roman"/>
          <w:i/>
          <w:iCs/>
          <w:color w:val="000000" w:themeColor="text1"/>
        </w:rPr>
        <w:t>Large Language Model-Based Cognitive Assistants for Quality Management Systems in Manufacturing: A Requirement Analysis. Engineering Reports</w:t>
      </w:r>
      <w:r w:rsidRPr="00F814C6">
        <w:rPr>
          <w:rFonts w:ascii="Times New Roman" w:hAnsi="Times New Roman" w:cs="Times New Roman"/>
          <w:color w:val="000000" w:themeColor="text1"/>
        </w:rPr>
        <w:t>. https://doi.org/10.1002/eng2.70437</w:t>
      </w:r>
    </w:p>
    <w:p w14:paraId="1E09BD1D" w14:textId="77777777" w:rsidR="00BE246B" w:rsidRPr="00F814C6" w:rsidRDefault="00000000">
      <w:pPr>
        <w:spacing w:after="200" w:line="276" w:lineRule="auto"/>
        <w:ind w:left="720" w:hanging="720"/>
        <w:jc w:val="both"/>
        <w:rPr>
          <w:rFonts w:ascii="Times New Roman" w:hAnsi="Times New Roman" w:cs="Times New Roman"/>
          <w:i/>
          <w:iCs/>
          <w:color w:val="000000" w:themeColor="text1"/>
        </w:rPr>
      </w:pPr>
      <w:r w:rsidRPr="00F814C6">
        <w:rPr>
          <w:rFonts w:ascii="Times New Roman" w:hAnsi="Times New Roman" w:cs="Times New Roman"/>
          <w:i/>
          <w:iCs/>
          <w:color w:val="000000" w:themeColor="text1"/>
        </w:rPr>
        <w:t>IBM</w:t>
      </w:r>
      <w:r w:rsidRPr="00F814C6">
        <w:rPr>
          <w:rFonts w:ascii="Times New Roman" w:hAnsi="Times New Roman" w:cs="Times New Roman"/>
          <w:color w:val="000000" w:themeColor="text1"/>
        </w:rPr>
        <w:t xml:space="preserve">. (2025). </w:t>
      </w:r>
      <w:proofErr w:type="gramStart"/>
      <w:r w:rsidRPr="00F814C6">
        <w:rPr>
          <w:rFonts w:ascii="Times New Roman" w:hAnsi="Times New Roman" w:cs="Times New Roman"/>
          <w:color w:val="000000" w:themeColor="text1"/>
        </w:rPr>
        <w:t>¿Qué es la Industria 4.</w:t>
      </w:r>
      <w:proofErr w:type="gramEnd"/>
      <w:r w:rsidRPr="00F814C6">
        <w:rPr>
          <w:rFonts w:ascii="Times New Roman" w:hAnsi="Times New Roman" w:cs="Times New Roman"/>
          <w:color w:val="000000" w:themeColor="text1"/>
        </w:rPr>
        <w:t xml:space="preserve">0 y cómo funciona? </w:t>
      </w:r>
      <w:r w:rsidRPr="00F814C6">
        <w:rPr>
          <w:rFonts w:ascii="Times New Roman" w:hAnsi="Times New Roman" w:cs="Times New Roman"/>
          <w:i/>
          <w:iCs/>
          <w:color w:val="000000" w:themeColor="text1"/>
        </w:rPr>
        <w:t>IBM Think</w:t>
      </w:r>
      <w:r w:rsidRPr="00F814C6">
        <w:rPr>
          <w:rFonts w:ascii="Times New Roman" w:hAnsi="Times New Roman" w:cs="Times New Roman"/>
          <w:color w:val="000000" w:themeColor="text1"/>
        </w:rPr>
        <w:t xml:space="preserve">. </w:t>
      </w:r>
      <w:r w:rsidRPr="00F814C6">
        <w:rPr>
          <w:rFonts w:ascii="Times New Roman" w:hAnsi="Times New Roman" w:cs="Times New Roman"/>
          <w:i/>
          <w:iCs/>
          <w:color w:val="000000" w:themeColor="text1"/>
        </w:rPr>
        <w:t>https://www.ibm.com/es-es/think/topics/industry-4-0</w:t>
      </w:r>
    </w:p>
    <w:p w14:paraId="76A8BD66"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i/>
          <w:iCs/>
          <w:color w:val="000000" w:themeColor="text1"/>
        </w:rPr>
        <w:t>IBM</w:t>
      </w:r>
      <w:r w:rsidRPr="00F814C6">
        <w:rPr>
          <w:rFonts w:ascii="Times New Roman" w:hAnsi="Times New Roman" w:cs="Times New Roman"/>
          <w:color w:val="000000" w:themeColor="text1"/>
        </w:rPr>
        <w:t xml:space="preserve">. (2025). 4 </w:t>
      </w:r>
      <w:r w:rsidRPr="00F814C6">
        <w:rPr>
          <w:rFonts w:ascii="Times New Roman" w:hAnsi="Times New Roman" w:cs="Times New Roman"/>
          <w:i/>
          <w:iCs/>
          <w:color w:val="000000" w:themeColor="text1"/>
        </w:rPr>
        <w:t>ways generative AI addresses manufacturing challenges. IBM Think. https://www.ibm.com/think/topics/generative-ai-for-manufacturing</w:t>
      </w:r>
    </w:p>
    <w:p w14:paraId="4276F747"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Kritzinger, W., Karner, M., Traar, G., Henjes, J., &amp; Sihn, W. (2018). </w:t>
      </w:r>
      <w:r w:rsidRPr="00F814C6">
        <w:rPr>
          <w:rFonts w:ascii="Times New Roman" w:hAnsi="Times New Roman" w:cs="Times New Roman"/>
          <w:i/>
          <w:iCs/>
          <w:color w:val="000000" w:themeColor="text1"/>
        </w:rPr>
        <w:t>Digital Twin in manufacturing: A categorical literature review. IFAC-PapersOnLine</w:t>
      </w:r>
      <w:r w:rsidRPr="00F814C6">
        <w:rPr>
          <w:rFonts w:ascii="Times New Roman" w:hAnsi="Times New Roman" w:cs="Times New Roman"/>
          <w:color w:val="000000" w:themeColor="text1"/>
        </w:rPr>
        <w:t>, 51(11), 1016–1022. https://doi.org/10.1016/j.ifacol.2018.08.474</w:t>
      </w:r>
    </w:p>
    <w:p w14:paraId="68F93722"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i/>
          <w:iCs/>
          <w:color w:val="000000" w:themeColor="text1"/>
        </w:rPr>
        <w:t>Machine learning approach for predicting production delays: a quarry company case study</w:t>
      </w:r>
      <w:r w:rsidRPr="00F814C6">
        <w:rPr>
          <w:rFonts w:ascii="Times New Roman" w:hAnsi="Times New Roman" w:cs="Times New Roman"/>
          <w:color w:val="000000" w:themeColor="text1"/>
        </w:rPr>
        <w:t>. (2022). Journal of Big Data, 9, 91. https://doi.org/10.1186/s40537-022-00644-w</w:t>
      </w:r>
    </w:p>
    <w:p w14:paraId="3BC4F31C" w14:textId="77777777" w:rsidR="00BE246B" w:rsidRPr="00F814C6" w:rsidRDefault="00000000">
      <w:pPr>
        <w:spacing w:after="200" w:line="276" w:lineRule="auto"/>
        <w:ind w:left="720" w:hanging="720"/>
        <w:jc w:val="both"/>
        <w:rPr>
          <w:rFonts w:ascii="Times New Roman" w:hAnsi="Times New Roman" w:cs="Times New Roman"/>
          <w:i/>
          <w:iCs/>
          <w:color w:val="000000" w:themeColor="text1"/>
        </w:rPr>
      </w:pPr>
      <w:r w:rsidRPr="00F814C6">
        <w:rPr>
          <w:rFonts w:ascii="Times New Roman" w:hAnsi="Times New Roman" w:cs="Times New Roman"/>
          <w:i/>
          <w:iCs/>
          <w:color w:val="000000" w:themeColor="text1"/>
        </w:rPr>
        <w:t>Market Prospects. (2025). LLM Factory Smart Assistant: AI-Powered Manufacturing Insights and Real-Time Production Optimization. https://www.market-prospects.com/articles/llm-factory-smart-assistant</w:t>
      </w:r>
    </w:p>
    <w:p w14:paraId="0DAF5842" w14:textId="77777777" w:rsidR="00BE246B" w:rsidRPr="00F814C6" w:rsidRDefault="00000000">
      <w:pPr>
        <w:spacing w:after="200" w:line="276" w:lineRule="auto"/>
        <w:ind w:left="720" w:hanging="720"/>
        <w:jc w:val="both"/>
        <w:rPr>
          <w:rFonts w:ascii="Times New Roman" w:hAnsi="Times New Roman" w:cs="Times New Roman"/>
          <w:i/>
          <w:iCs/>
          <w:color w:val="000000" w:themeColor="text1"/>
        </w:rPr>
      </w:pPr>
      <w:r w:rsidRPr="00F814C6">
        <w:rPr>
          <w:rFonts w:ascii="Times New Roman" w:hAnsi="Times New Roman" w:cs="Times New Roman"/>
          <w:i/>
          <w:iCs/>
          <w:color w:val="000000" w:themeColor="text1"/>
        </w:rPr>
        <w:t>Nexelem. (2026). Generative AI: What it is and how it can transform smart factories. https://nexelem.com/en/blog/generative-ai-what-it-is-and-how-it-can-transform-smart-factories/</w:t>
      </w:r>
    </w:p>
    <w:p w14:paraId="1AD9A2B6" w14:textId="77777777" w:rsidR="00BE246B" w:rsidRPr="00F814C6" w:rsidRDefault="00000000">
      <w:pPr>
        <w:spacing w:after="200" w:line="276" w:lineRule="auto"/>
        <w:ind w:left="720" w:hanging="720"/>
        <w:jc w:val="both"/>
        <w:rPr>
          <w:rFonts w:ascii="Times New Roman" w:hAnsi="Times New Roman" w:cs="Times New Roman"/>
          <w:i/>
          <w:iCs/>
          <w:color w:val="000000" w:themeColor="text1"/>
        </w:rPr>
      </w:pPr>
      <w:r w:rsidRPr="00F814C6">
        <w:rPr>
          <w:rFonts w:ascii="Times New Roman" w:hAnsi="Times New Roman" w:cs="Times New Roman"/>
          <w:color w:val="000000" w:themeColor="text1"/>
        </w:rPr>
        <w:lastRenderedPageBreak/>
        <w:t xml:space="preserve">Pedregosa, F., et al. (2011). </w:t>
      </w:r>
      <w:r w:rsidRPr="00F814C6">
        <w:rPr>
          <w:rFonts w:ascii="Times New Roman" w:hAnsi="Times New Roman" w:cs="Times New Roman"/>
          <w:i/>
          <w:iCs/>
          <w:color w:val="000000" w:themeColor="text1"/>
        </w:rPr>
        <w:t>Scikit-learn: Machine Learning in Python. Journal of Machine Learning Research, 12, 2825–2830.</w:t>
      </w:r>
    </w:p>
    <w:p w14:paraId="2A43E594" w14:textId="77777777" w:rsidR="00BE246B" w:rsidRPr="00F814C6" w:rsidRDefault="00000000">
      <w:pPr>
        <w:spacing w:after="200" w:line="276" w:lineRule="auto"/>
        <w:ind w:left="720" w:hanging="720"/>
        <w:jc w:val="both"/>
        <w:rPr>
          <w:rFonts w:ascii="Times New Roman" w:hAnsi="Times New Roman" w:cs="Times New Roman"/>
          <w:i/>
          <w:iCs/>
          <w:color w:val="000000" w:themeColor="text1"/>
        </w:rPr>
      </w:pPr>
      <w:r w:rsidRPr="00F814C6">
        <w:rPr>
          <w:rFonts w:ascii="Times New Roman" w:hAnsi="Times New Roman" w:cs="Times New Roman"/>
          <w:i/>
          <w:iCs/>
          <w:color w:val="000000" w:themeColor="text1"/>
        </w:rPr>
        <w:t>Predictive maintenance in industrial systems: an XGBoost-based approach. (2025). Journal of Industrial and Production Engineering, 42(8), 876–899. https://doi.org/10.1080/21681015.2025.2519369</w:t>
      </w:r>
    </w:p>
    <w:p w14:paraId="09CB20DB" w14:textId="77777777" w:rsidR="00BE246B" w:rsidRPr="00F814C6" w:rsidRDefault="00000000">
      <w:pPr>
        <w:spacing w:after="200" w:line="276" w:lineRule="auto"/>
        <w:ind w:left="720" w:hanging="720"/>
        <w:jc w:val="both"/>
        <w:rPr>
          <w:rFonts w:ascii="Times New Roman" w:hAnsi="Times New Roman" w:cs="Times New Roman"/>
          <w:i/>
          <w:iCs/>
          <w:color w:val="000000" w:themeColor="text1"/>
        </w:rPr>
      </w:pPr>
      <w:r w:rsidRPr="00F814C6">
        <w:rPr>
          <w:rFonts w:ascii="Times New Roman" w:hAnsi="Times New Roman" w:cs="Times New Roman"/>
          <w:i/>
          <w:iCs/>
          <w:color w:val="000000" w:themeColor="text1"/>
        </w:rPr>
        <w:t>RTInsights. (2026). Digital Twins transition to intelligent, AI-driven systems in 2026. https://www.rtinsights.com/digital-twins-in-2026-from-digital-replicas-to-intelligent-ai-driven-systems/</w:t>
      </w:r>
    </w:p>
    <w:p w14:paraId="50B82CFA"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Shao, G. (2024). </w:t>
      </w:r>
      <w:r w:rsidRPr="00F814C6">
        <w:rPr>
          <w:rFonts w:ascii="Times New Roman" w:hAnsi="Times New Roman" w:cs="Times New Roman"/>
          <w:i/>
          <w:iCs/>
          <w:color w:val="000000" w:themeColor="text1"/>
        </w:rPr>
        <w:t>Manufacturing Digital Twin Standards. 2024 International Conference on Engineering Digital Twins (EDTconf 2024). NIST.</w:t>
      </w:r>
      <w:r w:rsidRPr="00F814C6">
        <w:rPr>
          <w:rFonts w:ascii="Times New Roman" w:hAnsi="Times New Roman" w:cs="Times New Roman"/>
          <w:color w:val="000000" w:themeColor="text1"/>
        </w:rPr>
        <w:t xml:space="preserve"> https://tsapps.nist.gov/publication/get_pdf.cfm?pub_id=957622</w:t>
      </w:r>
    </w:p>
    <w:p w14:paraId="44A24E3C"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i/>
          <w:iCs/>
          <w:color w:val="000000" w:themeColor="text1"/>
        </w:rPr>
        <w:t>SymphonyAI. (2025). Industrial LLM.</w:t>
      </w:r>
      <w:r w:rsidRPr="00F814C6">
        <w:rPr>
          <w:rFonts w:ascii="Times New Roman" w:hAnsi="Times New Roman" w:cs="Times New Roman"/>
          <w:color w:val="000000" w:themeColor="text1"/>
        </w:rPr>
        <w:t xml:space="preserve"> https://www.symphonyai.com/industrialllm/</w:t>
      </w:r>
    </w:p>
    <w:p w14:paraId="21A01E5A" w14:textId="77777777" w:rsidR="00BE246B" w:rsidRPr="00F814C6" w:rsidRDefault="00000000">
      <w:pPr>
        <w:spacing w:after="200" w:line="276" w:lineRule="auto"/>
        <w:ind w:left="720" w:hanging="720"/>
        <w:jc w:val="both"/>
        <w:rPr>
          <w:rFonts w:ascii="Times New Roman" w:hAnsi="Times New Roman" w:cs="Times New Roman"/>
          <w:color w:val="000000" w:themeColor="text1"/>
        </w:rPr>
      </w:pPr>
      <w:r w:rsidRPr="00F814C6">
        <w:rPr>
          <w:rFonts w:ascii="Times New Roman" w:hAnsi="Times New Roman" w:cs="Times New Roman"/>
          <w:color w:val="000000" w:themeColor="text1"/>
        </w:rPr>
        <w:t xml:space="preserve">Villegas, M., et al. (2025). </w:t>
      </w:r>
      <w:r w:rsidRPr="00F814C6">
        <w:rPr>
          <w:rFonts w:ascii="Times New Roman" w:hAnsi="Times New Roman" w:cs="Times New Roman"/>
          <w:i/>
          <w:iCs/>
          <w:color w:val="000000" w:themeColor="text1"/>
        </w:rPr>
        <w:t>Digital twins in manufacturing: A unified conceptual framework. ScienceDirect</w:t>
      </w:r>
      <w:r w:rsidRPr="00F814C6">
        <w:rPr>
          <w:rFonts w:ascii="Times New Roman" w:hAnsi="Times New Roman" w:cs="Times New Roman"/>
          <w:color w:val="000000" w:themeColor="text1"/>
        </w:rPr>
        <w:t>. https://doi.org/10.1016/j.rcim.2025.102345</w:t>
      </w:r>
    </w:p>
    <w:p w14:paraId="16B93246" w14:textId="77777777" w:rsidR="00BE246B" w:rsidRPr="00F814C6" w:rsidRDefault="00000000">
      <w:pPr>
        <w:spacing w:after="200" w:line="276" w:lineRule="auto"/>
        <w:ind w:left="720" w:hanging="720"/>
        <w:jc w:val="both"/>
        <w:rPr>
          <w:rFonts w:ascii="Times New Roman" w:hAnsi="Times New Roman" w:cs="Times New Roman"/>
          <w:i/>
          <w:iCs/>
          <w:color w:val="000000" w:themeColor="text1"/>
        </w:rPr>
      </w:pPr>
      <w:r w:rsidRPr="00F814C6">
        <w:rPr>
          <w:rFonts w:ascii="Times New Roman" w:hAnsi="Times New Roman" w:cs="Times New Roman"/>
          <w:i/>
          <w:iCs/>
          <w:color w:val="000000" w:themeColor="text1"/>
        </w:rPr>
        <w:t>World Economic Forum. (2024). Why Large Language Models (LLMs) are the future of manufacturing. https://www.weforum.org/stories/2024/04/why-large-language-models-are-so-important-for-the-future-of-the-manufacturing-industry/</w:t>
      </w:r>
    </w:p>
    <w:sectPr w:rsidR="00BE246B" w:rsidRPr="00F814C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3A776" w14:textId="77777777" w:rsidR="00A12A99" w:rsidRDefault="00A12A99" w:rsidP="00D32867">
      <w:r>
        <w:separator/>
      </w:r>
    </w:p>
  </w:endnote>
  <w:endnote w:type="continuationSeparator" w:id="0">
    <w:p w14:paraId="0A924CDD" w14:textId="77777777" w:rsidR="00A12A99" w:rsidRDefault="00A12A99" w:rsidP="00D32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C5D1A" w14:textId="77777777" w:rsidR="00A12A99" w:rsidRDefault="00A12A99" w:rsidP="00D32867">
      <w:r>
        <w:separator/>
      </w:r>
    </w:p>
  </w:footnote>
  <w:footnote w:type="continuationSeparator" w:id="0">
    <w:p w14:paraId="05973084" w14:textId="77777777" w:rsidR="00A12A99" w:rsidRDefault="00A12A99" w:rsidP="00D328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545F"/>
    <w:multiLevelType w:val="hybridMultilevel"/>
    <w:tmpl w:val="21D09866"/>
    <w:lvl w:ilvl="0" w:tplc="16D2DAD4">
      <w:start w:val="1"/>
      <w:numFmt w:val="bullet"/>
      <w:lvlText w:val="●"/>
      <w:lvlJc w:val="left"/>
      <w:pPr>
        <w:ind w:left="720" w:hanging="360"/>
      </w:pPr>
    </w:lvl>
    <w:lvl w:ilvl="1" w:tplc="AA32E806">
      <w:start w:val="1"/>
      <w:numFmt w:val="bullet"/>
      <w:lvlText w:val="○"/>
      <w:lvlJc w:val="left"/>
      <w:pPr>
        <w:ind w:left="1440" w:hanging="360"/>
      </w:pPr>
    </w:lvl>
    <w:lvl w:ilvl="2" w:tplc="D6EA6A16">
      <w:start w:val="1"/>
      <w:numFmt w:val="bullet"/>
      <w:lvlText w:val="■"/>
      <w:lvlJc w:val="left"/>
      <w:pPr>
        <w:ind w:left="2160" w:hanging="360"/>
      </w:pPr>
    </w:lvl>
    <w:lvl w:ilvl="3" w:tplc="4C06DF10">
      <w:start w:val="1"/>
      <w:numFmt w:val="bullet"/>
      <w:lvlText w:val="●"/>
      <w:lvlJc w:val="left"/>
      <w:pPr>
        <w:ind w:left="2880" w:hanging="360"/>
      </w:pPr>
    </w:lvl>
    <w:lvl w:ilvl="4" w:tplc="EBBE67CA">
      <w:start w:val="1"/>
      <w:numFmt w:val="bullet"/>
      <w:lvlText w:val="○"/>
      <w:lvlJc w:val="left"/>
      <w:pPr>
        <w:ind w:left="3600" w:hanging="360"/>
      </w:pPr>
    </w:lvl>
    <w:lvl w:ilvl="5" w:tplc="05CCB8B2">
      <w:start w:val="1"/>
      <w:numFmt w:val="bullet"/>
      <w:lvlText w:val="■"/>
      <w:lvlJc w:val="left"/>
      <w:pPr>
        <w:ind w:left="4320" w:hanging="360"/>
      </w:pPr>
    </w:lvl>
    <w:lvl w:ilvl="6" w:tplc="238284C0">
      <w:start w:val="1"/>
      <w:numFmt w:val="bullet"/>
      <w:lvlText w:val="●"/>
      <w:lvlJc w:val="left"/>
      <w:pPr>
        <w:ind w:left="5040" w:hanging="360"/>
      </w:pPr>
    </w:lvl>
    <w:lvl w:ilvl="7" w:tplc="21449052">
      <w:start w:val="1"/>
      <w:numFmt w:val="bullet"/>
      <w:lvlText w:val="●"/>
      <w:lvlJc w:val="left"/>
      <w:pPr>
        <w:ind w:left="5760" w:hanging="360"/>
      </w:pPr>
    </w:lvl>
    <w:lvl w:ilvl="8" w:tplc="FB4EA854">
      <w:start w:val="1"/>
      <w:numFmt w:val="bullet"/>
      <w:lvlText w:val="●"/>
      <w:lvlJc w:val="left"/>
      <w:pPr>
        <w:ind w:left="6480" w:hanging="360"/>
      </w:pPr>
    </w:lvl>
  </w:abstractNum>
  <w:abstractNum w:abstractNumId="1" w15:restartNumberingAfterBreak="0">
    <w:nsid w:val="0E074E44"/>
    <w:multiLevelType w:val="hybridMultilevel"/>
    <w:tmpl w:val="A178F7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833516"/>
    <w:multiLevelType w:val="hybridMultilevel"/>
    <w:tmpl w:val="BA002D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A55B77"/>
    <w:multiLevelType w:val="hybridMultilevel"/>
    <w:tmpl w:val="6DE4348E"/>
    <w:lvl w:ilvl="0" w:tplc="86F4A70A">
      <w:start w:val="1"/>
      <w:numFmt w:val="decimal"/>
      <w:lvlText w:val="%1."/>
      <w:lvlJc w:val="left"/>
      <w:pPr>
        <w:ind w:left="720" w:hanging="360"/>
      </w:pPr>
    </w:lvl>
    <w:lvl w:ilvl="1" w:tplc="A29CA468">
      <w:numFmt w:val="decimal"/>
      <w:lvlText w:val=""/>
      <w:lvlJc w:val="left"/>
    </w:lvl>
    <w:lvl w:ilvl="2" w:tplc="AB5A2346">
      <w:numFmt w:val="decimal"/>
      <w:lvlText w:val=""/>
      <w:lvlJc w:val="left"/>
    </w:lvl>
    <w:lvl w:ilvl="3" w:tplc="93F8290C">
      <w:numFmt w:val="decimal"/>
      <w:lvlText w:val=""/>
      <w:lvlJc w:val="left"/>
    </w:lvl>
    <w:lvl w:ilvl="4" w:tplc="02E2006C">
      <w:numFmt w:val="decimal"/>
      <w:lvlText w:val=""/>
      <w:lvlJc w:val="left"/>
    </w:lvl>
    <w:lvl w:ilvl="5" w:tplc="947AAA54">
      <w:numFmt w:val="decimal"/>
      <w:lvlText w:val=""/>
      <w:lvlJc w:val="left"/>
    </w:lvl>
    <w:lvl w:ilvl="6" w:tplc="CB3072FA">
      <w:numFmt w:val="decimal"/>
      <w:lvlText w:val=""/>
      <w:lvlJc w:val="left"/>
    </w:lvl>
    <w:lvl w:ilvl="7" w:tplc="76F05360">
      <w:numFmt w:val="decimal"/>
      <w:lvlText w:val=""/>
      <w:lvlJc w:val="left"/>
    </w:lvl>
    <w:lvl w:ilvl="8" w:tplc="208AD54E">
      <w:numFmt w:val="decimal"/>
      <w:lvlText w:val=""/>
      <w:lvlJc w:val="left"/>
    </w:lvl>
  </w:abstractNum>
  <w:abstractNum w:abstractNumId="4" w15:restartNumberingAfterBreak="0">
    <w:nsid w:val="254179F0"/>
    <w:multiLevelType w:val="hybridMultilevel"/>
    <w:tmpl w:val="25E671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89F47F0"/>
    <w:multiLevelType w:val="hybridMultilevel"/>
    <w:tmpl w:val="2778A3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AA50A3C"/>
    <w:multiLevelType w:val="hybridMultilevel"/>
    <w:tmpl w:val="A01CD1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56C7205"/>
    <w:multiLevelType w:val="hybridMultilevel"/>
    <w:tmpl w:val="E93889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9667FD0"/>
    <w:multiLevelType w:val="hybridMultilevel"/>
    <w:tmpl w:val="50761DE8"/>
    <w:lvl w:ilvl="0" w:tplc="A8C2C7FC">
      <w:start w:val="1"/>
      <w:numFmt w:val="bullet"/>
      <w:lvlText w:val="•"/>
      <w:lvlJc w:val="left"/>
      <w:pPr>
        <w:ind w:left="720" w:hanging="360"/>
      </w:pPr>
    </w:lvl>
    <w:lvl w:ilvl="1" w:tplc="AF4A214E">
      <w:numFmt w:val="decimal"/>
      <w:lvlText w:val=""/>
      <w:lvlJc w:val="left"/>
    </w:lvl>
    <w:lvl w:ilvl="2" w:tplc="17C8CDEA">
      <w:numFmt w:val="decimal"/>
      <w:lvlText w:val=""/>
      <w:lvlJc w:val="left"/>
    </w:lvl>
    <w:lvl w:ilvl="3" w:tplc="0F964952">
      <w:numFmt w:val="decimal"/>
      <w:lvlText w:val=""/>
      <w:lvlJc w:val="left"/>
    </w:lvl>
    <w:lvl w:ilvl="4" w:tplc="586A55D8">
      <w:numFmt w:val="decimal"/>
      <w:lvlText w:val=""/>
      <w:lvlJc w:val="left"/>
    </w:lvl>
    <w:lvl w:ilvl="5" w:tplc="C7386C20">
      <w:numFmt w:val="decimal"/>
      <w:lvlText w:val=""/>
      <w:lvlJc w:val="left"/>
    </w:lvl>
    <w:lvl w:ilvl="6" w:tplc="6A4E9C5A">
      <w:numFmt w:val="decimal"/>
      <w:lvlText w:val=""/>
      <w:lvlJc w:val="left"/>
    </w:lvl>
    <w:lvl w:ilvl="7" w:tplc="AEA2F278">
      <w:numFmt w:val="decimal"/>
      <w:lvlText w:val=""/>
      <w:lvlJc w:val="left"/>
    </w:lvl>
    <w:lvl w:ilvl="8" w:tplc="71101084">
      <w:numFmt w:val="decimal"/>
      <w:lvlText w:val=""/>
      <w:lvlJc w:val="left"/>
    </w:lvl>
  </w:abstractNum>
  <w:num w:numId="1" w16cid:durableId="1246650488">
    <w:abstractNumId w:val="0"/>
    <w:lvlOverride w:ilvl="0">
      <w:startOverride w:val="1"/>
    </w:lvlOverride>
  </w:num>
  <w:num w:numId="2" w16cid:durableId="959411367">
    <w:abstractNumId w:val="3"/>
    <w:lvlOverride w:ilvl="0">
      <w:startOverride w:val="1"/>
    </w:lvlOverride>
  </w:num>
  <w:num w:numId="3" w16cid:durableId="1891306088">
    <w:abstractNumId w:val="8"/>
    <w:lvlOverride w:ilvl="0">
      <w:startOverride w:val="1"/>
    </w:lvlOverride>
  </w:num>
  <w:num w:numId="4" w16cid:durableId="1372730883">
    <w:abstractNumId w:val="5"/>
  </w:num>
  <w:num w:numId="5" w16cid:durableId="753748603">
    <w:abstractNumId w:val="1"/>
  </w:num>
  <w:num w:numId="6" w16cid:durableId="489560922">
    <w:abstractNumId w:val="2"/>
  </w:num>
  <w:num w:numId="7" w16cid:durableId="1954702462">
    <w:abstractNumId w:val="7"/>
  </w:num>
  <w:num w:numId="8" w16cid:durableId="317921093">
    <w:abstractNumId w:val="6"/>
  </w:num>
  <w:num w:numId="9" w16cid:durableId="20010404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46B"/>
    <w:rsid w:val="00063FC5"/>
    <w:rsid w:val="00116E04"/>
    <w:rsid w:val="00315195"/>
    <w:rsid w:val="0033192B"/>
    <w:rsid w:val="003D25CA"/>
    <w:rsid w:val="005F3826"/>
    <w:rsid w:val="00633BDB"/>
    <w:rsid w:val="006B19DD"/>
    <w:rsid w:val="008A5456"/>
    <w:rsid w:val="00A12A99"/>
    <w:rsid w:val="00A16363"/>
    <w:rsid w:val="00A94A36"/>
    <w:rsid w:val="00AD026E"/>
    <w:rsid w:val="00BE246B"/>
    <w:rsid w:val="00C77A5B"/>
    <w:rsid w:val="00D32867"/>
    <w:rsid w:val="00E37E11"/>
    <w:rsid w:val="00F52356"/>
    <w:rsid w:val="00F814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97FE"/>
  <w15:docId w15:val="{8AA5974D-E5DF-4FBA-9A2F-9F673BB3C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F3864"/>
      <w:sz w:val="28"/>
      <w:szCs w:val="28"/>
    </w:rPr>
  </w:style>
  <w:style w:type="paragraph" w:styleId="Ttulo2">
    <w:name w:val="heading 2"/>
    <w:uiPriority w:val="9"/>
    <w:unhideWhenUsed/>
    <w:qFormat/>
    <w:pPr>
      <w:spacing w:before="240" w:after="180"/>
      <w:outlineLvl w:val="1"/>
    </w:pPr>
    <w:rPr>
      <w:b/>
      <w:bCs/>
      <w:color w:val="2E75B6"/>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D026E"/>
    <w:pPr>
      <w:spacing w:after="100"/>
    </w:pPr>
  </w:style>
  <w:style w:type="paragraph" w:styleId="TDC2">
    <w:name w:val="toc 2"/>
    <w:basedOn w:val="Normal"/>
    <w:next w:val="Normal"/>
    <w:autoRedefine/>
    <w:uiPriority w:val="39"/>
    <w:unhideWhenUsed/>
    <w:rsid w:val="00AD026E"/>
    <w:pPr>
      <w:spacing w:after="100"/>
      <w:ind w:left="240"/>
    </w:pPr>
  </w:style>
  <w:style w:type="paragraph" w:styleId="Encabezado">
    <w:name w:val="header"/>
    <w:basedOn w:val="Normal"/>
    <w:link w:val="EncabezadoCar"/>
    <w:uiPriority w:val="99"/>
    <w:unhideWhenUsed/>
    <w:rsid w:val="00D32867"/>
    <w:pPr>
      <w:tabs>
        <w:tab w:val="center" w:pos="4419"/>
        <w:tab w:val="right" w:pos="8838"/>
      </w:tabs>
    </w:pPr>
  </w:style>
  <w:style w:type="character" w:customStyle="1" w:styleId="EncabezadoCar">
    <w:name w:val="Encabezado Car"/>
    <w:basedOn w:val="Fuentedeprrafopredeter"/>
    <w:link w:val="Encabezado"/>
    <w:uiPriority w:val="99"/>
    <w:rsid w:val="00D32867"/>
  </w:style>
  <w:style w:type="paragraph" w:styleId="Piedepgina">
    <w:name w:val="footer"/>
    <w:basedOn w:val="Normal"/>
    <w:link w:val="PiedepginaCar"/>
    <w:uiPriority w:val="99"/>
    <w:unhideWhenUsed/>
    <w:rsid w:val="00D32867"/>
    <w:pPr>
      <w:tabs>
        <w:tab w:val="center" w:pos="4419"/>
        <w:tab w:val="right" w:pos="8838"/>
      </w:tabs>
    </w:pPr>
  </w:style>
  <w:style w:type="character" w:customStyle="1" w:styleId="PiedepginaCar">
    <w:name w:val="Pie de página Car"/>
    <w:basedOn w:val="Fuentedeprrafopredeter"/>
    <w:link w:val="Piedepgina"/>
    <w:uiPriority w:val="99"/>
    <w:rsid w:val="00D32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25</Pages>
  <Words>7965</Words>
  <Characters>45004</Characters>
  <Application>Microsoft Office Word</Application>
  <DocSecurity>0</DocSecurity>
  <Lines>1022</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ALEJANDRO DUEÑAS CASTRILLON</cp:lastModifiedBy>
  <cp:revision>8</cp:revision>
  <dcterms:created xsi:type="dcterms:W3CDTF">2026-04-15T01:36:00Z</dcterms:created>
  <dcterms:modified xsi:type="dcterms:W3CDTF">2026-04-15T03:15:00Z</dcterms:modified>
</cp:coreProperties>
</file>