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line="276" w:lineRule="auto"/>
        <w:ind w:firstLine="0"/>
        <w:jc w:val="center"/>
      </w:pPr>
      <w:r>
        <w:rPr>
          <w:rFonts w:ascii="Arial" w:hAnsi="Arial" w:cs="Arial"/>
          <w:b/>
          <w:i w:val="0"/>
          <w:color w:val="000000"/>
          <w:sz w:val="24"/>
        </w:rPr>
        <w:t>INSTITUCIÓN UNIVERSITARIA POLITÉCNICO GRANCOLOMBIANO</w:t>
      </w:r>
    </w:p>
    <w:p>
      <w:pPr>
        <w:spacing w:before="0" w:after="80" w:line="276" w:lineRule="auto"/>
        <w:ind w:firstLine="0"/>
        <w:jc w:val="center"/>
      </w:pPr>
      <w:r>
        <w:rPr>
          <w:rFonts w:ascii="Arial" w:hAnsi="Arial" w:cs="Arial"/>
          <w:b/>
          <w:i w:val="0"/>
          <w:color w:val="000000"/>
          <w:sz w:val="24"/>
        </w:rPr>
        <w:t>FACULTAD DE INGENIERÍA, DISEÑO E INNOVACIÓN — FIDI</w:t>
      </w:r>
    </w:p>
    <w:p>
      <w:pPr>
        <w:spacing w:before="0" w:after="400" w:line="276" w:lineRule="auto"/>
        <w:ind w:firstLine="0"/>
        <w:jc w:val="center"/>
      </w:pPr>
      <w:r>
        <w:rPr>
          <w:rFonts w:ascii="Arial" w:hAnsi="Arial" w:cs="Arial"/>
          <w:b/>
          <w:i w:val="0"/>
          <w:color w:val="000000"/>
          <w:sz w:val="24"/>
        </w:rPr>
        <w:t>PROGRAMA DE INGENIERÍA DE SOFTWARE</w:t>
      </w:r>
    </w:p>
    <w:p>
      <w:pPr>
        <w:spacing w:before="0" w:after="480" w:line="276" w:lineRule="auto"/>
        <w:ind w:firstLine="0"/>
        <w:jc w:val="center"/>
      </w:pPr>
      <w:r>
        <w:rPr>
          <w:rFonts w:ascii="Arial" w:hAnsi="Arial" w:cs="Arial"/>
          <w:b/>
          <w:i w:val="0"/>
          <w:color w:val="1F3864"/>
          <w:sz w:val="28"/>
        </w:rPr>
        <w:t>TRABAJO DE GRADO — ENTREGA 2</w:t>
      </w:r>
    </w:p>
    <w:p>
      <w:pPr>
        <w:spacing w:before="0" w:after="200" w:line="276" w:lineRule="auto"/>
        <w:ind w:firstLine="0"/>
        <w:jc w:val="center"/>
      </w:pPr>
      <w:r>
        <w:rPr>
          <w:rFonts w:ascii="Arial" w:hAnsi="Arial" w:cs="Arial"/>
          <w:b/>
          <w:i w:val="0"/>
          <w:color w:val="1F3864"/>
          <w:sz w:val="26"/>
        </w:rPr>
        <w:t xml:space="preserve">SmartSack: Plataforma inteligente de gestión de producción con </w:t>
      </w:r>
      <w:r>
        <w:rPr>
          <w:rFonts w:ascii="Arial" w:hAnsi="Arial" w:cs="Arial"/>
          <w:b/>
          <w:i/>
          <w:color w:val="1F3864"/>
          <w:sz w:val="26"/>
        </w:rPr>
        <w:t>Digital Twin</w:t>
      </w:r>
      <w:r>
        <w:rPr>
          <w:rFonts w:ascii="Arial" w:hAnsi="Arial" w:cs="Arial"/>
          <w:b/>
          <w:i w:val="0"/>
          <w:color w:val="1F3864"/>
          <w:sz w:val="26"/>
        </w:rPr>
        <w:t>, analítica predictiva y asistente conversacional con IA para plantas de fabricación de sacos de papel</w:t>
      </w:r>
    </w:p>
    <w:p/>
    <w:p/>
    <w:p>
      <w:pPr>
        <w:spacing w:before="0" w:after="80" w:line="276" w:lineRule="auto"/>
        <w:ind w:firstLine="0"/>
        <w:jc w:val="center"/>
      </w:pPr>
      <w:r>
        <w:rPr>
          <w:rFonts w:ascii="Arial" w:hAnsi="Arial" w:cs="Arial"/>
          <w:b w:val="0"/>
          <w:i w:val="0"/>
          <w:color w:val="000000"/>
          <w:sz w:val="22"/>
        </w:rPr>
        <w:t>Presentado por:</w:t>
      </w:r>
    </w:p>
    <w:p>
      <w:pPr>
        <w:spacing w:before="0" w:after="40" w:line="276" w:lineRule="auto"/>
        <w:ind w:firstLine="0"/>
        <w:jc w:val="center"/>
      </w:pPr>
      <w:r>
        <w:rPr>
          <w:rFonts w:ascii="Arial" w:hAnsi="Arial" w:cs="Arial"/>
          <w:b/>
          <w:i w:val="0"/>
          <w:color w:val="000000"/>
          <w:sz w:val="24"/>
        </w:rPr>
        <w:t>David Alejandro Dueñas Castrillon</w:t>
      </w:r>
    </w:p>
    <w:p>
      <w:pPr>
        <w:spacing w:before="0" w:after="40" w:line="276" w:lineRule="auto"/>
        <w:ind w:firstLine="0"/>
        <w:jc w:val="center"/>
      </w:pPr>
      <w:r>
        <w:rPr>
          <w:rFonts w:ascii="Arial" w:hAnsi="Arial" w:cs="Arial"/>
          <w:b w:val="0"/>
          <w:i w:val="0"/>
          <w:color w:val="000000"/>
          <w:sz w:val="22"/>
        </w:rPr>
        <w:t>Código: 100320124</w:t>
      </w:r>
    </w:p>
    <w:p>
      <w:pPr>
        <w:spacing w:before="0" w:after="40" w:line="276" w:lineRule="auto"/>
        <w:ind w:firstLine="0"/>
        <w:jc w:val="center"/>
      </w:pPr>
      <w:r>
        <w:rPr>
          <w:rFonts w:ascii="Arial" w:hAnsi="Arial" w:cs="Arial"/>
          <w:b w:val="0"/>
          <w:i w:val="0"/>
          <w:color w:val="000000"/>
          <w:sz w:val="22"/>
        </w:rPr>
        <w:t>Programa: Ingeniería de Software</w:t>
      </w:r>
    </w:p>
    <w:p>
      <w:pPr>
        <w:spacing w:before="0" w:after="40" w:line="276" w:lineRule="auto"/>
        <w:ind w:firstLine="0"/>
        <w:jc w:val="center"/>
      </w:pPr>
      <w:r>
        <w:rPr>
          <w:rFonts w:ascii="Arial" w:hAnsi="Arial" w:cs="Arial"/>
          <w:b w:val="0"/>
          <w:i w:val="0"/>
          <w:color w:val="000000"/>
          <w:sz w:val="22"/>
        </w:rPr>
        <w:t>Facultad de Ingeniería, Diseño e Innovación (FIDI)</w:t>
      </w:r>
    </w:p>
    <w:p>
      <w:pPr>
        <w:spacing w:before="0" w:after="400" w:line="276" w:lineRule="auto"/>
        <w:ind w:firstLine="0"/>
        <w:jc w:val="center"/>
      </w:pPr>
      <w:r>
        <w:rPr>
          <w:rFonts w:ascii="Arial" w:hAnsi="Arial" w:cs="Arial"/>
          <w:b w:val="0"/>
          <w:i w:val="0"/>
          <w:color w:val="000000"/>
          <w:sz w:val="22"/>
        </w:rPr>
        <w:t>Institución Universitaria Politécnico Grancolombiano</w:t>
      </w:r>
    </w:p>
    <w:p>
      <w:pPr>
        <w:spacing w:before="0" w:after="40" w:line="276" w:lineRule="auto"/>
        <w:ind w:firstLine="0"/>
        <w:jc w:val="center"/>
      </w:pPr>
      <w:r>
        <w:rPr>
          <w:rFonts w:ascii="Arial" w:hAnsi="Arial" w:cs="Arial"/>
          <w:b w:val="0"/>
          <w:i w:val="0"/>
          <w:color w:val="000000"/>
          <w:sz w:val="22"/>
        </w:rPr>
        <w:t>Medellín, Colombia</w:t>
      </w:r>
    </w:p>
    <w:p>
      <w:pPr>
        <w:spacing w:before="0" w:after="40" w:line="276" w:lineRule="auto"/>
        <w:ind w:firstLine="0"/>
        <w:jc w:val="center"/>
      </w:pPr>
      <w:r>
        <w:rPr>
          <w:rFonts w:ascii="Arial" w:hAnsi="Arial" w:cs="Arial"/>
          <w:b w:val="0"/>
          <w:i w:val="0"/>
          <w:color w:val="000000"/>
          <w:sz w:val="22"/>
        </w:rPr>
        <w:t>Mayo de 2026</w:t>
      </w:r>
    </w:p>
    <w:p>
      <w:pPr>
        <w:spacing w:before="0" w:after="0" w:line="276" w:lineRule="auto"/>
        <w:ind w:firstLine="0"/>
        <w:jc w:val="left"/>
      </w:pPr>
      <w:r>
        <w:br w:type="page"/>
      </w:r>
    </w:p>
    <w:p>
      <w:pPr>
        <w:spacing w:before="0" w:after="280" w:line="276" w:lineRule="auto"/>
        <w:ind w:firstLine="0"/>
        <w:jc w:val="center"/>
      </w:pPr>
      <w:r>
        <w:rPr>
          <w:rFonts w:ascii="Times New Roman" w:hAnsi="Times New Roman" w:cs="Times New Roman"/>
          <w:b/>
          <w:i w:val="0"/>
          <w:color w:val="1F3864"/>
          <w:sz w:val="28"/>
        </w:rPr>
        <w:t>TABLA DE CONTENIDO</w:t>
      </w:r>
    </w:p>
    <w:p>
      <w:pPr>
        <w:spacing w:before="0" w:after="80" w:line="276" w:lineRule="auto"/>
        <w:ind w:firstLine="0"/>
        <w:jc w:val="left"/>
      </w:pPr>
      <w:r>
        <w:rPr>
          <w:rFonts w:ascii="Arial" w:hAnsi="Arial" w:cs="Arial"/>
          <w:b w:val="0"/>
          <w:i w:val="0"/>
          <w:color w:val="000000"/>
          <w:sz w:val="22"/>
        </w:rPr>
        <w:fldChar w:fldCharType="begin"/>
        <w:instrText xml:space="preserve">TOC \o "1-3" \h \z \u</w:instrText>
        <w:fldChar w:fldCharType="separate"/>
        <w:t>Haz clic derecho aquí y selecciona «Actualizar campos» para generar la tabla de contenido.</w:t>
        <w:fldChar w:fldCharType="end"/>
      </w:r>
    </w:p>
    <w:p>
      <w:pPr>
        <w:spacing w:before="200" w:after="80" w:line="276" w:lineRule="auto"/>
        <w:ind w:firstLine="0"/>
        <w:jc w:val="left"/>
      </w:pPr>
      <w:r>
        <w:rPr>
          <w:rFonts w:ascii="Arial" w:hAnsi="Arial" w:cs="Arial"/>
          <w:b w:val="0"/>
          <w:i/>
          <w:color w:val="666666"/>
          <w:sz w:val="18"/>
        </w:rPr>
        <w:t>Nota: si la tabla de contenido aparece vacía, sitúa el cursor sobre ella, presiona clic derecho y elige «Actualizar campos» → «Actualizar toda la tabla».</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RESUMEN DEL PROYECTO</w:t>
      </w:r>
    </w:p>
    <w:p>
      <w:pPr>
        <w:spacing w:before="0" w:after="120" w:line="276" w:lineRule="auto"/>
        <w:ind w:firstLine="425"/>
        <w:jc w:val="both"/>
      </w:pPr>
      <w:r>
        <w:rPr>
          <w:rFonts w:ascii="Arial" w:hAnsi="Arial" w:cs="Arial"/>
          <w:b w:val="0"/>
          <w:i w:val="0"/>
          <w:color w:val="000000"/>
          <w:sz w:val="22"/>
        </w:rPr>
        <w:t xml:space="preserve">SmartSack es una plataforma </w:t>
      </w:r>
      <w:r>
        <w:rPr>
          <w:rFonts w:ascii="Arial" w:hAnsi="Arial" w:cs="Arial"/>
          <w:b w:val="0"/>
          <w:i/>
          <w:color w:val="000000"/>
          <w:sz w:val="22"/>
        </w:rPr>
        <w:t>web</w:t>
      </w:r>
      <w:r>
        <w:rPr>
          <w:rFonts w:ascii="Arial" w:hAnsi="Arial" w:cs="Arial"/>
          <w:b w:val="0"/>
          <w:i w:val="0"/>
          <w:color w:val="000000"/>
          <w:sz w:val="22"/>
        </w:rPr>
        <w:t xml:space="preserve"> inteligente diseñada para complementar los sistemas </w:t>
      </w:r>
      <w:r>
        <w:rPr>
          <w:rFonts w:ascii="Arial" w:hAnsi="Arial" w:cs="Arial"/>
          <w:b w:val="0"/>
          <w:i/>
          <w:color w:val="000000"/>
          <w:sz w:val="22"/>
        </w:rPr>
        <w:t>ERP</w:t>
      </w:r>
      <w:r>
        <w:rPr>
          <w:rFonts w:ascii="Arial" w:hAnsi="Arial" w:cs="Arial"/>
          <w:b w:val="0"/>
          <w:i w:val="0"/>
          <w:color w:val="000000"/>
          <w:sz w:val="22"/>
        </w:rPr>
        <w:t xml:space="preserve"> existentes en plantas de fabricación de sacos de papel, añadiendo una capa de visibilidad en tiempo real, analítica predictiva y comunicación mediante inteligencia artificial. El proyecto surge de la identificación de tres brechas operativas críticas en este tipo de plantas: la ausencia de reportes en tiempo real del avance de producción, la comunicación deficiente entre áreas funcionales (ventas, producción y despacho) y la falta de trazabilidad del producto terminado.</w:t>
      </w:r>
    </w:p>
    <w:p>
      <w:pPr>
        <w:spacing w:before="0" w:after="120" w:line="276" w:lineRule="auto"/>
        <w:ind w:firstLine="425"/>
        <w:jc w:val="both"/>
      </w:pPr>
      <w:r>
        <w:rPr>
          <w:rFonts w:ascii="Arial" w:hAnsi="Arial" w:cs="Arial"/>
          <w:b w:val="0"/>
          <w:i w:val="0"/>
          <w:color w:val="000000"/>
          <w:sz w:val="22"/>
        </w:rPr>
        <w:t xml:space="preserve">La plataforma integra tres pilares tecnológicos: (1) un </w:t>
      </w:r>
      <w:r>
        <w:rPr>
          <w:rFonts w:ascii="Arial" w:hAnsi="Arial" w:cs="Arial"/>
          <w:b w:val="0"/>
          <w:i/>
          <w:color w:val="000000"/>
          <w:sz w:val="22"/>
        </w:rPr>
        <w:t>Digital Twin</w:t>
      </w:r>
      <w:r>
        <w:rPr>
          <w:rFonts w:ascii="Arial" w:hAnsi="Arial" w:cs="Arial"/>
          <w:b w:val="0"/>
          <w:i w:val="0"/>
          <w:color w:val="000000"/>
          <w:sz w:val="22"/>
        </w:rPr>
        <w:t xml:space="preserve"> de la línea de producción con vistas diferenciadas por rol (operario y supervisor), actualizado en tiempo real mediante </w:t>
      </w:r>
      <w:r>
        <w:rPr>
          <w:rFonts w:ascii="Arial" w:hAnsi="Arial" w:cs="Arial"/>
          <w:b w:val="0"/>
          <w:i/>
          <w:color w:val="000000"/>
          <w:sz w:val="22"/>
        </w:rPr>
        <w:t>WebSockets</w:t>
      </w:r>
      <w:r>
        <w:rPr>
          <w:rFonts w:ascii="Arial" w:hAnsi="Arial" w:cs="Arial"/>
          <w:b w:val="0"/>
          <w:i w:val="0"/>
          <w:color w:val="000000"/>
          <w:sz w:val="22"/>
        </w:rPr>
        <w:t xml:space="preserve">; (2) un motor de analítica predictiva basado en </w:t>
      </w:r>
      <w:r>
        <w:rPr>
          <w:rFonts w:ascii="Arial" w:hAnsi="Arial" w:cs="Arial"/>
          <w:b w:val="0"/>
          <w:i/>
          <w:color w:val="000000"/>
          <w:sz w:val="22"/>
        </w:rPr>
        <w:t>Machine Learning</w:t>
      </w:r>
      <w:r>
        <w:rPr>
          <w:rFonts w:ascii="Arial" w:hAnsi="Arial" w:cs="Arial"/>
          <w:b w:val="0"/>
          <w:i w:val="0"/>
          <w:color w:val="000000"/>
          <w:sz w:val="22"/>
        </w:rPr>
        <w:t xml:space="preserve"> (</w:t>
      </w:r>
      <w:r>
        <w:rPr>
          <w:rFonts w:ascii="Arial" w:hAnsi="Arial" w:cs="Arial"/>
          <w:b w:val="0"/>
          <w:i/>
          <w:color w:val="000000"/>
          <w:sz w:val="22"/>
        </w:rPr>
        <w:t>XGBoost</w:t>
      </w:r>
      <w:r>
        <w:rPr>
          <w:rFonts w:ascii="Arial" w:hAnsi="Arial" w:cs="Arial"/>
          <w:b w:val="0"/>
          <w:i w:val="0"/>
          <w:color w:val="000000"/>
          <w:sz w:val="22"/>
        </w:rPr>
        <w:t>) que predice retrasos en órdenes de producción; y (3) un asistente conversacional impulsado por un modelo de lenguaje de gran escala (</w:t>
      </w:r>
      <w:r>
        <w:rPr>
          <w:rFonts w:ascii="Arial" w:hAnsi="Arial" w:cs="Arial"/>
          <w:b w:val="0"/>
          <w:i/>
          <w:color w:val="000000"/>
          <w:sz w:val="22"/>
        </w:rPr>
        <w:t>LLM</w:t>
      </w:r>
      <w:r>
        <w:rPr>
          <w:rFonts w:ascii="Arial" w:hAnsi="Arial" w:cs="Arial"/>
          <w:b w:val="0"/>
          <w:i w:val="0"/>
          <w:color w:val="000000"/>
          <w:sz w:val="22"/>
        </w:rPr>
        <w:t xml:space="preserve">) que permite consultar el estado de producción en lenguaje natural mediante </w:t>
      </w:r>
      <w:r>
        <w:rPr>
          <w:rFonts w:ascii="Arial" w:hAnsi="Arial" w:cs="Arial"/>
          <w:b w:val="0"/>
          <w:i/>
          <w:color w:val="000000"/>
          <w:sz w:val="22"/>
        </w:rPr>
        <w:t>function calling</w:t>
      </w:r>
      <w:r>
        <w:rPr>
          <w:rFonts w:ascii="Arial" w:hAnsi="Arial" w:cs="Arial"/>
          <w:b w:val="0"/>
          <w:i w:val="0"/>
          <w:color w:val="000000"/>
          <w:sz w:val="22"/>
        </w:rPr>
        <w:t xml:space="preserve"> sobre </w:t>
      </w:r>
      <w:r>
        <w:rPr>
          <w:rFonts w:ascii="Arial" w:hAnsi="Arial" w:cs="Arial"/>
          <w:b w:val="0"/>
          <w:i/>
          <w:color w:val="000000"/>
          <w:sz w:val="22"/>
        </w:rPr>
        <w:t>PostgreSQL</w:t>
      </w:r>
      <w:r>
        <w:rPr>
          <w:rFonts w:ascii="Arial" w:hAnsi="Arial" w:cs="Arial"/>
          <w:b w:val="0"/>
          <w:i w:val="0"/>
          <w:color w:val="000000"/>
          <w:sz w:val="22"/>
        </w:rPr>
        <w:t>.</w:t>
      </w:r>
    </w:p>
    <w:p>
      <w:pPr>
        <w:spacing w:before="0" w:after="120" w:line="276" w:lineRule="auto"/>
        <w:ind w:firstLine="425"/>
        <w:jc w:val="both"/>
      </w:pPr>
      <w:r>
        <w:rPr>
          <w:rFonts w:ascii="Arial" w:hAnsi="Arial" w:cs="Arial"/>
          <w:b w:val="0"/>
          <w:i w:val="0"/>
          <w:color w:val="000000"/>
          <w:sz w:val="22"/>
        </w:rPr>
        <w:t xml:space="preserve">El sistema se despliega directamente en los equipos de cómputo Windows que cada máquina ya posee en la planta, contenedorizado con </w:t>
      </w:r>
      <w:r>
        <w:rPr>
          <w:rFonts w:ascii="Arial" w:hAnsi="Arial" w:cs="Arial"/>
          <w:b w:val="0"/>
          <w:i/>
          <w:color w:val="000000"/>
          <w:sz w:val="22"/>
        </w:rPr>
        <w:t>Docker Compose</w:t>
      </w:r>
      <w:r>
        <w:rPr>
          <w:rFonts w:ascii="Arial" w:hAnsi="Arial" w:cs="Arial"/>
          <w:b w:val="0"/>
          <w:i w:val="0"/>
          <w:color w:val="000000"/>
          <w:sz w:val="22"/>
        </w:rPr>
        <w:t xml:space="preserve"> en cinco servicios (</w:t>
      </w:r>
      <w:r>
        <w:rPr>
          <w:rFonts w:ascii="Arial" w:hAnsi="Arial" w:cs="Arial"/>
          <w:b w:val="0"/>
          <w:i/>
          <w:color w:val="000000"/>
          <w:sz w:val="22"/>
        </w:rPr>
        <w:t>PostgreSQL</w:t>
      </w:r>
      <w:r>
        <w:rPr>
          <w:rFonts w:ascii="Arial" w:hAnsi="Arial" w:cs="Arial"/>
          <w:b w:val="0"/>
          <w:i w:val="0"/>
          <w:color w:val="000000"/>
          <w:sz w:val="22"/>
        </w:rPr>
        <w:t xml:space="preserve"> 16, </w:t>
      </w:r>
      <w:r>
        <w:rPr>
          <w:rFonts w:ascii="Arial" w:hAnsi="Arial" w:cs="Arial"/>
          <w:b w:val="0"/>
          <w:i/>
          <w:color w:val="000000"/>
          <w:sz w:val="22"/>
        </w:rPr>
        <w:t>Redis</w:t>
      </w:r>
      <w:r>
        <w:rPr>
          <w:rFonts w:ascii="Arial" w:hAnsi="Arial" w:cs="Arial"/>
          <w:b w:val="0"/>
          <w:i w:val="0"/>
          <w:color w:val="000000"/>
          <w:sz w:val="22"/>
        </w:rPr>
        <w:t xml:space="preserve"> 7, </w:t>
      </w:r>
      <w:r>
        <w:rPr>
          <w:rFonts w:ascii="Arial" w:hAnsi="Arial" w:cs="Arial"/>
          <w:b w:val="0"/>
          <w:i/>
          <w:color w:val="000000"/>
          <w:sz w:val="22"/>
        </w:rPr>
        <w:t>backend</w:t>
      </w:r>
      <w:r>
        <w:rPr>
          <w:rFonts w:ascii="Arial" w:hAnsi="Arial" w:cs="Arial"/>
          <w:b w:val="0"/>
          <w:i w:val="0"/>
          <w:color w:val="000000"/>
          <w:sz w:val="22"/>
        </w:rPr>
        <w:t xml:space="preserve">, </w:t>
      </w:r>
      <w:r>
        <w:rPr>
          <w:rFonts w:ascii="Arial" w:hAnsi="Arial" w:cs="Arial"/>
          <w:b w:val="0"/>
          <w:i/>
          <w:color w:val="000000"/>
          <w:sz w:val="22"/>
        </w:rPr>
        <w:t>frontend</w:t>
      </w:r>
      <w:r>
        <w:rPr>
          <w:rFonts w:ascii="Arial" w:hAnsi="Arial" w:cs="Arial"/>
          <w:b w:val="0"/>
          <w:i w:val="0"/>
          <w:color w:val="000000"/>
          <w:sz w:val="22"/>
        </w:rPr>
        <w:t xml:space="preserve"> y </w:t>
      </w:r>
      <w:r>
        <w:rPr>
          <w:rFonts w:ascii="Arial" w:hAnsi="Arial" w:cs="Arial"/>
          <w:b w:val="0"/>
          <w:i/>
          <w:color w:val="000000"/>
          <w:sz w:val="22"/>
        </w:rPr>
        <w:t>Nginx</w:t>
      </w:r>
      <w:r>
        <w:rPr>
          <w:rFonts w:ascii="Arial" w:hAnsi="Arial" w:cs="Arial"/>
          <w:b w:val="0"/>
          <w:i w:val="0"/>
          <w:color w:val="000000"/>
          <w:sz w:val="22"/>
        </w:rPr>
        <w:t xml:space="preserve"> como reverse proxy), sin requerir </w:t>
      </w:r>
      <w:r>
        <w:rPr>
          <w:rFonts w:ascii="Arial" w:hAnsi="Arial" w:cs="Arial"/>
          <w:b w:val="0"/>
          <w:i/>
          <w:color w:val="000000"/>
          <w:sz w:val="22"/>
        </w:rPr>
        <w:t>hardware</w:t>
      </w:r>
      <w:r>
        <w:rPr>
          <w:rFonts w:ascii="Arial" w:hAnsi="Arial" w:cs="Arial"/>
          <w:b w:val="0"/>
          <w:i w:val="0"/>
          <w:color w:val="000000"/>
          <w:sz w:val="22"/>
        </w:rPr>
        <w:t xml:space="preserve"> adicional ni infraestructura en la nube. El </w:t>
      </w:r>
      <w:r>
        <w:rPr>
          <w:rFonts w:ascii="Arial" w:hAnsi="Arial" w:cs="Arial"/>
          <w:b w:val="0"/>
          <w:i/>
          <w:color w:val="000000"/>
          <w:sz w:val="22"/>
        </w:rPr>
        <w:t>backend</w:t>
      </w:r>
      <w:r>
        <w:rPr>
          <w:rFonts w:ascii="Arial" w:hAnsi="Arial" w:cs="Arial"/>
          <w:b w:val="0"/>
          <w:i w:val="0"/>
          <w:color w:val="000000"/>
          <w:sz w:val="22"/>
        </w:rPr>
        <w:t xml:space="preserve"> se construye sobre Python 3.11 con </w:t>
      </w:r>
      <w:r>
        <w:rPr>
          <w:rFonts w:ascii="Arial" w:hAnsi="Arial" w:cs="Arial"/>
          <w:b w:val="0"/>
          <w:i/>
          <w:color w:val="000000"/>
          <w:sz w:val="22"/>
        </w:rPr>
        <w:t>FastAPI</w:t>
      </w:r>
      <w:r>
        <w:rPr>
          <w:rFonts w:ascii="Arial" w:hAnsi="Arial" w:cs="Arial"/>
          <w:b w:val="0"/>
          <w:i w:val="0"/>
          <w:color w:val="000000"/>
          <w:sz w:val="22"/>
        </w:rPr>
        <w:t xml:space="preserve"> y </w:t>
      </w:r>
      <w:r>
        <w:rPr>
          <w:rFonts w:ascii="Arial" w:hAnsi="Arial" w:cs="Arial"/>
          <w:b w:val="0"/>
          <w:i/>
          <w:color w:val="000000"/>
          <w:sz w:val="22"/>
        </w:rPr>
        <w:t>SQLAlchemy</w:t>
      </w:r>
      <w:r>
        <w:rPr>
          <w:rFonts w:ascii="Arial" w:hAnsi="Arial" w:cs="Arial"/>
          <w:b w:val="0"/>
          <w:i w:val="0"/>
          <w:color w:val="000000"/>
          <w:sz w:val="22"/>
        </w:rPr>
        <w:t xml:space="preserve">, expone doce routers </w:t>
      </w:r>
      <w:r>
        <w:rPr>
          <w:rFonts w:ascii="Arial" w:hAnsi="Arial" w:cs="Arial"/>
          <w:b w:val="0"/>
          <w:i/>
          <w:color w:val="000000"/>
          <w:sz w:val="22"/>
        </w:rPr>
        <w:t>REST</w:t>
      </w:r>
      <w:r>
        <w:rPr>
          <w:rFonts w:ascii="Arial" w:hAnsi="Arial" w:cs="Arial"/>
          <w:b w:val="0"/>
          <w:i w:val="0"/>
          <w:color w:val="000000"/>
          <w:sz w:val="22"/>
        </w:rPr>
        <w:t xml:space="preserve"> organizados por dominio funcional y se versiona con migraciones </w:t>
      </w:r>
      <w:r>
        <w:rPr>
          <w:rFonts w:ascii="Arial" w:hAnsi="Arial" w:cs="Arial"/>
          <w:b w:val="0"/>
          <w:i/>
          <w:color w:val="000000"/>
          <w:sz w:val="22"/>
        </w:rPr>
        <w:t>Alembic</w:t>
      </w:r>
      <w:r>
        <w:rPr>
          <w:rFonts w:ascii="Arial" w:hAnsi="Arial" w:cs="Arial"/>
          <w:b w:val="0"/>
          <w:i w:val="0"/>
          <w:color w:val="000000"/>
          <w:sz w:val="22"/>
        </w:rPr>
        <w:t xml:space="preserve">; el </w:t>
      </w:r>
      <w:r>
        <w:rPr>
          <w:rFonts w:ascii="Arial" w:hAnsi="Arial" w:cs="Arial"/>
          <w:b w:val="0"/>
          <w:i/>
          <w:color w:val="000000"/>
          <w:sz w:val="22"/>
        </w:rPr>
        <w:t>frontend</w:t>
      </w:r>
      <w:r>
        <w:rPr>
          <w:rFonts w:ascii="Arial" w:hAnsi="Arial" w:cs="Arial"/>
          <w:b w:val="0"/>
          <w:i w:val="0"/>
          <w:color w:val="000000"/>
          <w:sz w:val="22"/>
        </w:rPr>
        <w:t xml:space="preserve">, con </w:t>
      </w:r>
      <w:r>
        <w:rPr>
          <w:rFonts w:ascii="Arial" w:hAnsi="Arial" w:cs="Arial"/>
          <w:b w:val="0"/>
          <w:i/>
          <w:color w:val="000000"/>
          <w:sz w:val="22"/>
        </w:rPr>
        <w:t>React</w:t>
      </w:r>
      <w:r>
        <w:rPr>
          <w:rFonts w:ascii="Arial" w:hAnsi="Arial" w:cs="Arial"/>
          <w:b w:val="0"/>
          <w:i w:val="0"/>
          <w:color w:val="000000"/>
          <w:sz w:val="22"/>
        </w:rPr>
        <w:t xml:space="preserve"> 18, </w:t>
      </w:r>
      <w:r>
        <w:rPr>
          <w:rFonts w:ascii="Arial" w:hAnsi="Arial" w:cs="Arial"/>
          <w:b w:val="0"/>
          <w:i/>
          <w:color w:val="000000"/>
          <w:sz w:val="22"/>
        </w:rPr>
        <w:t>Vite</w:t>
      </w:r>
      <w:r>
        <w:rPr>
          <w:rFonts w:ascii="Arial" w:hAnsi="Arial" w:cs="Arial"/>
          <w:b w:val="0"/>
          <w:i w:val="0"/>
          <w:color w:val="000000"/>
          <w:sz w:val="22"/>
        </w:rPr>
        <w:t xml:space="preserve"> y </w:t>
      </w:r>
      <w:r>
        <w:rPr>
          <w:rFonts w:ascii="Arial" w:hAnsi="Arial" w:cs="Arial"/>
          <w:b w:val="0"/>
          <w:i/>
          <w:color w:val="000000"/>
          <w:sz w:val="22"/>
        </w:rPr>
        <w:t>Tailwind CSS</w:t>
      </w:r>
      <w:r>
        <w:rPr>
          <w:rFonts w:ascii="Arial" w:hAnsi="Arial" w:cs="Arial"/>
          <w:b w:val="0"/>
          <w:i w:val="0"/>
          <w:color w:val="000000"/>
          <w:sz w:val="22"/>
        </w:rPr>
        <w:t xml:space="preserve">, integra las vistas diferenciadas por rol que materializan el </w:t>
      </w:r>
      <w:r>
        <w:rPr>
          <w:rFonts w:ascii="Arial" w:hAnsi="Arial" w:cs="Arial"/>
          <w:b w:val="0"/>
          <w:i/>
          <w:color w:val="000000"/>
          <w:sz w:val="22"/>
        </w:rPr>
        <w:t>Digital Twin</w:t>
      </w:r>
      <w:r>
        <w:rPr>
          <w:rFonts w:ascii="Arial" w:hAnsi="Arial" w:cs="Arial"/>
          <w:b w:val="0"/>
          <w:i w:val="0"/>
          <w:color w:val="000000"/>
          <w:sz w:val="22"/>
        </w:rPr>
        <w:t xml:space="preserve">. El motor predictivo se apoya en </w:t>
      </w:r>
      <w:r>
        <w:rPr>
          <w:rFonts w:ascii="Arial" w:hAnsi="Arial" w:cs="Arial"/>
          <w:b w:val="0"/>
          <w:i/>
          <w:color w:val="000000"/>
          <w:sz w:val="22"/>
        </w:rPr>
        <w:t>XGBoost</w:t>
      </w:r>
      <w:r>
        <w:rPr>
          <w:rFonts w:ascii="Arial" w:hAnsi="Arial" w:cs="Arial"/>
          <w:b w:val="0"/>
          <w:i w:val="0"/>
          <w:color w:val="000000"/>
          <w:sz w:val="22"/>
        </w:rPr>
        <w:t xml:space="preserve"> serializado con </w:t>
      </w:r>
      <w:r>
        <w:rPr>
          <w:rFonts w:ascii="Arial" w:hAnsi="Arial" w:cs="Arial"/>
          <w:b w:val="0"/>
          <w:i/>
          <w:color w:val="000000"/>
          <w:sz w:val="22"/>
        </w:rPr>
        <w:t>Joblib</w:t>
      </w:r>
      <w:r>
        <w:rPr>
          <w:rFonts w:ascii="Arial" w:hAnsi="Arial" w:cs="Arial"/>
          <w:b w:val="0"/>
          <w:i w:val="0"/>
          <w:color w:val="000000"/>
          <w:sz w:val="22"/>
        </w:rPr>
        <w:t xml:space="preserve"> y expuesto como endpoint </w:t>
      </w:r>
      <w:r>
        <w:rPr>
          <w:rFonts w:ascii="Arial" w:hAnsi="Arial" w:cs="Arial"/>
          <w:b w:val="0"/>
          <w:i/>
          <w:color w:val="000000"/>
          <w:sz w:val="22"/>
        </w:rPr>
        <w:t>REST</w:t>
      </w:r>
      <w:r>
        <w:rPr>
          <w:rFonts w:ascii="Arial" w:hAnsi="Arial" w:cs="Arial"/>
          <w:b w:val="0"/>
          <w:i w:val="0"/>
          <w:color w:val="000000"/>
          <w:sz w:val="22"/>
        </w:rPr>
        <w:t xml:space="preserve">, mientras que el asistente conversacional con </w:t>
      </w:r>
      <w:r>
        <w:rPr>
          <w:rFonts w:ascii="Arial" w:hAnsi="Arial" w:cs="Arial"/>
          <w:b w:val="0"/>
          <w:i/>
          <w:color w:val="000000"/>
          <w:sz w:val="22"/>
        </w:rPr>
        <w:t>LangChain</w:t>
      </w:r>
      <w:r>
        <w:rPr>
          <w:rFonts w:ascii="Arial" w:hAnsi="Arial" w:cs="Arial"/>
          <w:b w:val="0"/>
          <w:i w:val="0"/>
          <w:color w:val="000000"/>
          <w:sz w:val="22"/>
        </w:rPr>
        <w:t xml:space="preserve"> orquesta la </w:t>
      </w:r>
      <w:r>
        <w:rPr>
          <w:rFonts w:ascii="Arial" w:hAnsi="Arial" w:cs="Arial"/>
          <w:b w:val="0"/>
          <w:i/>
          <w:color w:val="000000"/>
          <w:sz w:val="22"/>
        </w:rPr>
        <w:t>API</w:t>
      </w:r>
      <w:r>
        <w:rPr>
          <w:rFonts w:ascii="Arial" w:hAnsi="Arial" w:cs="Arial"/>
          <w:b w:val="0"/>
          <w:i w:val="0"/>
          <w:color w:val="000000"/>
          <w:sz w:val="22"/>
        </w:rPr>
        <w:t xml:space="preserve"> de Claude mediante </w:t>
      </w:r>
      <w:r>
        <w:rPr>
          <w:rFonts w:ascii="Arial" w:hAnsi="Arial" w:cs="Arial"/>
          <w:b w:val="0"/>
          <w:i/>
          <w:color w:val="000000"/>
          <w:sz w:val="22"/>
        </w:rPr>
        <w:t>function calling</w:t>
      </w:r>
      <w:r>
        <w:rPr>
          <w:rFonts w:ascii="Arial" w:hAnsi="Arial" w:cs="Arial"/>
          <w:b w:val="0"/>
          <w:i w:val="0"/>
          <w:color w:val="000000"/>
          <w:sz w:val="22"/>
        </w:rPr>
        <w:t xml:space="preserve"> sobre cinco herramientas SQL específicas del dominio. La integración de datos se realiza con un proceso </w:t>
      </w:r>
      <w:r>
        <w:rPr>
          <w:rFonts w:ascii="Arial" w:hAnsi="Arial" w:cs="Arial"/>
          <w:b w:val="0"/>
          <w:i/>
          <w:color w:val="000000"/>
          <w:sz w:val="22"/>
        </w:rPr>
        <w:t>ETL</w:t>
      </w:r>
      <w:r>
        <w:rPr>
          <w:rFonts w:ascii="Arial" w:hAnsi="Arial" w:cs="Arial"/>
          <w:b w:val="0"/>
          <w:i w:val="0"/>
          <w:color w:val="000000"/>
          <w:sz w:val="22"/>
        </w:rPr>
        <w:t xml:space="preserve"> en </w:t>
      </w:r>
      <w:r>
        <w:rPr>
          <w:rFonts w:ascii="Arial" w:hAnsi="Arial" w:cs="Arial"/>
          <w:b w:val="0"/>
          <w:i/>
          <w:color w:val="000000"/>
          <w:sz w:val="22"/>
        </w:rPr>
        <w:t>Pandas</w:t>
      </w:r>
      <w:r>
        <w:rPr>
          <w:rFonts w:ascii="Arial" w:hAnsi="Arial" w:cs="Arial"/>
          <w:b w:val="0"/>
          <w:i w:val="0"/>
          <w:color w:val="000000"/>
          <w:sz w:val="22"/>
        </w:rPr>
        <w:t xml:space="preserve"> que admite cuatro tipos de archivos CSV exportados desde el </w:t>
      </w:r>
      <w:r>
        <w:rPr>
          <w:rFonts w:ascii="Arial" w:hAnsi="Arial" w:cs="Arial"/>
          <w:b w:val="0"/>
          <w:i/>
          <w:color w:val="000000"/>
          <w:sz w:val="22"/>
        </w:rPr>
        <w:t>ERP</w:t>
      </w:r>
      <w:r>
        <w:rPr>
          <w:rFonts w:ascii="Arial" w:hAnsi="Arial" w:cs="Arial"/>
          <w:b w:val="0"/>
          <w:i w:val="0"/>
          <w:color w:val="000000"/>
          <w:sz w:val="22"/>
        </w:rPr>
        <w:t xml:space="preserve">, y la calidad del sistema se respalda con una suite de pruebas automatizadas sobre los principales módulos del </w:t>
      </w:r>
      <w:r>
        <w:rPr>
          <w:rFonts w:ascii="Arial" w:hAnsi="Arial" w:cs="Arial"/>
          <w:b w:val="0"/>
          <w:i/>
          <w:color w:val="000000"/>
          <w:sz w:val="22"/>
        </w:rPr>
        <w:t>backend</w:t>
      </w:r>
      <w:r>
        <w:rPr>
          <w:rFonts w:ascii="Arial" w:hAnsi="Arial" w:cs="Arial"/>
          <w:b w:val="0"/>
          <w:i w:val="0"/>
          <w:color w:val="000000"/>
          <w:sz w:val="22"/>
        </w:rPr>
        <w:t xml:space="preserve">. La metodología híbrida combina </w:t>
      </w:r>
      <w:r>
        <w:rPr>
          <w:rFonts w:ascii="Arial" w:hAnsi="Arial" w:cs="Arial"/>
          <w:b w:val="0"/>
          <w:i/>
          <w:color w:val="000000"/>
          <w:sz w:val="22"/>
        </w:rPr>
        <w:t>CRISP-DM</w:t>
      </w:r>
      <w:r>
        <w:rPr>
          <w:rFonts w:ascii="Arial" w:hAnsi="Arial" w:cs="Arial"/>
          <w:b w:val="0"/>
          <w:i w:val="0"/>
          <w:color w:val="000000"/>
          <w:sz w:val="22"/>
        </w:rPr>
        <w:t xml:space="preserve"> para el ciclo de ciencia de datos con Scrum para el desarrollo iterativo de la plataforma </w:t>
      </w:r>
      <w:r>
        <w:rPr>
          <w:rFonts w:ascii="Arial" w:hAnsi="Arial" w:cs="Arial"/>
          <w:b w:val="0"/>
          <w:i/>
          <w:color w:val="000000"/>
          <w:sz w:val="22"/>
        </w:rPr>
        <w:t>web</w:t>
      </w:r>
      <w:r>
        <w:rPr>
          <w:rFonts w:ascii="Arial" w:hAnsi="Arial" w:cs="Arial"/>
          <w:b w:val="0"/>
          <w:i w:val="0"/>
          <w:color w:val="000000"/>
          <w:sz w:val="22"/>
        </w:rPr>
        <w:t>.</w:t>
      </w:r>
    </w:p>
    <w:p>
      <w:pPr>
        <w:spacing w:before="0" w:after="120" w:line="276" w:lineRule="auto"/>
        <w:ind w:firstLine="0"/>
        <w:jc w:val="both"/>
      </w:pPr>
      <w:r>
        <w:rPr>
          <w:rFonts w:ascii="Arial" w:hAnsi="Arial" w:cs="Arial"/>
          <w:b/>
          <w:i w:val="0"/>
          <w:color w:val="000000"/>
          <w:sz w:val="22"/>
        </w:rPr>
        <w:t xml:space="preserve">Palabras clave: </w:t>
      </w:r>
      <w:r>
        <w:rPr>
          <w:rFonts w:ascii="Arial" w:hAnsi="Arial" w:cs="Arial"/>
          <w:b w:val="0"/>
          <w:i/>
          <w:color w:val="000000"/>
          <w:sz w:val="22"/>
        </w:rPr>
        <w:t>Digital Twin</w:t>
      </w:r>
      <w:r>
        <w:rPr>
          <w:rFonts w:ascii="Arial" w:hAnsi="Arial" w:cs="Arial"/>
          <w:b w:val="0"/>
          <w:i w:val="0"/>
          <w:color w:val="000000"/>
          <w:sz w:val="22"/>
        </w:rPr>
        <w:t xml:space="preserve">, </w:t>
      </w:r>
      <w:r>
        <w:rPr>
          <w:rFonts w:ascii="Arial" w:hAnsi="Arial" w:cs="Arial"/>
          <w:b w:val="0"/>
          <w:i/>
          <w:color w:val="000000"/>
          <w:sz w:val="22"/>
        </w:rPr>
        <w:t>Machine Learning</w:t>
      </w:r>
      <w:r>
        <w:rPr>
          <w:rFonts w:ascii="Arial" w:hAnsi="Arial" w:cs="Arial"/>
          <w:b w:val="0"/>
          <w:i w:val="0"/>
          <w:color w:val="000000"/>
          <w:sz w:val="22"/>
        </w:rPr>
        <w:t xml:space="preserve">, inteligencia artificial generativa, manufactura inteligente, trazabilidad, </w:t>
      </w:r>
      <w:r>
        <w:rPr>
          <w:rFonts w:ascii="Arial" w:hAnsi="Arial" w:cs="Arial"/>
          <w:b w:val="0"/>
          <w:i/>
          <w:color w:val="000000"/>
          <w:sz w:val="22"/>
        </w:rPr>
        <w:t>OEE</w:t>
      </w:r>
      <w:r>
        <w:rPr>
          <w:rFonts w:ascii="Arial" w:hAnsi="Arial" w:cs="Arial"/>
          <w:b w:val="0"/>
          <w:i w:val="0"/>
          <w:color w:val="000000"/>
          <w:sz w:val="22"/>
        </w:rPr>
        <w:t xml:space="preserve">, </w:t>
      </w:r>
      <w:r>
        <w:rPr>
          <w:rFonts w:ascii="Arial" w:hAnsi="Arial" w:cs="Arial"/>
          <w:b w:val="0"/>
          <w:i/>
          <w:color w:val="000000"/>
          <w:sz w:val="22"/>
        </w:rPr>
        <w:t>LLM</w:t>
      </w:r>
      <w:r>
        <w:rPr>
          <w:rFonts w:ascii="Arial" w:hAnsi="Arial" w:cs="Arial"/>
          <w:b w:val="0"/>
          <w:i w:val="0"/>
          <w:color w:val="000000"/>
          <w:sz w:val="22"/>
        </w:rPr>
        <w:t xml:space="preserve">, </w:t>
      </w:r>
      <w:r>
        <w:rPr>
          <w:rFonts w:ascii="Arial" w:hAnsi="Arial" w:cs="Arial"/>
          <w:b w:val="0"/>
          <w:i/>
          <w:color w:val="000000"/>
          <w:sz w:val="22"/>
        </w:rPr>
        <w:t>ETL</w:t>
      </w:r>
      <w:r>
        <w:rPr>
          <w:rFonts w:ascii="Arial" w:hAnsi="Arial" w:cs="Arial"/>
          <w:b w:val="0"/>
          <w:i w:val="0"/>
          <w:color w:val="000000"/>
          <w:sz w:val="22"/>
        </w:rPr>
        <w:t xml:space="preserve">, </w:t>
      </w:r>
      <w:r>
        <w:rPr>
          <w:rFonts w:ascii="Arial" w:hAnsi="Arial" w:cs="Arial"/>
          <w:b w:val="0"/>
          <w:i/>
          <w:color w:val="000000"/>
          <w:sz w:val="22"/>
        </w:rPr>
        <w:t>FastAPI</w:t>
      </w:r>
      <w:r>
        <w:rPr>
          <w:rFonts w:ascii="Arial" w:hAnsi="Arial" w:cs="Arial"/>
          <w:b w:val="0"/>
          <w:i w:val="0"/>
          <w:color w:val="000000"/>
          <w:sz w:val="22"/>
        </w:rPr>
        <w:t xml:space="preserve">, </w:t>
      </w:r>
      <w:r>
        <w:rPr>
          <w:rFonts w:ascii="Arial" w:hAnsi="Arial" w:cs="Arial"/>
          <w:b w:val="0"/>
          <w:i/>
          <w:color w:val="000000"/>
          <w:sz w:val="22"/>
        </w:rPr>
        <w:t>React</w:t>
      </w:r>
      <w:r>
        <w:rPr>
          <w:rFonts w:ascii="Arial" w:hAnsi="Arial" w:cs="Arial"/>
          <w:b w:val="0"/>
          <w:i w:val="0"/>
          <w:color w:val="000000"/>
          <w:sz w:val="22"/>
        </w:rPr>
        <w:t xml:space="preserve">, </w:t>
      </w:r>
      <w:r>
        <w:rPr>
          <w:rFonts w:ascii="Arial" w:hAnsi="Arial" w:cs="Arial"/>
          <w:b w:val="0"/>
          <w:i/>
          <w:color w:val="000000"/>
          <w:sz w:val="22"/>
        </w:rPr>
        <w:t>XGBoost</w:t>
      </w:r>
      <w:r>
        <w:rPr>
          <w:rFonts w:ascii="Arial" w:hAnsi="Arial" w:cs="Arial"/>
          <w:b w:val="0"/>
          <w:i w:val="0"/>
          <w:color w:val="000000"/>
          <w:sz w:val="22"/>
        </w:rPr>
        <w:t xml:space="preserve">, </w:t>
      </w:r>
      <w:r>
        <w:rPr>
          <w:rFonts w:ascii="Arial" w:hAnsi="Arial" w:cs="Arial"/>
          <w:b w:val="0"/>
          <w:i/>
          <w:color w:val="000000"/>
          <w:sz w:val="22"/>
        </w:rPr>
        <w:t>LangChain</w:t>
      </w:r>
      <w:r>
        <w:rPr>
          <w:rFonts w:ascii="Arial" w:hAnsi="Arial" w:cs="Arial"/>
          <w:b w:val="0"/>
          <w:i w:val="0"/>
          <w:color w:val="000000"/>
          <w:sz w:val="22"/>
        </w:rPr>
        <w:t xml:space="preserve">, </w:t>
      </w:r>
      <w:r>
        <w:rPr>
          <w:rFonts w:ascii="Arial" w:hAnsi="Arial" w:cs="Arial"/>
          <w:b w:val="0"/>
          <w:i/>
          <w:color w:val="000000"/>
          <w:sz w:val="22"/>
        </w:rPr>
        <w:t>Docker</w:t>
      </w:r>
      <w:r>
        <w:rPr>
          <w:rFonts w:ascii="Arial" w:hAnsi="Arial" w:cs="Arial"/>
          <w:b w:val="0"/>
          <w:i w:val="0"/>
          <w:color w:val="000000"/>
          <w:sz w:val="22"/>
        </w:rPr>
        <w:t>.</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1. TÍTULO DE LA PROPUESTA</w:t>
      </w:r>
    </w:p>
    <w:p>
      <w:pPr>
        <w:spacing w:before="0" w:after="120" w:line="276" w:lineRule="auto"/>
        <w:ind w:firstLine="425"/>
        <w:jc w:val="both"/>
      </w:pPr>
      <w:r>
        <w:rPr>
          <w:rFonts w:ascii="Arial" w:hAnsi="Arial" w:cs="Arial"/>
          <w:b w:val="0"/>
          <w:i w:val="0"/>
          <w:color w:val="000000"/>
          <w:sz w:val="22"/>
        </w:rPr>
        <w:t xml:space="preserve">SmartSack: Plataforma inteligente de gestión de producción con </w:t>
      </w:r>
      <w:r>
        <w:rPr>
          <w:rFonts w:ascii="Arial" w:hAnsi="Arial" w:cs="Arial"/>
          <w:b w:val="0"/>
          <w:i/>
          <w:color w:val="000000"/>
          <w:sz w:val="22"/>
        </w:rPr>
        <w:t>Digital Twin</w:t>
      </w:r>
      <w:r>
        <w:rPr>
          <w:rFonts w:ascii="Arial" w:hAnsi="Arial" w:cs="Arial"/>
          <w:b w:val="0"/>
          <w:i w:val="0"/>
          <w:color w:val="000000"/>
          <w:sz w:val="22"/>
        </w:rPr>
        <w:t>, analítica predictiva y asistente conversacional con inteligencia artificial para plantas de fabricación de sacos de papel.</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2. PLANTEAMIENTO DEL PROBLEMA</w:t>
      </w:r>
    </w:p>
    <w:p>
      <w:pPr>
        <w:spacing w:before="0" w:after="120" w:line="276" w:lineRule="auto"/>
        <w:ind w:firstLine="0"/>
        <w:jc w:val="both"/>
      </w:pPr>
      <w:r>
        <w:rPr>
          <w:rFonts w:ascii="Arial" w:hAnsi="Arial" w:cs="Arial"/>
          <w:b w:val="0"/>
          <w:i w:val="0"/>
          <w:color w:val="000000"/>
          <w:sz w:val="22"/>
        </w:rPr>
        <w:t>La presente sección describe el contexto operativo de la industria de fabricación de sacos de papel, identifica las brechas que motivan el desarrollo de SmartSack y formula la pregunta de investigación que orienta el proyecto. La estructura se mantiene respecto a la Entrega 1 porque estos planteamientos siguen siendo válidos en la presente fase de avance.</w:t>
      </w:r>
    </w:p>
    <w:p>
      <w:pPr>
        <w:pStyle w:val="Heading2"/>
        <w:spacing w:before="240" w:after="160" w:line="276" w:lineRule="auto"/>
        <w:ind w:firstLine="0"/>
        <w:jc w:val="left"/>
      </w:pPr>
      <w:r>
        <w:rPr>
          <w:rFonts w:ascii="Times New Roman" w:hAnsi="Times New Roman" w:cs="Times New Roman"/>
          <w:b/>
          <w:i w:val="0"/>
          <w:color w:val="2E75B6"/>
          <w:sz w:val="24"/>
        </w:rPr>
        <w:t>2.1. Descripción del problema</w:t>
      </w:r>
    </w:p>
    <w:p>
      <w:pPr>
        <w:spacing w:before="0" w:after="120" w:line="276" w:lineRule="auto"/>
        <w:ind w:firstLine="425"/>
        <w:jc w:val="both"/>
      </w:pPr>
      <w:r>
        <w:rPr>
          <w:rFonts w:ascii="Arial" w:hAnsi="Arial" w:cs="Arial"/>
          <w:b w:val="0"/>
          <w:i w:val="0"/>
          <w:color w:val="000000"/>
          <w:sz w:val="22"/>
        </w:rPr>
        <w:t>La industria de fabricación de embalaje de papel constituye un sector crítico dentro de la cadena de valor global, proporcionando soluciones de empaque sostenibles para industrias tan diversas como la construcción (sacos de cemento), la alimentación (harina, azúcar), la química (fertilizantes) y la agricultura (FAO, 2021; Smithers, 2023). Estas plantas operan con líneas de producción complejas que involucran múltiples etapas secuenciales: recepción de materia prima (papel kraft), corte, tubulado, impresión, pegado de fondos, control de calidad, empaque y despacho (Twede, Selke, Kamdem y Shires, 2014).</w:t>
      </w:r>
    </w:p>
    <w:p>
      <w:pPr>
        <w:spacing w:before="0" w:after="120" w:line="276" w:lineRule="auto"/>
        <w:ind w:firstLine="425"/>
        <w:jc w:val="both"/>
      </w:pPr>
      <w:r>
        <w:rPr>
          <w:rFonts w:ascii="Arial" w:hAnsi="Arial" w:cs="Arial"/>
          <w:b w:val="0"/>
          <w:i w:val="0"/>
          <w:color w:val="000000"/>
          <w:sz w:val="22"/>
        </w:rPr>
        <w:t xml:space="preserve">En la actualidad, estas plantas gestionan sus operaciones transaccionales mediante sistemas </w:t>
      </w:r>
      <w:r>
        <w:rPr>
          <w:rFonts w:ascii="Arial" w:hAnsi="Arial" w:cs="Arial"/>
          <w:b w:val="0"/>
          <w:i/>
          <w:color w:val="000000"/>
          <w:sz w:val="22"/>
        </w:rPr>
        <w:t>ERP</w:t>
      </w:r>
      <w:r>
        <w:rPr>
          <w:rFonts w:ascii="Arial" w:hAnsi="Arial" w:cs="Arial"/>
          <w:b w:val="0"/>
          <w:i w:val="0"/>
          <w:color w:val="000000"/>
          <w:sz w:val="22"/>
        </w:rPr>
        <w:t xml:space="preserve"> (Enterprise Resource Planning) como SAP, que centralizan la información de órdenes de producción, consumo de materiales, confirmaciones de fabricación y despachos (Monk y Wagner, 2013; Panorama Consulting Group, 2023). Sin embargo, a pesar de la robustez de estos sistemas para la gestión transaccional, diversos estudios han documentado brechas operativas significativas entre la capa transaccional del </w:t>
      </w:r>
      <w:r>
        <w:rPr>
          <w:rFonts w:ascii="Arial" w:hAnsi="Arial" w:cs="Arial"/>
          <w:b w:val="0"/>
          <w:i/>
          <w:color w:val="000000"/>
          <w:sz w:val="22"/>
        </w:rPr>
        <w:t>ERP</w:t>
      </w:r>
      <w:r>
        <w:rPr>
          <w:rFonts w:ascii="Arial" w:hAnsi="Arial" w:cs="Arial"/>
          <w:b w:val="0"/>
          <w:i w:val="0"/>
          <w:color w:val="000000"/>
          <w:sz w:val="22"/>
        </w:rPr>
        <w:t xml:space="preserve"> y la operación del piso de producción, que afectan directamente la eficiencia productiva y la capacidad de respuesta de la organización (Kang et al., 2016; Tao et al., 2018).</w:t>
      </w:r>
    </w:p>
    <w:p>
      <w:pPr>
        <w:spacing w:before="0" w:after="120" w:line="276" w:lineRule="auto"/>
        <w:ind w:firstLine="425"/>
        <w:jc w:val="both"/>
      </w:pPr>
      <w:r>
        <w:rPr>
          <w:rFonts w:ascii="Arial" w:hAnsi="Arial" w:cs="Arial"/>
          <w:b w:val="0"/>
          <w:i w:val="0"/>
          <w:color w:val="000000"/>
          <w:sz w:val="22"/>
        </w:rPr>
        <w:t xml:space="preserve">Cada máquina de la línea de producción cuenta con un equipo de cómputo con sistema operativo Windows, navegador </w:t>
      </w:r>
      <w:r>
        <w:rPr>
          <w:rFonts w:ascii="Arial" w:hAnsi="Arial" w:cs="Arial"/>
          <w:b w:val="0"/>
          <w:i/>
          <w:color w:val="000000"/>
          <w:sz w:val="22"/>
        </w:rPr>
        <w:t>web</w:t>
      </w:r>
      <w:r>
        <w:rPr>
          <w:rFonts w:ascii="Arial" w:hAnsi="Arial" w:cs="Arial"/>
          <w:b w:val="0"/>
          <w:i w:val="0"/>
          <w:color w:val="000000"/>
          <w:sz w:val="22"/>
        </w:rPr>
        <w:t xml:space="preserve"> y conexión a la red corporativa. Este recurso tecnológico, ya disponible en la planta, no se aprovecha para ofrecer visibilidad operativa en tiempo real, sino que se utiliza exclusivamente para consultas puntuales al </w:t>
      </w:r>
      <w:r>
        <w:rPr>
          <w:rFonts w:ascii="Arial" w:hAnsi="Arial" w:cs="Arial"/>
          <w:b w:val="0"/>
          <w:i/>
          <w:color w:val="000000"/>
          <w:sz w:val="22"/>
        </w:rPr>
        <w:t>ERP</w:t>
      </w:r>
      <w:r>
        <w:rPr>
          <w:rFonts w:ascii="Arial" w:hAnsi="Arial" w:cs="Arial"/>
          <w:b w:val="0"/>
          <w:i w:val="0"/>
          <w:color w:val="000000"/>
          <w:sz w:val="22"/>
        </w:rPr>
        <w:t>. Esta subutilización de la infraestructura existente representa una oportunidad de mejora con alto potencial y bajo costo de implementación, sobre la cual se construye la presente propuesta.</w:t>
      </w:r>
    </w:p>
    <w:p>
      <w:pPr>
        <w:pStyle w:val="Heading2"/>
        <w:spacing w:before="240" w:after="160" w:line="276" w:lineRule="auto"/>
        <w:ind w:firstLine="0"/>
        <w:jc w:val="left"/>
      </w:pPr>
      <w:r>
        <w:rPr>
          <w:rFonts w:ascii="Times New Roman" w:hAnsi="Times New Roman" w:cs="Times New Roman"/>
          <w:b/>
          <w:i w:val="0"/>
          <w:color w:val="2E75B6"/>
          <w:sz w:val="24"/>
        </w:rPr>
        <w:t>2.2. Elementos del problema</w:t>
      </w:r>
    </w:p>
    <w:p>
      <w:pPr>
        <w:spacing w:before="0" w:after="120" w:line="276" w:lineRule="auto"/>
        <w:ind w:firstLine="425"/>
        <w:jc w:val="both"/>
      </w:pPr>
      <w:r>
        <w:rPr>
          <w:rFonts w:ascii="Arial" w:hAnsi="Arial" w:cs="Arial"/>
          <w:b w:val="0"/>
          <w:i w:val="0"/>
          <w:color w:val="000000"/>
          <w:sz w:val="22"/>
        </w:rPr>
        <w:t>A partir del diagnóstico realizado mediante observación directa del proceso productivo, entrevistas con personal operativo y análisis de la información disponible en el sistema transaccional, se identificaron cuatro elementos constitutivos del problema que se describen a continuación.</w:t>
      </w:r>
    </w:p>
    <w:p>
      <w:pPr>
        <w:pStyle w:val="Heading3"/>
        <w:spacing w:before="240" w:after="120" w:line="276" w:lineRule="auto"/>
        <w:ind w:firstLine="0"/>
        <w:jc w:val="left"/>
      </w:pPr>
      <w:r>
        <w:rPr>
          <w:rFonts w:ascii="Times New Roman" w:hAnsi="Times New Roman" w:cs="Times New Roman"/>
          <w:b/>
          <w:i w:val="0"/>
          <w:color w:val="444444"/>
          <w:sz w:val="22"/>
        </w:rPr>
        <w:t>2.2.1. Ausencia de visibilidad en tiempo real</w:t>
      </w:r>
    </w:p>
    <w:p>
      <w:pPr>
        <w:spacing w:before="0" w:after="120" w:line="276" w:lineRule="auto"/>
        <w:ind w:firstLine="425"/>
        <w:jc w:val="both"/>
      </w:pPr>
      <w:r>
        <w:rPr>
          <w:rFonts w:ascii="Arial" w:hAnsi="Arial" w:cs="Arial"/>
          <w:b w:val="0"/>
          <w:i w:val="0"/>
          <w:color w:val="000000"/>
          <w:sz w:val="22"/>
        </w:rPr>
        <w:t xml:space="preserve">Los supervisores de planta no disponen de una herramienta que les permita visualizar instantáneamente el estado de cada orden de producción y el estado operativo de cada máquina. La información en el </w:t>
      </w:r>
      <w:r>
        <w:rPr>
          <w:rFonts w:ascii="Arial" w:hAnsi="Arial" w:cs="Arial"/>
          <w:b w:val="0"/>
          <w:i/>
          <w:color w:val="000000"/>
          <w:sz w:val="22"/>
        </w:rPr>
        <w:t>ERP</w:t>
      </w:r>
      <w:r>
        <w:rPr>
          <w:rFonts w:ascii="Arial" w:hAnsi="Arial" w:cs="Arial"/>
          <w:b w:val="0"/>
          <w:i w:val="0"/>
          <w:color w:val="000000"/>
          <w:sz w:val="22"/>
        </w:rPr>
        <w:t xml:space="preserve"> se actualiza de forma diferida (al finalizar turnos o lotes) y su consulta requiere navegación compleja a través de múltiples transacciones. Como resultado, las decisiones operativas se toman con información desactualizada, lo que incrementa los tiempos de respuesta ante incidencias y reduce la capacidad de reacción ante cuellos de botella.</w:t>
      </w:r>
    </w:p>
    <w:p>
      <w:pPr>
        <w:pStyle w:val="Heading3"/>
        <w:spacing w:before="240" w:after="120" w:line="276" w:lineRule="auto"/>
        <w:ind w:firstLine="0"/>
        <w:jc w:val="left"/>
      </w:pPr>
      <w:r>
        <w:rPr>
          <w:rFonts w:ascii="Times New Roman" w:hAnsi="Times New Roman" w:cs="Times New Roman"/>
          <w:b/>
          <w:i w:val="0"/>
          <w:color w:val="444444"/>
          <w:sz w:val="22"/>
        </w:rPr>
        <w:t>2.2.2. Comunicación fragmentada entre áreas funcionales</w:t>
      </w:r>
    </w:p>
    <w:p>
      <w:pPr>
        <w:spacing w:before="0" w:after="120" w:line="276" w:lineRule="auto"/>
        <w:ind w:firstLine="425"/>
        <w:jc w:val="both"/>
      </w:pPr>
      <w:r>
        <w:rPr>
          <w:rFonts w:ascii="Arial" w:hAnsi="Arial" w:cs="Arial"/>
          <w:b w:val="0"/>
          <w:i w:val="0"/>
          <w:color w:val="000000"/>
          <w:sz w:val="22"/>
        </w:rPr>
        <w:t>Las áreas de ventas, producción y despacho operan con fuentes de información aisladas. Cuando un cliente o un vendedor consulta el estado de un pedido, la respuesta requiere una cadena de llamadas telefónicas y verificaciones manuales entre departamentos. No existe una fuente única de verdad accesible a todos los roles, lo que genera demoras, errores de comunicación y, en última instancia, insatisfacción del cliente.</w:t>
      </w:r>
    </w:p>
    <w:p>
      <w:pPr>
        <w:pStyle w:val="Heading3"/>
        <w:spacing w:before="240" w:after="120" w:line="276" w:lineRule="auto"/>
        <w:ind w:firstLine="0"/>
        <w:jc w:val="left"/>
      </w:pPr>
      <w:r>
        <w:rPr>
          <w:rFonts w:ascii="Times New Roman" w:hAnsi="Times New Roman" w:cs="Times New Roman"/>
          <w:b/>
          <w:i w:val="0"/>
          <w:color w:val="444444"/>
          <w:sz w:val="22"/>
        </w:rPr>
        <w:t>2.2.3. Falta de trazabilidad integral</w:t>
      </w:r>
    </w:p>
    <w:p>
      <w:pPr>
        <w:spacing w:before="0" w:after="120" w:line="276" w:lineRule="auto"/>
        <w:ind w:firstLine="425"/>
        <w:jc w:val="both"/>
      </w:pPr>
      <w:r>
        <w:rPr>
          <w:rFonts w:ascii="Arial" w:hAnsi="Arial" w:cs="Arial"/>
          <w:b w:val="0"/>
          <w:i w:val="0"/>
          <w:color w:val="000000"/>
          <w:sz w:val="22"/>
        </w:rPr>
        <w:t xml:space="preserve">No existe una vista unificada que permita rastrear el recorrido completo de cada lote de producción desde la recepción de la orden hasta el despacho final. Esta carencia dificulta la identificación de causas raíz ante no conformidades, reclamos de clientes o desviaciones en tiempos de entrega. La trazabilidad parcial que ofrece el </w:t>
      </w:r>
      <w:r>
        <w:rPr>
          <w:rFonts w:ascii="Arial" w:hAnsi="Arial" w:cs="Arial"/>
          <w:b w:val="0"/>
          <w:i/>
          <w:color w:val="000000"/>
          <w:sz w:val="22"/>
        </w:rPr>
        <w:t>ERP</w:t>
      </w:r>
      <w:r>
        <w:rPr>
          <w:rFonts w:ascii="Arial" w:hAnsi="Arial" w:cs="Arial"/>
          <w:b w:val="0"/>
          <w:i w:val="0"/>
          <w:color w:val="000000"/>
          <w:sz w:val="22"/>
        </w:rPr>
        <w:t xml:space="preserve"> requiere cruzar manualmente información de múltiples módulos, un proceso lento y propenso a errores.</w:t>
      </w:r>
    </w:p>
    <w:p>
      <w:pPr>
        <w:pStyle w:val="Heading3"/>
        <w:spacing w:before="240" w:after="120" w:line="276" w:lineRule="auto"/>
        <w:ind w:firstLine="0"/>
        <w:jc w:val="left"/>
      </w:pPr>
      <w:r>
        <w:rPr>
          <w:rFonts w:ascii="Times New Roman" w:hAnsi="Times New Roman" w:cs="Times New Roman"/>
          <w:b/>
          <w:i w:val="0"/>
          <w:color w:val="444444"/>
          <w:sz w:val="22"/>
        </w:rPr>
        <w:t>2.2.4. Ausencia de capacidad predictiva</w:t>
      </w:r>
    </w:p>
    <w:p>
      <w:pPr>
        <w:spacing w:before="0" w:after="120" w:line="276" w:lineRule="auto"/>
        <w:ind w:firstLine="425"/>
        <w:jc w:val="both"/>
      </w:pPr>
      <w:r>
        <w:rPr>
          <w:rFonts w:ascii="Arial" w:hAnsi="Arial" w:cs="Arial"/>
          <w:b w:val="0"/>
          <w:i w:val="0"/>
          <w:color w:val="000000"/>
          <w:sz w:val="22"/>
        </w:rPr>
        <w:t xml:space="preserve">A pesar de contar con datos históricos abundantes en el </w:t>
      </w:r>
      <w:r>
        <w:rPr>
          <w:rFonts w:ascii="Arial" w:hAnsi="Arial" w:cs="Arial"/>
          <w:b w:val="0"/>
          <w:i/>
          <w:color w:val="000000"/>
          <w:sz w:val="22"/>
        </w:rPr>
        <w:t>ERP</w:t>
      </w:r>
      <w:r>
        <w:rPr>
          <w:rFonts w:ascii="Arial" w:hAnsi="Arial" w:cs="Arial"/>
          <w:b w:val="0"/>
          <w:i w:val="0"/>
          <w:color w:val="000000"/>
          <w:sz w:val="22"/>
        </w:rPr>
        <w:t xml:space="preserve"> (meses o años de registros de órdenes, tiempos de máquina, consumos de material y paradas), estos datos no se explotan analíticamente para anticipar problemas. Los retrasos en órdenes se detectan cuando ya ocurrieron, no antes. No se utilizan técnicas de </w:t>
      </w:r>
      <w:r>
        <w:rPr>
          <w:rFonts w:ascii="Arial" w:hAnsi="Arial" w:cs="Arial"/>
          <w:b w:val="0"/>
          <w:i/>
          <w:color w:val="000000"/>
          <w:sz w:val="22"/>
        </w:rPr>
        <w:t>Machine Learning</w:t>
      </w:r>
      <w:r>
        <w:rPr>
          <w:rFonts w:ascii="Arial" w:hAnsi="Arial" w:cs="Arial"/>
          <w:b w:val="0"/>
          <w:i w:val="0"/>
          <w:color w:val="000000"/>
          <w:sz w:val="22"/>
        </w:rPr>
        <w:t xml:space="preserve"> para predecir qué órdenes tienen alta probabilidad de retrasarse ni para identificar patrones de ineficiencia por turno, máquina u operario.</w:t>
      </w:r>
    </w:p>
    <w:p>
      <w:pPr>
        <w:pStyle w:val="Heading2"/>
        <w:spacing w:before="240" w:after="160" w:line="276" w:lineRule="auto"/>
        <w:ind w:firstLine="0"/>
        <w:jc w:val="left"/>
      </w:pPr>
      <w:r>
        <w:rPr>
          <w:rFonts w:ascii="Times New Roman" w:hAnsi="Times New Roman" w:cs="Times New Roman"/>
          <w:b/>
          <w:i w:val="0"/>
          <w:color w:val="2E75B6"/>
          <w:sz w:val="24"/>
        </w:rPr>
        <w:t>2.3. Formulación del problema</w:t>
      </w:r>
    </w:p>
    <w:p>
      <w:pPr>
        <w:spacing w:before="0" w:after="120" w:line="276" w:lineRule="auto"/>
        <w:ind w:firstLine="425"/>
        <w:jc w:val="both"/>
      </w:pPr>
      <w:r>
        <w:rPr>
          <w:rFonts w:ascii="Arial" w:hAnsi="Arial" w:cs="Arial"/>
          <w:b w:val="0"/>
          <w:i w:val="0"/>
          <w:color w:val="000000"/>
          <w:sz w:val="22"/>
        </w:rPr>
        <w:t>Considerando las brechas identificadas, el presente proyecto se formula a partir de la siguiente pregunta de investigación:</w:t>
      </w:r>
    </w:p>
    <w:p>
      <w:pPr>
        <w:spacing w:before="0" w:after="120" w:line="276" w:lineRule="auto"/>
        <w:ind w:firstLine="0"/>
        <w:jc w:val="both"/>
      </w:pPr>
      <w:r>
        <w:rPr>
          <w:rFonts w:ascii="Arial" w:hAnsi="Arial" w:cs="Arial"/>
          <w:b w:val="0"/>
          <w:i w:val="0"/>
          <w:color w:val="000000"/>
          <w:sz w:val="22"/>
        </w:rPr>
        <w:t xml:space="preserve">¿Cómo diseñar e implementar una plataforma </w:t>
      </w:r>
      <w:r>
        <w:rPr>
          <w:rFonts w:ascii="Arial" w:hAnsi="Arial" w:cs="Arial"/>
          <w:b w:val="0"/>
          <w:i/>
          <w:color w:val="000000"/>
          <w:sz w:val="22"/>
        </w:rPr>
        <w:t>web</w:t>
      </w:r>
      <w:r>
        <w:rPr>
          <w:rFonts w:ascii="Arial" w:hAnsi="Arial" w:cs="Arial"/>
          <w:b w:val="0"/>
          <w:i w:val="0"/>
          <w:color w:val="000000"/>
          <w:sz w:val="22"/>
        </w:rPr>
        <w:t xml:space="preserve"> inteligente que, aprovechando la infraestructura computacional existente en las máquinas de una planta de fabricación de sacos de papel, integre un </w:t>
      </w:r>
      <w:r>
        <w:rPr>
          <w:rFonts w:ascii="Arial" w:hAnsi="Arial" w:cs="Arial"/>
          <w:b w:val="0"/>
          <w:i/>
          <w:color w:val="000000"/>
          <w:sz w:val="22"/>
        </w:rPr>
        <w:t>Digital Twin</w:t>
      </w:r>
      <w:r>
        <w:rPr>
          <w:rFonts w:ascii="Arial" w:hAnsi="Arial" w:cs="Arial"/>
          <w:b w:val="0"/>
          <w:i w:val="0"/>
          <w:color w:val="000000"/>
          <w:sz w:val="22"/>
        </w:rPr>
        <w:t xml:space="preserve"> con vistas diferenciadas por rol, un motor de analítica predictiva basado en </w:t>
      </w:r>
      <w:r>
        <w:rPr>
          <w:rFonts w:ascii="Arial" w:hAnsi="Arial" w:cs="Arial"/>
          <w:b w:val="0"/>
          <w:i/>
          <w:color w:val="000000"/>
          <w:sz w:val="22"/>
        </w:rPr>
        <w:t>Machine Learning</w:t>
      </w:r>
      <w:r>
        <w:rPr>
          <w:rFonts w:ascii="Arial" w:hAnsi="Arial" w:cs="Arial"/>
          <w:b w:val="0"/>
          <w:i w:val="0"/>
          <w:color w:val="000000"/>
          <w:sz w:val="22"/>
        </w:rPr>
        <w:t xml:space="preserve"> y un asistente conversacional con inteligencia artificial generativa, para mejorar la visibilidad en tiempo real, la trazabilidad y la toma de decisiones operativas?</w:t>
      </w:r>
    </w:p>
    <w:p>
      <w:pPr>
        <w:spacing w:before="0" w:after="120" w:line="276" w:lineRule="auto"/>
        <w:ind w:firstLine="425"/>
        <w:jc w:val="both"/>
      </w:pPr>
      <w:r>
        <w:rPr>
          <w:rFonts w:ascii="Arial" w:hAnsi="Arial" w:cs="Arial"/>
          <w:b w:val="0"/>
          <w:i w:val="0"/>
          <w:color w:val="000000"/>
          <w:sz w:val="22"/>
        </w:rPr>
        <w:t>Esta pregunta abarca las variables fundamentales del estudio: la variable independiente es la plataforma SmartSack con sus tres módulos (</w:t>
      </w:r>
      <w:r>
        <w:rPr>
          <w:rFonts w:ascii="Arial" w:hAnsi="Arial" w:cs="Arial"/>
          <w:b w:val="0"/>
          <w:i/>
          <w:color w:val="000000"/>
          <w:sz w:val="22"/>
        </w:rPr>
        <w:t>Digital Twin</w:t>
      </w:r>
      <w:r>
        <w:rPr>
          <w:rFonts w:ascii="Arial" w:hAnsi="Arial" w:cs="Arial"/>
          <w:b w:val="0"/>
          <w:i w:val="0"/>
          <w:color w:val="000000"/>
          <w:sz w:val="22"/>
        </w:rPr>
        <w:t>, modelo predictivo y asistente conversacional); las variables dependientes son el tiempo de respuesta ante consultas de estado de órdenes, la precisión en la predicción de retrasos, la usabilidad percibida por los usuarios y la satisfacción general del personal operativo. La relación hipotetizada es que la implementación de SmartSack reducirá significativamente los tiempos de acceso a información de producción y mejorará la capacidad de anticipación ante retrasos.</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3. OBJETIVOS</w:t>
      </w:r>
    </w:p>
    <w:p>
      <w:pPr>
        <w:spacing w:before="0" w:after="120" w:line="276" w:lineRule="auto"/>
        <w:ind w:firstLine="0"/>
        <w:jc w:val="both"/>
      </w:pPr>
      <w:r>
        <w:rPr>
          <w:rFonts w:ascii="Arial" w:hAnsi="Arial" w:cs="Arial"/>
          <w:b w:val="0"/>
          <w:i w:val="0"/>
          <w:color w:val="000000"/>
          <w:sz w:val="22"/>
        </w:rPr>
        <w:t>Esta sección presenta el objetivo general del proyecto y los siete objetivos específicos que estructuran el trabajo. Los objetivos se mantienen sin cambios respecto a la Entrega 1; el avance real de cada uno se reporta en la Sección 7.9.</w:t>
      </w:r>
    </w:p>
    <w:p>
      <w:pPr>
        <w:pStyle w:val="Heading2"/>
        <w:spacing w:before="240" w:after="160" w:line="276" w:lineRule="auto"/>
        <w:ind w:firstLine="0"/>
        <w:jc w:val="left"/>
      </w:pPr>
      <w:r>
        <w:rPr>
          <w:rFonts w:ascii="Times New Roman" w:hAnsi="Times New Roman" w:cs="Times New Roman"/>
          <w:b/>
          <w:i w:val="0"/>
          <w:color w:val="2E75B6"/>
          <w:sz w:val="24"/>
        </w:rPr>
        <w:t>3.1. Objetivo general</w:t>
      </w:r>
    </w:p>
    <w:p>
      <w:pPr>
        <w:spacing w:before="0" w:after="120" w:line="276" w:lineRule="auto"/>
        <w:ind w:firstLine="425"/>
        <w:jc w:val="both"/>
      </w:pPr>
      <w:r>
        <w:rPr>
          <w:rFonts w:ascii="Arial" w:hAnsi="Arial" w:cs="Arial"/>
          <w:b w:val="0"/>
          <w:i w:val="0"/>
          <w:color w:val="000000"/>
          <w:sz w:val="22"/>
        </w:rPr>
        <w:t xml:space="preserve">Diseñar y desarrollar una plataforma </w:t>
      </w:r>
      <w:r>
        <w:rPr>
          <w:rFonts w:ascii="Arial" w:hAnsi="Arial" w:cs="Arial"/>
          <w:b w:val="0"/>
          <w:i/>
          <w:color w:val="000000"/>
          <w:sz w:val="22"/>
        </w:rPr>
        <w:t>web</w:t>
      </w:r>
      <w:r>
        <w:rPr>
          <w:rFonts w:ascii="Arial" w:hAnsi="Arial" w:cs="Arial"/>
          <w:b w:val="0"/>
          <w:i w:val="0"/>
          <w:color w:val="000000"/>
          <w:sz w:val="22"/>
        </w:rPr>
        <w:t xml:space="preserve"> inteligente complementaria al </w:t>
      </w:r>
      <w:r>
        <w:rPr>
          <w:rFonts w:ascii="Arial" w:hAnsi="Arial" w:cs="Arial"/>
          <w:b w:val="0"/>
          <w:i/>
          <w:color w:val="000000"/>
          <w:sz w:val="22"/>
        </w:rPr>
        <w:t>ERP</w:t>
      </w:r>
      <w:r>
        <w:rPr>
          <w:rFonts w:ascii="Arial" w:hAnsi="Arial" w:cs="Arial"/>
          <w:b w:val="0"/>
          <w:i w:val="0"/>
          <w:color w:val="000000"/>
          <w:sz w:val="22"/>
        </w:rPr>
        <w:t xml:space="preserve">, desplegada en los equipos de cómputo existentes en la planta y contenedorizada con </w:t>
      </w:r>
      <w:r>
        <w:rPr>
          <w:rFonts w:ascii="Arial" w:hAnsi="Arial" w:cs="Arial"/>
          <w:b w:val="0"/>
          <w:i/>
          <w:color w:val="000000"/>
          <w:sz w:val="22"/>
        </w:rPr>
        <w:t>Docker</w:t>
      </w:r>
      <w:r>
        <w:rPr>
          <w:rFonts w:ascii="Arial" w:hAnsi="Arial" w:cs="Arial"/>
          <w:b w:val="0"/>
          <w:i w:val="0"/>
          <w:color w:val="000000"/>
          <w:sz w:val="22"/>
        </w:rPr>
        <w:t xml:space="preserve">, que integre un </w:t>
      </w:r>
      <w:r>
        <w:rPr>
          <w:rFonts w:ascii="Arial" w:hAnsi="Arial" w:cs="Arial"/>
          <w:b w:val="0"/>
          <w:i/>
          <w:color w:val="000000"/>
          <w:sz w:val="22"/>
        </w:rPr>
        <w:t>Digital Twin</w:t>
      </w:r>
      <w:r>
        <w:rPr>
          <w:rFonts w:ascii="Arial" w:hAnsi="Arial" w:cs="Arial"/>
          <w:b w:val="0"/>
          <w:i w:val="0"/>
          <w:color w:val="000000"/>
          <w:sz w:val="22"/>
        </w:rPr>
        <w:t xml:space="preserve"> con vistas diferenciadas por rol, un motor de analítica predictiva basado en </w:t>
      </w:r>
      <w:r>
        <w:rPr>
          <w:rFonts w:ascii="Arial" w:hAnsi="Arial" w:cs="Arial"/>
          <w:b w:val="0"/>
          <w:i/>
          <w:color w:val="000000"/>
          <w:sz w:val="22"/>
        </w:rPr>
        <w:t>Machine Learning</w:t>
      </w:r>
      <w:r>
        <w:rPr>
          <w:rFonts w:ascii="Arial" w:hAnsi="Arial" w:cs="Arial"/>
          <w:b w:val="0"/>
          <w:i w:val="0"/>
          <w:color w:val="000000"/>
          <w:sz w:val="22"/>
        </w:rPr>
        <w:t xml:space="preserve"> y un asistente conversacional con inteligencia artificial generativa, para mejorar la visibilidad, la trazabilidad y la toma de decisiones en plantas de fabricación de sacos de papel.</w:t>
      </w:r>
    </w:p>
    <w:p>
      <w:pPr>
        <w:pStyle w:val="Heading2"/>
        <w:spacing w:before="240" w:after="160" w:line="276" w:lineRule="auto"/>
        <w:ind w:firstLine="0"/>
        <w:jc w:val="left"/>
      </w:pPr>
      <w:r>
        <w:rPr>
          <w:rFonts w:ascii="Times New Roman" w:hAnsi="Times New Roman" w:cs="Times New Roman"/>
          <w:b/>
          <w:i w:val="0"/>
          <w:color w:val="2E75B6"/>
          <w:sz w:val="24"/>
        </w:rPr>
        <w:t>3.2. Objetivos específicos</w:t>
      </w:r>
    </w:p>
    <w:p>
      <w:pPr>
        <w:spacing w:before="0" w:after="120" w:line="276" w:lineRule="auto"/>
        <w:ind w:firstLine="0"/>
        <w:jc w:val="both"/>
      </w:pPr>
      <w:r>
        <w:rPr>
          <w:rFonts w:ascii="Arial" w:hAnsi="Arial" w:cs="Arial"/>
          <w:b w:val="0"/>
          <w:i w:val="0"/>
          <w:color w:val="000000"/>
          <w:sz w:val="22"/>
        </w:rPr>
        <w:t>Los siete objetivos específicos definidos en la Entrega 1 se transcriben a continuación para servir de referencia al lector en la Sección 7.9, donde se reporta el avance puntual de cada uno.</w:t>
      </w:r>
    </w:p>
    <w:p>
      <w:pPr>
        <w:pStyle w:val="Heading3"/>
        <w:spacing w:before="240" w:after="120" w:line="276" w:lineRule="auto"/>
        <w:ind w:firstLine="0"/>
        <w:jc w:val="left"/>
      </w:pPr>
      <w:r>
        <w:rPr>
          <w:rFonts w:ascii="Times New Roman" w:hAnsi="Times New Roman" w:cs="Times New Roman"/>
          <w:b/>
          <w:i w:val="0"/>
          <w:color w:val="444444"/>
          <w:sz w:val="22"/>
        </w:rPr>
        <w:t>3.2.1. Diagnóstico del proceso y arquitectura del sistema</w:t>
      </w:r>
    </w:p>
    <w:p>
      <w:pPr>
        <w:spacing w:before="0" w:after="120" w:line="276" w:lineRule="auto"/>
        <w:ind w:firstLine="425"/>
        <w:jc w:val="both"/>
      </w:pPr>
      <w:r>
        <w:rPr>
          <w:rFonts w:ascii="Arial" w:hAnsi="Arial" w:cs="Arial"/>
          <w:b w:val="0"/>
          <w:i w:val="0"/>
          <w:color w:val="000000"/>
          <w:sz w:val="22"/>
        </w:rPr>
        <w:t xml:space="preserve">Diagnosticar el proceso actual de gestión de órdenes de producción, identificando brechas operativas entre el </w:t>
      </w:r>
      <w:r>
        <w:rPr>
          <w:rFonts w:ascii="Arial" w:hAnsi="Arial" w:cs="Arial"/>
          <w:b w:val="0"/>
          <w:i/>
          <w:color w:val="000000"/>
          <w:sz w:val="22"/>
        </w:rPr>
        <w:t>ERP</w:t>
      </w:r>
      <w:r>
        <w:rPr>
          <w:rFonts w:ascii="Arial" w:hAnsi="Arial" w:cs="Arial"/>
          <w:b w:val="0"/>
          <w:i w:val="0"/>
          <w:color w:val="000000"/>
          <w:sz w:val="22"/>
        </w:rPr>
        <w:t xml:space="preserve"> y las necesidades del piso de producción, y diseñar la arquitectura del sistema SmartSack.</w:t>
      </w:r>
    </w:p>
    <w:p>
      <w:pPr>
        <w:pStyle w:val="Heading3"/>
        <w:spacing w:before="240" w:after="120" w:line="276" w:lineRule="auto"/>
        <w:ind w:firstLine="0"/>
        <w:jc w:val="left"/>
      </w:pPr>
      <w:r>
        <w:rPr>
          <w:rFonts w:ascii="Times New Roman" w:hAnsi="Times New Roman" w:cs="Times New Roman"/>
          <w:b/>
          <w:i w:val="0"/>
          <w:color w:val="444444"/>
          <w:sz w:val="22"/>
        </w:rPr>
        <w:t>3.2.2. Proceso ETL e integración de datos</w:t>
      </w:r>
    </w:p>
    <w:p>
      <w:pPr>
        <w:spacing w:before="0" w:after="120" w:line="276" w:lineRule="auto"/>
        <w:ind w:firstLine="425"/>
        <w:jc w:val="both"/>
      </w:pPr>
      <w:r>
        <w:rPr>
          <w:rFonts w:ascii="Arial" w:hAnsi="Arial" w:cs="Arial"/>
          <w:b w:val="0"/>
          <w:i w:val="0"/>
          <w:color w:val="000000"/>
          <w:sz w:val="22"/>
        </w:rPr>
        <w:t xml:space="preserve">Implementar un proceso </w:t>
      </w:r>
      <w:r>
        <w:rPr>
          <w:rFonts w:ascii="Arial" w:hAnsi="Arial" w:cs="Arial"/>
          <w:b w:val="0"/>
          <w:i/>
          <w:color w:val="000000"/>
          <w:sz w:val="22"/>
        </w:rPr>
        <w:t>ETL</w:t>
      </w:r>
      <w:r>
        <w:rPr>
          <w:rFonts w:ascii="Arial" w:hAnsi="Arial" w:cs="Arial"/>
          <w:b w:val="0"/>
          <w:i w:val="0"/>
          <w:color w:val="000000"/>
          <w:sz w:val="22"/>
        </w:rPr>
        <w:t xml:space="preserve"> con Python y </w:t>
      </w:r>
      <w:r>
        <w:rPr>
          <w:rFonts w:ascii="Arial" w:hAnsi="Arial" w:cs="Arial"/>
          <w:b w:val="0"/>
          <w:i/>
          <w:color w:val="000000"/>
          <w:sz w:val="22"/>
        </w:rPr>
        <w:t>Pandas</w:t>
      </w:r>
      <w:r>
        <w:rPr>
          <w:rFonts w:ascii="Arial" w:hAnsi="Arial" w:cs="Arial"/>
          <w:b w:val="0"/>
          <w:i w:val="0"/>
          <w:color w:val="000000"/>
          <w:sz w:val="22"/>
        </w:rPr>
        <w:t xml:space="preserve"> para integrar datos periódicos del </w:t>
      </w:r>
      <w:r>
        <w:rPr>
          <w:rFonts w:ascii="Arial" w:hAnsi="Arial" w:cs="Arial"/>
          <w:b w:val="0"/>
          <w:i/>
          <w:color w:val="000000"/>
          <w:sz w:val="22"/>
        </w:rPr>
        <w:t>ERP</w:t>
      </w:r>
      <w:r>
        <w:rPr>
          <w:rFonts w:ascii="Arial" w:hAnsi="Arial" w:cs="Arial"/>
          <w:b w:val="0"/>
          <w:i w:val="0"/>
          <w:color w:val="000000"/>
          <w:sz w:val="22"/>
        </w:rPr>
        <w:t xml:space="preserve"> (formato CSV) y un sistema de captura en tiempo real desde los equipos de las máquinas, unificando ambas fuentes en </w:t>
      </w:r>
      <w:r>
        <w:rPr>
          <w:rFonts w:ascii="Arial" w:hAnsi="Arial" w:cs="Arial"/>
          <w:b w:val="0"/>
          <w:i/>
          <w:color w:val="000000"/>
          <w:sz w:val="22"/>
        </w:rPr>
        <w:t>PostgreSQL</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3.2.3. Digital Twin web</w:t>
      </w:r>
    </w:p>
    <w:p>
      <w:pPr>
        <w:spacing w:before="0" w:after="120" w:line="276" w:lineRule="auto"/>
        <w:ind w:firstLine="425"/>
        <w:jc w:val="both"/>
      </w:pPr>
      <w:r>
        <w:rPr>
          <w:rFonts w:ascii="Arial" w:hAnsi="Arial" w:cs="Arial"/>
          <w:b w:val="0"/>
          <w:i w:val="0"/>
          <w:color w:val="000000"/>
          <w:sz w:val="22"/>
        </w:rPr>
        <w:t xml:space="preserve">Desarrollar un </w:t>
      </w:r>
      <w:r>
        <w:rPr>
          <w:rFonts w:ascii="Arial" w:hAnsi="Arial" w:cs="Arial"/>
          <w:b w:val="0"/>
          <w:i/>
          <w:color w:val="000000"/>
          <w:sz w:val="22"/>
        </w:rPr>
        <w:t>Digital Twin</w:t>
      </w:r>
      <w:r>
        <w:rPr>
          <w:rFonts w:ascii="Arial" w:hAnsi="Arial" w:cs="Arial"/>
          <w:b w:val="0"/>
          <w:i w:val="0"/>
          <w:color w:val="000000"/>
          <w:sz w:val="22"/>
        </w:rPr>
        <w:t xml:space="preserve"> </w:t>
      </w:r>
      <w:r>
        <w:rPr>
          <w:rFonts w:ascii="Arial" w:hAnsi="Arial" w:cs="Arial"/>
          <w:b w:val="0"/>
          <w:i/>
          <w:color w:val="000000"/>
          <w:sz w:val="22"/>
        </w:rPr>
        <w:t>web</w:t>
      </w:r>
      <w:r>
        <w:rPr>
          <w:rFonts w:ascii="Arial" w:hAnsi="Arial" w:cs="Arial"/>
          <w:b w:val="0"/>
          <w:i w:val="0"/>
          <w:color w:val="000000"/>
          <w:sz w:val="22"/>
        </w:rPr>
        <w:t xml:space="preserve"> con </w:t>
      </w:r>
      <w:r>
        <w:rPr>
          <w:rFonts w:ascii="Arial" w:hAnsi="Arial" w:cs="Arial"/>
          <w:b w:val="0"/>
          <w:i/>
          <w:color w:val="000000"/>
          <w:sz w:val="22"/>
        </w:rPr>
        <w:t>React</w:t>
      </w:r>
      <w:r>
        <w:rPr>
          <w:rFonts w:ascii="Arial" w:hAnsi="Arial" w:cs="Arial"/>
          <w:b w:val="0"/>
          <w:i w:val="0"/>
          <w:color w:val="000000"/>
          <w:sz w:val="22"/>
        </w:rPr>
        <w:t xml:space="preserve"> y </w:t>
      </w:r>
      <w:r>
        <w:rPr>
          <w:rFonts w:ascii="Arial" w:hAnsi="Arial" w:cs="Arial"/>
          <w:b w:val="0"/>
          <w:i/>
          <w:color w:val="000000"/>
          <w:sz w:val="22"/>
        </w:rPr>
        <w:t>Recharts</w:t>
      </w:r>
      <w:r>
        <w:rPr>
          <w:rFonts w:ascii="Arial" w:hAnsi="Arial" w:cs="Arial"/>
          <w:b w:val="0"/>
          <w:i w:val="0"/>
          <w:color w:val="000000"/>
          <w:sz w:val="22"/>
        </w:rPr>
        <w:t xml:space="preserve"> que ofrezca vista de operario (estado de máquina con registro de eventos) y vista de supervisor (mapa de planta con actualización en tiempo real vía </w:t>
      </w:r>
      <w:r>
        <w:rPr>
          <w:rFonts w:ascii="Arial" w:hAnsi="Arial" w:cs="Arial"/>
          <w:b w:val="0"/>
          <w:i/>
          <w:color w:val="000000"/>
          <w:sz w:val="22"/>
        </w:rPr>
        <w:t>WebSockets</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3.2.4. Modelo de Machine Learning predictivo</w:t>
      </w:r>
    </w:p>
    <w:p>
      <w:pPr>
        <w:spacing w:before="0" w:after="120" w:line="276" w:lineRule="auto"/>
        <w:ind w:firstLine="425"/>
        <w:jc w:val="both"/>
      </w:pPr>
      <w:r>
        <w:rPr>
          <w:rFonts w:ascii="Arial" w:hAnsi="Arial" w:cs="Arial"/>
          <w:b w:val="0"/>
          <w:i w:val="0"/>
          <w:color w:val="000000"/>
          <w:sz w:val="22"/>
        </w:rPr>
        <w:t xml:space="preserve">Construir y validar un modelo de </w:t>
      </w:r>
      <w:r>
        <w:rPr>
          <w:rFonts w:ascii="Arial" w:hAnsi="Arial" w:cs="Arial"/>
          <w:b w:val="0"/>
          <w:i/>
          <w:color w:val="000000"/>
          <w:sz w:val="22"/>
        </w:rPr>
        <w:t>Machine Learning</w:t>
      </w:r>
      <w:r>
        <w:rPr>
          <w:rFonts w:ascii="Arial" w:hAnsi="Arial" w:cs="Arial"/>
          <w:b w:val="0"/>
          <w:i w:val="0"/>
          <w:color w:val="000000"/>
          <w:sz w:val="22"/>
        </w:rPr>
        <w:t xml:space="preserve"> con </w:t>
      </w:r>
      <w:r>
        <w:rPr>
          <w:rFonts w:ascii="Arial" w:hAnsi="Arial" w:cs="Arial"/>
          <w:b w:val="0"/>
          <w:i/>
          <w:color w:val="000000"/>
          <w:sz w:val="22"/>
        </w:rPr>
        <w:t>Scikit-learn</w:t>
      </w:r>
      <w:r>
        <w:rPr>
          <w:rFonts w:ascii="Arial" w:hAnsi="Arial" w:cs="Arial"/>
          <w:b w:val="0"/>
          <w:i w:val="0"/>
          <w:color w:val="000000"/>
          <w:sz w:val="22"/>
        </w:rPr>
        <w:t xml:space="preserve"> y </w:t>
      </w:r>
      <w:r>
        <w:rPr>
          <w:rFonts w:ascii="Arial" w:hAnsi="Arial" w:cs="Arial"/>
          <w:b w:val="0"/>
          <w:i/>
          <w:color w:val="000000"/>
          <w:sz w:val="22"/>
        </w:rPr>
        <w:t>XGBoost</w:t>
      </w:r>
      <w:r>
        <w:rPr>
          <w:rFonts w:ascii="Arial" w:hAnsi="Arial" w:cs="Arial"/>
          <w:b w:val="0"/>
          <w:i w:val="0"/>
          <w:color w:val="000000"/>
          <w:sz w:val="22"/>
        </w:rPr>
        <w:t xml:space="preserve"> que prediga la probabilidad de retraso en órdenes de producción, integrándolo como servicio en </w:t>
      </w:r>
      <w:r>
        <w:rPr>
          <w:rFonts w:ascii="Arial" w:hAnsi="Arial" w:cs="Arial"/>
          <w:b w:val="0"/>
          <w:i/>
          <w:color w:val="000000"/>
          <w:sz w:val="22"/>
        </w:rPr>
        <w:t>FastAPI</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3.2.5. Asistente conversacional con IA</w:t>
      </w:r>
    </w:p>
    <w:p>
      <w:pPr>
        <w:spacing w:before="0" w:after="120" w:line="276" w:lineRule="auto"/>
        <w:ind w:firstLine="425"/>
        <w:jc w:val="both"/>
      </w:pPr>
      <w:r>
        <w:rPr>
          <w:rFonts w:ascii="Arial" w:hAnsi="Arial" w:cs="Arial"/>
          <w:b w:val="0"/>
          <w:i w:val="0"/>
          <w:color w:val="000000"/>
          <w:sz w:val="22"/>
        </w:rPr>
        <w:t xml:space="preserve">Desarrollar un asistente conversacional con la </w:t>
      </w:r>
      <w:r>
        <w:rPr>
          <w:rFonts w:ascii="Arial" w:hAnsi="Arial" w:cs="Arial"/>
          <w:b w:val="0"/>
          <w:i/>
          <w:color w:val="000000"/>
          <w:sz w:val="22"/>
        </w:rPr>
        <w:t>API</w:t>
      </w:r>
      <w:r>
        <w:rPr>
          <w:rFonts w:ascii="Arial" w:hAnsi="Arial" w:cs="Arial"/>
          <w:b w:val="0"/>
          <w:i w:val="0"/>
          <w:color w:val="000000"/>
          <w:sz w:val="22"/>
        </w:rPr>
        <w:t xml:space="preserve"> de Claude y </w:t>
      </w:r>
      <w:r>
        <w:rPr>
          <w:rFonts w:ascii="Arial" w:hAnsi="Arial" w:cs="Arial"/>
          <w:b w:val="0"/>
          <w:i/>
          <w:color w:val="000000"/>
          <w:sz w:val="22"/>
        </w:rPr>
        <w:t>LangChain</w:t>
      </w:r>
      <w:r>
        <w:rPr>
          <w:rFonts w:ascii="Arial" w:hAnsi="Arial" w:cs="Arial"/>
          <w:b w:val="0"/>
          <w:i w:val="0"/>
          <w:color w:val="000000"/>
          <w:sz w:val="22"/>
        </w:rPr>
        <w:t xml:space="preserve"> que permita consultas en lenguaje natural sobre datos de producción mediante </w:t>
      </w:r>
      <w:r>
        <w:rPr>
          <w:rFonts w:ascii="Arial" w:hAnsi="Arial" w:cs="Arial"/>
          <w:b w:val="0"/>
          <w:i/>
          <w:color w:val="000000"/>
          <w:sz w:val="22"/>
        </w:rPr>
        <w:t>function calling</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3.2.6. Contenerización y despliegue</w:t>
      </w:r>
    </w:p>
    <w:p>
      <w:pPr>
        <w:spacing w:before="0" w:after="120" w:line="276" w:lineRule="auto"/>
        <w:ind w:firstLine="425"/>
        <w:jc w:val="both"/>
      </w:pPr>
      <w:r>
        <w:rPr>
          <w:rFonts w:ascii="Arial" w:hAnsi="Arial" w:cs="Arial"/>
          <w:b w:val="0"/>
          <w:i w:val="0"/>
          <w:color w:val="000000"/>
          <w:sz w:val="22"/>
        </w:rPr>
        <w:t xml:space="preserve">Contenerizar el sistema completo con </w:t>
      </w:r>
      <w:r>
        <w:rPr>
          <w:rFonts w:ascii="Arial" w:hAnsi="Arial" w:cs="Arial"/>
          <w:b w:val="0"/>
          <w:i/>
          <w:color w:val="000000"/>
          <w:sz w:val="22"/>
        </w:rPr>
        <w:t>Docker Compose</w:t>
      </w:r>
      <w:r>
        <w:rPr>
          <w:rFonts w:ascii="Arial" w:hAnsi="Arial" w:cs="Arial"/>
          <w:b w:val="0"/>
          <w:i w:val="0"/>
          <w:color w:val="000000"/>
          <w:sz w:val="22"/>
        </w:rPr>
        <w:t xml:space="preserve"> (</w:t>
      </w:r>
      <w:r>
        <w:rPr>
          <w:rFonts w:ascii="Arial" w:hAnsi="Arial" w:cs="Arial"/>
          <w:b w:val="0"/>
          <w:i/>
          <w:color w:val="000000"/>
          <w:sz w:val="22"/>
        </w:rPr>
        <w:t>FastAPI</w:t>
      </w:r>
      <w:r>
        <w:rPr>
          <w:rFonts w:ascii="Arial" w:hAnsi="Arial" w:cs="Arial"/>
          <w:b w:val="0"/>
          <w:i w:val="0"/>
          <w:color w:val="000000"/>
          <w:sz w:val="22"/>
        </w:rPr>
        <w:t xml:space="preserve"> + </w:t>
      </w:r>
      <w:r>
        <w:rPr>
          <w:rFonts w:ascii="Arial" w:hAnsi="Arial" w:cs="Arial"/>
          <w:b w:val="0"/>
          <w:i/>
          <w:color w:val="000000"/>
          <w:sz w:val="22"/>
        </w:rPr>
        <w:t>React</w:t>
      </w:r>
      <w:r>
        <w:rPr>
          <w:rFonts w:ascii="Arial" w:hAnsi="Arial" w:cs="Arial"/>
          <w:b w:val="0"/>
          <w:i w:val="0"/>
          <w:color w:val="000000"/>
          <w:sz w:val="22"/>
        </w:rPr>
        <w:t xml:space="preserve"> + </w:t>
      </w:r>
      <w:r>
        <w:rPr>
          <w:rFonts w:ascii="Arial" w:hAnsi="Arial" w:cs="Arial"/>
          <w:b w:val="0"/>
          <w:i/>
          <w:color w:val="000000"/>
          <w:sz w:val="22"/>
        </w:rPr>
        <w:t>PostgreSQL</w:t>
      </w:r>
      <w:r>
        <w:rPr>
          <w:rFonts w:ascii="Arial" w:hAnsi="Arial" w:cs="Arial"/>
          <w:b w:val="0"/>
          <w:i w:val="0"/>
          <w:color w:val="000000"/>
          <w:sz w:val="22"/>
        </w:rPr>
        <w:t xml:space="preserve"> + </w:t>
      </w:r>
      <w:r>
        <w:rPr>
          <w:rFonts w:ascii="Arial" w:hAnsi="Arial" w:cs="Arial"/>
          <w:b w:val="0"/>
          <w:i/>
          <w:color w:val="000000"/>
          <w:sz w:val="22"/>
        </w:rPr>
        <w:t>Redis</w:t>
      </w:r>
      <w:r>
        <w:rPr>
          <w:rFonts w:ascii="Arial" w:hAnsi="Arial" w:cs="Arial"/>
          <w:b w:val="0"/>
          <w:i w:val="0"/>
          <w:color w:val="000000"/>
          <w:sz w:val="22"/>
        </w:rPr>
        <w:t xml:space="preserve"> + </w:t>
      </w:r>
      <w:r>
        <w:rPr>
          <w:rFonts w:ascii="Arial" w:hAnsi="Arial" w:cs="Arial"/>
          <w:b w:val="0"/>
          <w:i/>
          <w:color w:val="000000"/>
          <w:sz w:val="22"/>
        </w:rPr>
        <w:t>Nginx</w:t>
      </w:r>
      <w:r>
        <w:rPr>
          <w:rFonts w:ascii="Arial" w:hAnsi="Arial" w:cs="Arial"/>
          <w:b w:val="0"/>
          <w:i w:val="0"/>
          <w:color w:val="000000"/>
          <w:sz w:val="22"/>
        </w:rPr>
        <w:t>) para despliegue portable en la red interna de la planta.</w:t>
      </w:r>
    </w:p>
    <w:p>
      <w:pPr>
        <w:pStyle w:val="Heading3"/>
        <w:spacing w:before="240" w:after="120" w:line="276" w:lineRule="auto"/>
        <w:ind w:firstLine="0"/>
        <w:jc w:val="left"/>
      </w:pPr>
      <w:r>
        <w:rPr>
          <w:rFonts w:ascii="Times New Roman" w:hAnsi="Times New Roman" w:cs="Times New Roman"/>
          <w:b/>
          <w:i w:val="0"/>
          <w:color w:val="444444"/>
          <w:sz w:val="22"/>
        </w:rPr>
        <w:t>3.2.7. Evaluación con usuarios</w:t>
      </w:r>
    </w:p>
    <w:p>
      <w:pPr>
        <w:spacing w:before="0" w:after="120" w:line="276" w:lineRule="auto"/>
        <w:ind w:firstLine="425"/>
        <w:jc w:val="both"/>
      </w:pPr>
      <w:r>
        <w:rPr>
          <w:rFonts w:ascii="Arial" w:hAnsi="Arial" w:cs="Arial"/>
          <w:b w:val="0"/>
          <w:i w:val="0"/>
          <w:color w:val="000000"/>
          <w:sz w:val="22"/>
        </w:rPr>
        <w:t xml:space="preserve">Evaluar SmartSack mediante pruebas con usuarios reales, midiendo usabilidad (cuestionario </w:t>
      </w:r>
      <w:r>
        <w:rPr>
          <w:rFonts w:ascii="Arial" w:hAnsi="Arial" w:cs="Arial"/>
          <w:b w:val="0"/>
          <w:i/>
          <w:color w:val="000000"/>
          <w:sz w:val="22"/>
        </w:rPr>
        <w:t>SUS</w:t>
      </w:r>
      <w:r>
        <w:rPr>
          <w:rFonts w:ascii="Arial" w:hAnsi="Arial" w:cs="Arial"/>
          <w:b w:val="0"/>
          <w:i w:val="0"/>
          <w:color w:val="000000"/>
          <w:sz w:val="22"/>
        </w:rPr>
        <w:t>), precisión predictiva (</w:t>
      </w:r>
      <w:r>
        <w:rPr>
          <w:rFonts w:ascii="Arial" w:hAnsi="Arial" w:cs="Arial"/>
          <w:b w:val="0"/>
          <w:i/>
          <w:color w:val="000000"/>
          <w:sz w:val="22"/>
        </w:rPr>
        <w:t>F1-score</w:t>
      </w:r>
      <w:r>
        <w:rPr>
          <w:rFonts w:ascii="Arial" w:hAnsi="Arial" w:cs="Arial"/>
          <w:b w:val="0"/>
          <w:i w:val="0"/>
          <w:color w:val="000000"/>
          <w:sz w:val="22"/>
        </w:rPr>
        <w:t xml:space="preserve">, </w:t>
      </w:r>
      <w:r>
        <w:rPr>
          <w:rFonts w:ascii="Arial" w:hAnsi="Arial" w:cs="Arial"/>
          <w:b w:val="0"/>
          <w:i/>
          <w:color w:val="000000"/>
          <w:sz w:val="22"/>
        </w:rPr>
        <w:t>AUC-ROC</w:t>
      </w:r>
      <w:r>
        <w:rPr>
          <w:rFonts w:ascii="Arial" w:hAnsi="Arial" w:cs="Arial"/>
          <w:b w:val="0"/>
          <w:i w:val="0"/>
          <w:color w:val="000000"/>
          <w:sz w:val="22"/>
        </w:rPr>
        <w:t>), impacto operativo (reducción de tiempo de respuesta ante consultas) y satisfacción del usuario.</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4. JUSTIFICACIÓN</w:t>
      </w:r>
    </w:p>
    <w:p>
      <w:pPr>
        <w:spacing w:before="0" w:after="120" w:line="276" w:lineRule="auto"/>
        <w:ind w:firstLine="425"/>
        <w:jc w:val="both"/>
      </w:pPr>
      <w:r>
        <w:rPr>
          <w:rFonts w:ascii="Arial" w:hAnsi="Arial" w:cs="Arial"/>
          <w:b w:val="0"/>
          <w:i w:val="0"/>
          <w:color w:val="000000"/>
          <w:sz w:val="22"/>
        </w:rPr>
        <w:t>El desarrollo de SmartSack se justifica desde múltiples dimensiones que convergen para hacer de este proyecto una contribución relevante tanto para la industria como para la academia.</w:t>
      </w:r>
    </w:p>
    <w:p>
      <w:pPr>
        <w:pStyle w:val="Heading2"/>
        <w:spacing w:before="240" w:after="160" w:line="276" w:lineRule="auto"/>
        <w:ind w:firstLine="0"/>
        <w:jc w:val="left"/>
      </w:pPr>
      <w:r>
        <w:rPr>
          <w:rFonts w:ascii="Times New Roman" w:hAnsi="Times New Roman" w:cs="Times New Roman"/>
          <w:b/>
          <w:i w:val="0"/>
          <w:color w:val="2E75B6"/>
          <w:sz w:val="24"/>
        </w:rPr>
        <w:t>4.1. Justificación técnica</w:t>
      </w:r>
    </w:p>
    <w:p>
      <w:pPr>
        <w:spacing w:before="0" w:after="120" w:line="276" w:lineRule="auto"/>
        <w:ind w:firstLine="425"/>
        <w:jc w:val="both"/>
      </w:pPr>
      <w:r>
        <w:rPr>
          <w:rFonts w:ascii="Arial" w:hAnsi="Arial" w:cs="Arial"/>
          <w:b w:val="0"/>
          <w:i w:val="0"/>
          <w:color w:val="000000"/>
          <w:sz w:val="22"/>
        </w:rPr>
        <w:t xml:space="preserve">La integración de </w:t>
      </w:r>
      <w:r>
        <w:rPr>
          <w:rFonts w:ascii="Arial" w:hAnsi="Arial" w:cs="Arial"/>
          <w:b w:val="0"/>
          <w:i/>
          <w:color w:val="000000"/>
          <w:sz w:val="22"/>
        </w:rPr>
        <w:t>Digital Twins</w:t>
      </w:r>
      <w:r>
        <w:rPr>
          <w:rFonts w:ascii="Arial" w:hAnsi="Arial" w:cs="Arial"/>
          <w:b w:val="0"/>
          <w:i w:val="0"/>
          <w:color w:val="000000"/>
          <w:sz w:val="22"/>
        </w:rPr>
        <w:t xml:space="preserve"> con inteligencia artificial constituye una de las líneas de investigación y desarrollo más activas en manufactura inteligente a nivel mundial. Según una revisión sistemática publicada en la revista Sensors (2026), los </w:t>
      </w:r>
      <w:r>
        <w:rPr>
          <w:rFonts w:ascii="Arial" w:hAnsi="Arial" w:cs="Arial"/>
          <w:b w:val="0"/>
          <w:i/>
          <w:color w:val="000000"/>
          <w:sz w:val="22"/>
        </w:rPr>
        <w:t>Digital Twins</w:t>
      </w:r>
      <w:r>
        <w:rPr>
          <w:rFonts w:ascii="Arial" w:hAnsi="Arial" w:cs="Arial"/>
          <w:b w:val="0"/>
          <w:i w:val="0"/>
          <w:color w:val="000000"/>
          <w:sz w:val="22"/>
        </w:rPr>
        <w:t xml:space="preserve"> potenciados con IA están emergiendo como herramientas transformadoras que permiten monitoreo en tiempo real, analítica predictiva y toma de decisiones autónoma en entornos de manufactura. Paralelamente, el Foro Económico Mundial ha señalado que los modelos de lenguaje de gran escala (</w:t>
      </w:r>
      <w:r>
        <w:rPr>
          <w:rFonts w:ascii="Arial" w:hAnsi="Arial" w:cs="Arial"/>
          <w:b w:val="0"/>
          <w:i/>
          <w:color w:val="000000"/>
          <w:sz w:val="22"/>
        </w:rPr>
        <w:t>LLM</w:t>
      </w:r>
      <w:r>
        <w:rPr>
          <w:rFonts w:ascii="Arial" w:hAnsi="Arial" w:cs="Arial"/>
          <w:b w:val="0"/>
          <w:i w:val="0"/>
          <w:color w:val="000000"/>
          <w:sz w:val="22"/>
        </w:rPr>
        <w:t>) servirán como interfaz conversacional entre humanos y máquinas, transformando la forma en que los operarios y supervisores interactúan con los sistemas de información de planta. IBM (2025) reporta que la IA generativa aplicada a manufactura puede reducir costos operativos de manufactura y cadena de suministro hasta en 500 mil millones de dólares anuales a nivel global. SmartSack implementa estas tres tendencias —</w:t>
      </w:r>
      <w:r>
        <w:rPr>
          <w:rFonts w:ascii="Arial" w:hAnsi="Arial" w:cs="Arial"/>
          <w:b w:val="0"/>
          <w:i/>
          <w:color w:val="000000"/>
          <w:sz w:val="22"/>
        </w:rPr>
        <w:t>Digital Twin</w:t>
      </w:r>
      <w:r>
        <w:rPr>
          <w:rFonts w:ascii="Arial" w:hAnsi="Arial" w:cs="Arial"/>
          <w:b w:val="0"/>
          <w:i w:val="0"/>
          <w:color w:val="000000"/>
          <w:sz w:val="22"/>
        </w:rPr>
        <w:t xml:space="preserve">, </w:t>
      </w:r>
      <w:r>
        <w:rPr>
          <w:rFonts w:ascii="Arial" w:hAnsi="Arial" w:cs="Arial"/>
          <w:b w:val="0"/>
          <w:i/>
          <w:color w:val="000000"/>
          <w:sz w:val="22"/>
        </w:rPr>
        <w:t>Machine Learning</w:t>
      </w:r>
      <w:r>
        <w:rPr>
          <w:rFonts w:ascii="Arial" w:hAnsi="Arial" w:cs="Arial"/>
          <w:b w:val="0"/>
          <w:i w:val="0"/>
          <w:color w:val="000000"/>
          <w:sz w:val="22"/>
        </w:rPr>
        <w:t xml:space="preserve"> predictivo e IA generativa— en un contexto industrial concreto y real.</w:t>
      </w:r>
    </w:p>
    <w:p>
      <w:pPr>
        <w:pStyle w:val="Heading2"/>
        <w:spacing w:before="240" w:after="160" w:line="276" w:lineRule="auto"/>
        <w:ind w:firstLine="0"/>
        <w:jc w:val="left"/>
      </w:pPr>
      <w:r>
        <w:rPr>
          <w:rFonts w:ascii="Times New Roman" w:hAnsi="Times New Roman" w:cs="Times New Roman"/>
          <w:b/>
          <w:i w:val="0"/>
          <w:color w:val="2E75B6"/>
          <w:sz w:val="24"/>
        </w:rPr>
        <w:t>4.2. Justificación económica</w:t>
      </w:r>
    </w:p>
    <w:p>
      <w:pPr>
        <w:spacing w:before="0" w:after="120" w:line="276" w:lineRule="auto"/>
        <w:ind w:firstLine="425"/>
        <w:jc w:val="both"/>
      </w:pPr>
      <w:r>
        <w:rPr>
          <w:rFonts w:ascii="Arial" w:hAnsi="Arial" w:cs="Arial"/>
          <w:b w:val="0"/>
          <w:i w:val="0"/>
          <w:color w:val="000000"/>
          <w:sz w:val="22"/>
        </w:rPr>
        <w:t xml:space="preserve">La implementación de SmartSack no requiere inversión en </w:t>
      </w:r>
      <w:r>
        <w:rPr>
          <w:rFonts w:ascii="Arial" w:hAnsi="Arial" w:cs="Arial"/>
          <w:b w:val="0"/>
          <w:i/>
          <w:color w:val="000000"/>
          <w:sz w:val="22"/>
        </w:rPr>
        <w:t>hardware</w:t>
      </w:r>
      <w:r>
        <w:rPr>
          <w:rFonts w:ascii="Arial" w:hAnsi="Arial" w:cs="Arial"/>
          <w:b w:val="0"/>
          <w:i w:val="0"/>
          <w:color w:val="000000"/>
          <w:sz w:val="22"/>
        </w:rPr>
        <w:t xml:space="preserve"> adicional: se despliega en los equipos de cómputo Windows que cada máquina ya posee en la planta. El stack tecnológico seleccionado (Python, </w:t>
      </w:r>
      <w:r>
        <w:rPr>
          <w:rFonts w:ascii="Arial" w:hAnsi="Arial" w:cs="Arial"/>
          <w:b w:val="0"/>
          <w:i/>
          <w:color w:val="000000"/>
          <w:sz w:val="22"/>
        </w:rPr>
        <w:t>React</w:t>
      </w:r>
      <w:r>
        <w:rPr>
          <w:rFonts w:ascii="Arial" w:hAnsi="Arial" w:cs="Arial"/>
          <w:b w:val="0"/>
          <w:i w:val="0"/>
          <w:color w:val="000000"/>
          <w:sz w:val="22"/>
        </w:rPr>
        <w:t xml:space="preserve">, </w:t>
      </w:r>
      <w:r>
        <w:rPr>
          <w:rFonts w:ascii="Arial" w:hAnsi="Arial" w:cs="Arial"/>
          <w:b w:val="0"/>
          <w:i/>
          <w:color w:val="000000"/>
          <w:sz w:val="22"/>
        </w:rPr>
        <w:t>PostgreSQL</w:t>
      </w:r>
      <w:r>
        <w:rPr>
          <w:rFonts w:ascii="Arial" w:hAnsi="Arial" w:cs="Arial"/>
          <w:b w:val="0"/>
          <w:i w:val="0"/>
          <w:color w:val="000000"/>
          <w:sz w:val="22"/>
        </w:rPr>
        <w:t xml:space="preserve">, </w:t>
      </w:r>
      <w:r>
        <w:rPr>
          <w:rFonts w:ascii="Arial" w:hAnsi="Arial" w:cs="Arial"/>
          <w:b w:val="0"/>
          <w:i/>
          <w:color w:val="000000"/>
          <w:sz w:val="22"/>
        </w:rPr>
        <w:t>Docker</w:t>
      </w:r>
      <w:r>
        <w:rPr>
          <w:rFonts w:ascii="Arial" w:hAnsi="Arial" w:cs="Arial"/>
          <w:b w:val="0"/>
          <w:i w:val="0"/>
          <w:color w:val="000000"/>
          <w:sz w:val="22"/>
        </w:rPr>
        <w:t xml:space="preserve">) es de código abierto, eliminando costos de licenciamiento. El indicador </w:t>
      </w:r>
      <w:r>
        <w:rPr>
          <w:rFonts w:ascii="Arial" w:hAnsi="Arial" w:cs="Arial"/>
          <w:b w:val="0"/>
          <w:i/>
          <w:color w:val="000000"/>
          <w:sz w:val="22"/>
        </w:rPr>
        <w:t>OEE</w:t>
      </w:r>
      <w:r>
        <w:rPr>
          <w:rFonts w:ascii="Arial" w:hAnsi="Arial" w:cs="Arial"/>
          <w:b w:val="0"/>
          <w:i w:val="0"/>
          <w:color w:val="000000"/>
          <w:sz w:val="22"/>
        </w:rPr>
        <w:t xml:space="preserve"> (</w:t>
      </w:r>
      <w:r>
        <w:rPr>
          <w:rFonts w:ascii="Arial" w:hAnsi="Arial" w:cs="Arial"/>
          <w:b w:val="0"/>
          <w:i/>
          <w:color w:val="000000"/>
          <w:sz w:val="22"/>
        </w:rPr>
        <w:t>Overall Equipment Effectiveness</w:t>
      </w:r>
      <w:r>
        <w:rPr>
          <w:rFonts w:ascii="Arial" w:hAnsi="Arial" w:cs="Arial"/>
          <w:b w:val="0"/>
          <w:i w:val="0"/>
          <w:color w:val="000000"/>
          <w:sz w:val="22"/>
        </w:rPr>
        <w:t xml:space="preserve">) promedio en plantas sin sistemas de monitoreo inteligente se sitúa alrededor del 60%, mientras que las plantas que adoptan herramientas de Industria 4.0 reportan mejoras del 20-30% en productividad. Una mejora incluso modesta del 5% en el </w:t>
      </w:r>
      <w:r>
        <w:rPr>
          <w:rFonts w:ascii="Arial" w:hAnsi="Arial" w:cs="Arial"/>
          <w:b w:val="0"/>
          <w:i/>
          <w:color w:val="000000"/>
          <w:sz w:val="22"/>
        </w:rPr>
        <w:t>OEE</w:t>
      </w:r>
      <w:r>
        <w:rPr>
          <w:rFonts w:ascii="Arial" w:hAnsi="Arial" w:cs="Arial"/>
          <w:b w:val="0"/>
          <w:i w:val="0"/>
          <w:color w:val="000000"/>
          <w:sz w:val="22"/>
        </w:rPr>
        <w:t xml:space="preserve"> de una planta de sacos de papel puede representar ahorros significativos en materia prima (papel kraft, tintas, adhesivos), tiempo de máquina y costos de mano de obra.</w:t>
      </w:r>
    </w:p>
    <w:p>
      <w:pPr>
        <w:pStyle w:val="Heading2"/>
        <w:spacing w:before="240" w:after="160" w:line="276" w:lineRule="auto"/>
        <w:ind w:firstLine="0"/>
        <w:jc w:val="left"/>
      </w:pPr>
      <w:r>
        <w:rPr>
          <w:rFonts w:ascii="Times New Roman" w:hAnsi="Times New Roman" w:cs="Times New Roman"/>
          <w:b/>
          <w:i w:val="0"/>
          <w:color w:val="2E75B6"/>
          <w:sz w:val="24"/>
        </w:rPr>
        <w:t>4.3. Justificación social</w:t>
      </w:r>
    </w:p>
    <w:p>
      <w:pPr>
        <w:spacing w:before="0" w:after="120" w:line="276" w:lineRule="auto"/>
        <w:ind w:firstLine="425"/>
        <w:jc w:val="both"/>
      </w:pPr>
      <w:r>
        <w:rPr>
          <w:rFonts w:ascii="Arial" w:hAnsi="Arial" w:cs="Arial"/>
          <w:b w:val="0"/>
          <w:i w:val="0"/>
          <w:color w:val="000000"/>
          <w:sz w:val="22"/>
        </w:rPr>
        <w:t xml:space="preserve">SmartSack mejora las condiciones laborales del personal de planta al reducir la dependencia de comunicaciones informales (llamadas, mensajes) para obtener información de producción. Los operarios acceden al estado de su máquina desde su puesto de trabajo sin navegar transacciones complejas del </w:t>
      </w:r>
      <w:r>
        <w:rPr>
          <w:rFonts w:ascii="Arial" w:hAnsi="Arial" w:cs="Arial"/>
          <w:b w:val="0"/>
          <w:i/>
          <w:color w:val="000000"/>
          <w:sz w:val="22"/>
        </w:rPr>
        <w:t>ERP</w:t>
      </w:r>
      <w:r>
        <w:rPr>
          <w:rFonts w:ascii="Arial" w:hAnsi="Arial" w:cs="Arial"/>
          <w:b w:val="0"/>
          <w:i w:val="0"/>
          <w:color w:val="000000"/>
          <w:sz w:val="22"/>
        </w:rPr>
        <w:t>. Los supervisores obtienen una vista panorámica de la planta sin recorrer físicamente el piso de producción. El asistente conversacional democratiza el acceso a información: cualquier persona puede hacer una pregunta en lenguaje natural en lugar de requerir conocimiento técnico del sistema transaccional.</w:t>
      </w:r>
    </w:p>
    <w:p>
      <w:pPr>
        <w:pStyle w:val="Heading2"/>
        <w:spacing w:before="240" w:after="160" w:line="276" w:lineRule="auto"/>
        <w:ind w:firstLine="0"/>
        <w:jc w:val="left"/>
      </w:pPr>
      <w:r>
        <w:rPr>
          <w:rFonts w:ascii="Times New Roman" w:hAnsi="Times New Roman" w:cs="Times New Roman"/>
          <w:b/>
          <w:i w:val="0"/>
          <w:color w:val="2E75B6"/>
          <w:sz w:val="24"/>
        </w:rPr>
        <w:t>4.4. Justificación académica</w:t>
      </w:r>
    </w:p>
    <w:p>
      <w:pPr>
        <w:spacing w:before="0" w:after="120" w:line="276" w:lineRule="auto"/>
        <w:ind w:firstLine="425"/>
        <w:jc w:val="both"/>
      </w:pPr>
      <w:r>
        <w:rPr>
          <w:rFonts w:ascii="Arial" w:hAnsi="Arial" w:cs="Arial"/>
          <w:b w:val="0"/>
          <w:i w:val="0"/>
          <w:color w:val="000000"/>
          <w:sz w:val="22"/>
        </w:rPr>
        <w:t>El proyecto integra más de 25 tecnologías y herramientas organizadas en seis capas (</w:t>
      </w:r>
      <w:r>
        <w:rPr>
          <w:rFonts w:ascii="Arial" w:hAnsi="Arial" w:cs="Arial"/>
          <w:b w:val="0"/>
          <w:i/>
          <w:color w:val="000000"/>
          <w:sz w:val="22"/>
        </w:rPr>
        <w:t>frontend</w:t>
      </w:r>
      <w:r>
        <w:rPr>
          <w:rFonts w:ascii="Arial" w:hAnsi="Arial" w:cs="Arial"/>
          <w:b w:val="0"/>
          <w:i w:val="0"/>
          <w:color w:val="000000"/>
          <w:sz w:val="22"/>
        </w:rPr>
        <w:t xml:space="preserve">, </w:t>
      </w:r>
      <w:r>
        <w:rPr>
          <w:rFonts w:ascii="Arial" w:hAnsi="Arial" w:cs="Arial"/>
          <w:b w:val="0"/>
          <w:i/>
          <w:color w:val="000000"/>
          <w:sz w:val="22"/>
        </w:rPr>
        <w:t>backend</w:t>
      </w:r>
      <w:r>
        <w:rPr>
          <w:rFonts w:ascii="Arial" w:hAnsi="Arial" w:cs="Arial"/>
          <w:b w:val="0"/>
          <w:i w:val="0"/>
          <w:color w:val="000000"/>
          <w:sz w:val="22"/>
        </w:rPr>
        <w:t>, datos/</w:t>
      </w:r>
      <w:r>
        <w:rPr>
          <w:rFonts w:ascii="Arial" w:hAnsi="Arial" w:cs="Arial"/>
          <w:b w:val="0"/>
          <w:i/>
          <w:color w:val="000000"/>
          <w:sz w:val="22"/>
        </w:rPr>
        <w:t>ETL</w:t>
      </w:r>
      <w:r>
        <w:rPr>
          <w:rFonts w:ascii="Arial" w:hAnsi="Arial" w:cs="Arial"/>
          <w:b w:val="0"/>
          <w:i w:val="0"/>
          <w:color w:val="000000"/>
          <w:sz w:val="22"/>
        </w:rPr>
        <w:t xml:space="preserve">, </w:t>
      </w:r>
      <w:r>
        <w:rPr>
          <w:rFonts w:ascii="Arial" w:hAnsi="Arial" w:cs="Arial"/>
          <w:b w:val="0"/>
          <w:i/>
          <w:color w:val="000000"/>
          <w:sz w:val="22"/>
        </w:rPr>
        <w:t>Machine Learning</w:t>
      </w:r>
      <w:r>
        <w:rPr>
          <w:rFonts w:ascii="Arial" w:hAnsi="Arial" w:cs="Arial"/>
          <w:b w:val="0"/>
          <w:i w:val="0"/>
          <w:color w:val="000000"/>
          <w:sz w:val="22"/>
        </w:rPr>
        <w:t xml:space="preserve">, IA generativa e infraestructura), abarcando competencias fundamentales de la Ingeniería de Software: desarrollo full-stack, diseño de procesos </w:t>
      </w:r>
      <w:r>
        <w:rPr>
          <w:rFonts w:ascii="Arial" w:hAnsi="Arial" w:cs="Arial"/>
          <w:b w:val="0"/>
          <w:i/>
          <w:color w:val="000000"/>
          <w:sz w:val="22"/>
        </w:rPr>
        <w:t>ETL</w:t>
      </w:r>
      <w:r>
        <w:rPr>
          <w:rFonts w:ascii="Arial" w:hAnsi="Arial" w:cs="Arial"/>
          <w:b w:val="0"/>
          <w:i w:val="0"/>
          <w:color w:val="000000"/>
          <w:sz w:val="22"/>
        </w:rPr>
        <w:t>, ciencia de datos, comunicación en tiempo real (</w:t>
      </w:r>
      <w:r>
        <w:rPr>
          <w:rFonts w:ascii="Arial" w:hAnsi="Arial" w:cs="Arial"/>
          <w:b w:val="0"/>
          <w:i/>
          <w:color w:val="000000"/>
          <w:sz w:val="22"/>
        </w:rPr>
        <w:t>WebSockets</w:t>
      </w:r>
      <w:r>
        <w:rPr>
          <w:rFonts w:ascii="Arial" w:hAnsi="Arial" w:cs="Arial"/>
          <w:b w:val="0"/>
          <w:i w:val="0"/>
          <w:color w:val="000000"/>
          <w:sz w:val="22"/>
        </w:rPr>
        <w:t xml:space="preserve">), contenedorización con </w:t>
      </w:r>
      <w:r>
        <w:rPr>
          <w:rFonts w:ascii="Arial" w:hAnsi="Arial" w:cs="Arial"/>
          <w:b w:val="0"/>
          <w:i/>
          <w:color w:val="000000"/>
          <w:sz w:val="22"/>
        </w:rPr>
        <w:t>Docker</w:t>
      </w:r>
      <w:r>
        <w:rPr>
          <w:rFonts w:ascii="Arial" w:hAnsi="Arial" w:cs="Arial"/>
          <w:b w:val="0"/>
          <w:i w:val="0"/>
          <w:color w:val="000000"/>
          <w:sz w:val="22"/>
        </w:rPr>
        <w:t xml:space="preserve"> e inteligencia artificial generativa con </w:t>
      </w:r>
      <w:r>
        <w:rPr>
          <w:rFonts w:ascii="Arial" w:hAnsi="Arial" w:cs="Arial"/>
          <w:b w:val="0"/>
          <w:i/>
          <w:color w:val="000000"/>
          <w:sz w:val="22"/>
        </w:rPr>
        <w:t>LLM</w:t>
      </w:r>
      <w:r>
        <w:rPr>
          <w:rFonts w:ascii="Arial" w:hAnsi="Arial" w:cs="Arial"/>
          <w:b w:val="0"/>
          <w:i w:val="0"/>
          <w:color w:val="000000"/>
          <w:sz w:val="22"/>
        </w:rPr>
        <w:t xml:space="preserve"> y </w:t>
      </w:r>
      <w:r>
        <w:rPr>
          <w:rFonts w:ascii="Arial" w:hAnsi="Arial" w:cs="Arial"/>
          <w:b w:val="0"/>
          <w:i/>
          <w:color w:val="000000"/>
          <w:sz w:val="22"/>
        </w:rPr>
        <w:t>function calling</w:t>
      </w:r>
      <w:r>
        <w:rPr>
          <w:rFonts w:ascii="Arial" w:hAnsi="Arial" w:cs="Arial"/>
          <w:b w:val="0"/>
          <w:i w:val="0"/>
          <w:color w:val="000000"/>
          <w:sz w:val="22"/>
        </w:rPr>
        <w:t xml:space="preserve">. Esta convergencia refleja el perfil profesional de un ingeniero de </w:t>
      </w:r>
      <w:r>
        <w:rPr>
          <w:rFonts w:ascii="Arial" w:hAnsi="Arial" w:cs="Arial"/>
          <w:b w:val="0"/>
          <w:i/>
          <w:color w:val="000000"/>
          <w:sz w:val="22"/>
        </w:rPr>
        <w:t>software</w:t>
      </w:r>
      <w:r>
        <w:rPr>
          <w:rFonts w:ascii="Arial" w:hAnsi="Arial" w:cs="Arial"/>
          <w:b w:val="0"/>
          <w:i w:val="0"/>
          <w:color w:val="000000"/>
          <w:sz w:val="22"/>
        </w:rPr>
        <w:t xml:space="preserve"> orientado a Industria 4.0, una de las áreas de mayor demanda laboral a nivel global.</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5. MARCO TEÓRICO</w:t>
      </w:r>
    </w:p>
    <w:p>
      <w:pPr>
        <w:spacing w:before="0" w:after="120" w:line="276" w:lineRule="auto"/>
        <w:ind w:firstLine="425"/>
        <w:jc w:val="both"/>
      </w:pPr>
      <w:r>
        <w:rPr>
          <w:rFonts w:ascii="Arial" w:hAnsi="Arial" w:cs="Arial"/>
          <w:b w:val="0"/>
          <w:i w:val="0"/>
          <w:color w:val="000000"/>
          <w:sz w:val="22"/>
        </w:rPr>
        <w:t>Esta sección presenta los fundamentos teóricos y conceptuales que sustentan el desarrollo de SmartSack, organizados en dos componentes: el marco referencial que establece el contexto tecnológico y define formalmente cada concepto clave, y el estado del arte que revisa las investigaciones recientes más relevantes. El contenido se mantiene respecto a la Entrega 1 con ajustes menores para reflejar la implementación realizada hasta la fecha.</w:t>
      </w:r>
    </w:p>
    <w:p>
      <w:pPr>
        <w:pStyle w:val="Heading2"/>
        <w:spacing w:before="240" w:after="160" w:line="276" w:lineRule="auto"/>
        <w:ind w:firstLine="0"/>
        <w:jc w:val="left"/>
      </w:pPr>
      <w:r>
        <w:rPr>
          <w:rFonts w:ascii="Times New Roman" w:hAnsi="Times New Roman" w:cs="Times New Roman"/>
          <w:b/>
          <w:i w:val="0"/>
          <w:color w:val="2E75B6"/>
          <w:sz w:val="24"/>
        </w:rPr>
        <w:t>5.1. Marco referencial</w:t>
      </w:r>
    </w:p>
    <w:p>
      <w:pPr>
        <w:spacing w:before="0" w:after="120" w:line="276" w:lineRule="auto"/>
        <w:ind w:firstLine="425"/>
        <w:jc w:val="both"/>
      </w:pPr>
      <w:r>
        <w:rPr>
          <w:rFonts w:ascii="Arial" w:hAnsi="Arial" w:cs="Arial"/>
          <w:b w:val="0"/>
          <w:i w:val="0"/>
          <w:color w:val="000000"/>
          <w:sz w:val="22"/>
        </w:rPr>
        <w:t xml:space="preserve">El marco referencial de este proyecto se estructura en torno a seis ejes conceptuales que sustentan teóricamente la solución propuesta: el paradigma de Industria 4.0 y la manufactura inteligente como contexto general; el concepto de </w:t>
      </w:r>
      <w:r>
        <w:rPr>
          <w:rFonts w:ascii="Arial" w:hAnsi="Arial" w:cs="Arial"/>
          <w:b w:val="0"/>
          <w:i/>
          <w:color w:val="000000"/>
          <w:sz w:val="22"/>
        </w:rPr>
        <w:t>Digital Twin</w:t>
      </w:r>
      <w:r>
        <w:rPr>
          <w:rFonts w:ascii="Arial" w:hAnsi="Arial" w:cs="Arial"/>
          <w:b w:val="0"/>
          <w:i w:val="0"/>
          <w:color w:val="000000"/>
          <w:sz w:val="22"/>
        </w:rPr>
        <w:t xml:space="preserve"> como representación virtual de activos productivos; la aplicación de técnicas de </w:t>
      </w:r>
      <w:r>
        <w:rPr>
          <w:rFonts w:ascii="Arial" w:hAnsi="Arial" w:cs="Arial"/>
          <w:b w:val="0"/>
          <w:i/>
          <w:color w:val="000000"/>
          <w:sz w:val="22"/>
        </w:rPr>
        <w:t>Machine Learning</w:t>
      </w:r>
      <w:r>
        <w:rPr>
          <w:rFonts w:ascii="Arial" w:hAnsi="Arial" w:cs="Arial"/>
          <w:b w:val="0"/>
          <w:i w:val="0"/>
          <w:color w:val="000000"/>
          <w:sz w:val="22"/>
        </w:rPr>
        <w:t xml:space="preserve"> a la predicción de eventos operativos; el uso de modelos de lenguaje de gran escala como interfaz conversacional en entornos industriales; el indicador </w:t>
      </w:r>
      <w:r>
        <w:rPr>
          <w:rFonts w:ascii="Arial" w:hAnsi="Arial" w:cs="Arial"/>
          <w:b w:val="0"/>
          <w:i/>
          <w:color w:val="000000"/>
          <w:sz w:val="22"/>
        </w:rPr>
        <w:t>OEE</w:t>
      </w:r>
      <w:r>
        <w:rPr>
          <w:rFonts w:ascii="Arial" w:hAnsi="Arial" w:cs="Arial"/>
          <w:b w:val="0"/>
          <w:i w:val="0"/>
          <w:color w:val="000000"/>
          <w:sz w:val="22"/>
        </w:rPr>
        <w:t xml:space="preserve"> como métrica de productividad estándar; y los procesos </w:t>
      </w:r>
      <w:r>
        <w:rPr>
          <w:rFonts w:ascii="Arial" w:hAnsi="Arial" w:cs="Arial"/>
          <w:b w:val="0"/>
          <w:i/>
          <w:color w:val="000000"/>
          <w:sz w:val="22"/>
        </w:rPr>
        <w:t>ETL</w:t>
      </w:r>
      <w:r>
        <w:rPr>
          <w:rFonts w:ascii="Arial" w:hAnsi="Arial" w:cs="Arial"/>
          <w:b w:val="0"/>
          <w:i w:val="0"/>
          <w:color w:val="000000"/>
          <w:sz w:val="22"/>
        </w:rPr>
        <w:t xml:space="preserve"> como mecanismo de integración de datos.</w:t>
      </w:r>
    </w:p>
    <w:p>
      <w:pPr>
        <w:pStyle w:val="Heading3"/>
        <w:spacing w:before="240" w:after="120" w:line="276" w:lineRule="auto"/>
        <w:ind w:firstLine="0"/>
        <w:jc w:val="left"/>
      </w:pPr>
      <w:r>
        <w:rPr>
          <w:rFonts w:ascii="Times New Roman" w:hAnsi="Times New Roman" w:cs="Times New Roman"/>
          <w:b/>
          <w:i w:val="0"/>
          <w:color w:val="444444"/>
          <w:sz w:val="22"/>
        </w:rPr>
        <w:t>5.1.1. Industria 4.0 y manufactura inteligente</w:t>
      </w:r>
    </w:p>
    <w:p>
      <w:pPr>
        <w:spacing w:before="0" w:after="120" w:line="276" w:lineRule="auto"/>
        <w:ind w:firstLine="425"/>
        <w:jc w:val="both"/>
      </w:pPr>
      <w:r>
        <w:rPr>
          <w:rFonts w:ascii="Arial" w:hAnsi="Arial" w:cs="Arial"/>
          <w:b w:val="0"/>
          <w:i w:val="0"/>
          <w:color w:val="000000"/>
          <w:sz w:val="22"/>
        </w:rPr>
        <w:t>La Industria 4.0, también denominada cuarta revolución industrial, se refiere a la transformación digital del sector manufacturero mediante la convergencia de tecnologías como el Internet de las Cosas (IoT), los sistemas ciberfísicos, la computación en la nube, la inteligencia artificial y la analítica de grandes volúmenes de datos (</w:t>
      </w:r>
      <w:r>
        <w:rPr>
          <w:rFonts w:ascii="Arial" w:hAnsi="Arial" w:cs="Arial"/>
          <w:b w:val="0"/>
          <w:i/>
          <w:color w:val="000000"/>
          <w:sz w:val="22"/>
        </w:rPr>
        <w:t>Big Data</w:t>
      </w:r>
      <w:r>
        <w:rPr>
          <w:rFonts w:ascii="Arial" w:hAnsi="Arial" w:cs="Arial"/>
          <w:b w:val="0"/>
          <w:i w:val="0"/>
          <w:color w:val="000000"/>
          <w:sz w:val="22"/>
        </w:rPr>
        <w:t>). Según IBM (2025), la Industria 4.0 es la materialización de la transformación digital del sector manufacturero, ofreciendo toma de decisiones en tiempo real, mayor productividad, flexibilidad y agilidad.</w:t>
      </w:r>
    </w:p>
    <w:p>
      <w:pPr>
        <w:spacing w:before="0" w:after="120" w:line="276" w:lineRule="auto"/>
        <w:ind w:firstLine="425"/>
        <w:jc w:val="both"/>
      </w:pPr>
      <w:r>
        <w:rPr>
          <w:rFonts w:ascii="Arial" w:hAnsi="Arial" w:cs="Arial"/>
          <w:b w:val="0"/>
          <w:i w:val="0"/>
          <w:color w:val="000000"/>
          <w:sz w:val="22"/>
        </w:rPr>
        <w:t>En este contexto, el concepto de manufactura inteligente (</w:t>
      </w:r>
      <w:r>
        <w:rPr>
          <w:rFonts w:ascii="Arial" w:hAnsi="Arial" w:cs="Arial"/>
          <w:b w:val="0"/>
          <w:i/>
          <w:color w:val="000000"/>
          <w:sz w:val="22"/>
        </w:rPr>
        <w:t>Smart Manufacturing</w:t>
      </w:r>
      <w:r>
        <w:rPr>
          <w:rFonts w:ascii="Arial" w:hAnsi="Arial" w:cs="Arial"/>
          <w:b w:val="0"/>
          <w:i w:val="0"/>
          <w:color w:val="000000"/>
          <w:sz w:val="22"/>
        </w:rPr>
        <w:t>) se define como un enfoque de producción industrial que integra tecnologías avanzadas para crear sistemas de manufactura altamente flexibles, eficientes y adaptativos que pueden responder rápidamente a cambios en la demanda del producto, condiciones de producción o especificaciones de diseño.</w:t>
      </w:r>
    </w:p>
    <w:p>
      <w:pPr>
        <w:pStyle w:val="Heading3"/>
        <w:spacing w:before="240" w:after="120" w:line="276" w:lineRule="auto"/>
        <w:ind w:firstLine="0"/>
        <w:jc w:val="left"/>
      </w:pPr>
      <w:r>
        <w:rPr>
          <w:rFonts w:ascii="Times New Roman" w:hAnsi="Times New Roman" w:cs="Times New Roman"/>
          <w:b/>
          <w:i w:val="0"/>
          <w:color w:val="444444"/>
          <w:sz w:val="22"/>
        </w:rPr>
        <w:t>5.1.2. Gemelos digitales (Digital Twins) en manufactura</w:t>
      </w:r>
    </w:p>
    <w:p>
      <w:pPr>
        <w:spacing w:before="0" w:after="120" w:line="276" w:lineRule="auto"/>
        <w:ind w:firstLine="425"/>
        <w:jc w:val="both"/>
      </w:pPr>
      <w:r>
        <w:rPr>
          <w:rFonts w:ascii="Arial" w:hAnsi="Arial" w:cs="Arial"/>
          <w:b w:val="0"/>
          <w:i w:val="0"/>
          <w:color w:val="000000"/>
          <w:sz w:val="22"/>
        </w:rPr>
        <w:t xml:space="preserve">Un </w:t>
      </w:r>
      <w:r>
        <w:rPr>
          <w:rFonts w:ascii="Arial" w:hAnsi="Arial" w:cs="Arial"/>
          <w:b w:val="0"/>
          <w:i/>
          <w:color w:val="000000"/>
          <w:sz w:val="22"/>
        </w:rPr>
        <w:t>Digital Twin</w:t>
      </w:r>
      <w:r>
        <w:rPr>
          <w:rFonts w:ascii="Arial" w:hAnsi="Arial" w:cs="Arial"/>
          <w:b w:val="0"/>
          <w:i w:val="0"/>
          <w:color w:val="000000"/>
          <w:sz w:val="22"/>
        </w:rPr>
        <w:t xml:space="preserve"> (gemelo digital) es una representación digital de una entidad física o proceso, modelada con el propósito de mejorar el proceso de toma de decisiones en un entorno seguro y eficiente en costos donde se pueden evaluar diferentes alternativas antes de implementarlas (Anaya et al., 2024). El estándar internacional ISO 23247 —</w:t>
      </w:r>
      <w:r>
        <w:rPr>
          <w:rFonts w:ascii="Arial" w:hAnsi="Arial" w:cs="Arial"/>
          <w:b w:val="0"/>
          <w:i/>
          <w:color w:val="000000"/>
          <w:sz w:val="22"/>
        </w:rPr>
        <w:t>Digital Twin</w:t>
      </w:r>
      <w:r>
        <w:rPr>
          <w:rFonts w:ascii="Arial" w:hAnsi="Arial" w:cs="Arial"/>
          <w:b w:val="0"/>
          <w:i w:val="0"/>
          <w:color w:val="000000"/>
          <w:sz w:val="22"/>
        </w:rPr>
        <w:t xml:space="preserve"> Framework for Manufacturing— define un gemelo digital en manufactura como una representación digital adecuada para un propósito específico de un elemento observable de manufactura, con sincronización entre el elemento y su representación digital (Shao, 2024).</w:t>
      </w:r>
    </w:p>
    <w:p>
      <w:pPr>
        <w:spacing w:before="0" w:after="120" w:line="276" w:lineRule="auto"/>
        <w:ind w:firstLine="425"/>
        <w:jc w:val="both"/>
      </w:pPr>
      <w:r>
        <w:rPr>
          <w:rFonts w:ascii="Arial" w:hAnsi="Arial" w:cs="Arial"/>
          <w:b w:val="0"/>
          <w:i w:val="0"/>
          <w:color w:val="000000"/>
          <w:sz w:val="22"/>
        </w:rPr>
        <w:t xml:space="preserve">Según Kritzinger et al. (2018), existen tres niveles de madurez de los gemelos digitales: el </w:t>
      </w:r>
      <w:r>
        <w:rPr>
          <w:rFonts w:ascii="Arial" w:hAnsi="Arial" w:cs="Arial"/>
          <w:b w:val="0"/>
          <w:i/>
          <w:color w:val="000000"/>
          <w:sz w:val="22"/>
        </w:rPr>
        <w:t>Digital Model</w:t>
      </w:r>
      <w:r>
        <w:rPr>
          <w:rFonts w:ascii="Arial" w:hAnsi="Arial" w:cs="Arial"/>
          <w:b w:val="0"/>
          <w:i w:val="0"/>
          <w:color w:val="000000"/>
          <w:sz w:val="22"/>
        </w:rPr>
        <w:t xml:space="preserve"> (modelo digital sin conexión automática), el </w:t>
      </w:r>
      <w:r>
        <w:rPr>
          <w:rFonts w:ascii="Arial" w:hAnsi="Arial" w:cs="Arial"/>
          <w:b w:val="0"/>
          <w:i/>
          <w:color w:val="000000"/>
          <w:sz w:val="22"/>
        </w:rPr>
        <w:t>Digital Shadow</w:t>
      </w:r>
      <w:r>
        <w:rPr>
          <w:rFonts w:ascii="Arial" w:hAnsi="Arial" w:cs="Arial"/>
          <w:b w:val="0"/>
          <w:i w:val="0"/>
          <w:color w:val="000000"/>
          <w:sz w:val="22"/>
        </w:rPr>
        <w:t xml:space="preserve"> (sombra digital con flujo de datos unidireccional del físico al virtual) y el </w:t>
      </w:r>
      <w:r>
        <w:rPr>
          <w:rFonts w:ascii="Arial" w:hAnsi="Arial" w:cs="Arial"/>
          <w:b w:val="0"/>
          <w:i/>
          <w:color w:val="000000"/>
          <w:sz w:val="22"/>
        </w:rPr>
        <w:t>Digital Twin</w:t>
      </w:r>
      <w:r>
        <w:rPr>
          <w:rFonts w:ascii="Arial" w:hAnsi="Arial" w:cs="Arial"/>
          <w:b w:val="0"/>
          <w:i w:val="0"/>
          <w:color w:val="000000"/>
          <w:sz w:val="22"/>
        </w:rPr>
        <w:t xml:space="preserve"> propiamente dicho (con flujo de datos bidireccional y sincronización automática). En el contexto de SmartSack, el sistema se ubica entre el nivel de </w:t>
      </w:r>
      <w:r>
        <w:rPr>
          <w:rFonts w:ascii="Arial" w:hAnsi="Arial" w:cs="Arial"/>
          <w:b w:val="0"/>
          <w:i/>
          <w:color w:val="000000"/>
          <w:sz w:val="22"/>
        </w:rPr>
        <w:t>Digital Shadow</w:t>
      </w:r>
      <w:r>
        <w:rPr>
          <w:rFonts w:ascii="Arial" w:hAnsi="Arial" w:cs="Arial"/>
          <w:b w:val="0"/>
          <w:i w:val="0"/>
          <w:color w:val="000000"/>
          <w:sz w:val="22"/>
        </w:rPr>
        <w:t xml:space="preserve"> y </w:t>
      </w:r>
      <w:r>
        <w:rPr>
          <w:rFonts w:ascii="Arial" w:hAnsi="Arial" w:cs="Arial"/>
          <w:b w:val="0"/>
          <w:i/>
          <w:color w:val="000000"/>
          <w:sz w:val="22"/>
        </w:rPr>
        <w:t>Digital Twin</w:t>
      </w:r>
      <w:r>
        <w:rPr>
          <w:rFonts w:ascii="Arial" w:hAnsi="Arial" w:cs="Arial"/>
          <w:b w:val="0"/>
          <w:i w:val="0"/>
          <w:color w:val="000000"/>
          <w:sz w:val="22"/>
        </w:rPr>
        <w:t xml:space="preserve">, dado que recibe datos del piso de planta en tiempo real (vía registro de operarios y </w:t>
      </w:r>
      <w:r>
        <w:rPr>
          <w:rFonts w:ascii="Arial" w:hAnsi="Arial" w:cs="Arial"/>
          <w:b w:val="0"/>
          <w:i/>
          <w:color w:val="000000"/>
          <w:sz w:val="22"/>
        </w:rPr>
        <w:t>ETL</w:t>
      </w:r>
      <w:r>
        <w:rPr>
          <w:rFonts w:ascii="Arial" w:hAnsi="Arial" w:cs="Arial"/>
          <w:b w:val="0"/>
          <w:i w:val="0"/>
          <w:color w:val="000000"/>
          <w:sz w:val="22"/>
        </w:rPr>
        <w:t xml:space="preserve"> del </w:t>
      </w:r>
      <w:r>
        <w:rPr>
          <w:rFonts w:ascii="Arial" w:hAnsi="Arial" w:cs="Arial"/>
          <w:b w:val="0"/>
          <w:i/>
          <w:color w:val="000000"/>
          <w:sz w:val="22"/>
        </w:rPr>
        <w:t>ERP</w:t>
      </w:r>
      <w:r>
        <w:rPr>
          <w:rFonts w:ascii="Arial" w:hAnsi="Arial" w:cs="Arial"/>
          <w:b w:val="0"/>
          <w:i w:val="0"/>
          <w:color w:val="000000"/>
          <w:sz w:val="22"/>
        </w:rPr>
        <w:t>) y presenta recomendaciones predictivas, aunque no ejecuta acciones de control directamente sobre las máquinas.</w:t>
      </w:r>
    </w:p>
    <w:p>
      <w:pPr>
        <w:pStyle w:val="Heading3"/>
        <w:spacing w:before="240" w:after="120" w:line="276" w:lineRule="auto"/>
        <w:ind w:firstLine="0"/>
        <w:jc w:val="left"/>
      </w:pPr>
      <w:r>
        <w:rPr>
          <w:rFonts w:ascii="Times New Roman" w:hAnsi="Times New Roman" w:cs="Times New Roman"/>
          <w:b/>
          <w:i w:val="0"/>
          <w:color w:val="444444"/>
          <w:sz w:val="22"/>
        </w:rPr>
        <w:t>5.1.3. Machine Learning aplicado a manufactura</w:t>
      </w:r>
    </w:p>
    <w:p>
      <w:pPr>
        <w:spacing w:before="0" w:after="120" w:line="276" w:lineRule="auto"/>
        <w:ind w:firstLine="425"/>
        <w:jc w:val="both"/>
      </w:pPr>
      <w:r>
        <w:rPr>
          <w:rFonts w:ascii="Arial" w:hAnsi="Arial" w:cs="Arial"/>
          <w:b w:val="0"/>
          <w:i w:val="0"/>
          <w:color w:val="000000"/>
          <w:sz w:val="22"/>
        </w:rPr>
        <w:t xml:space="preserve">El </w:t>
      </w:r>
      <w:r>
        <w:rPr>
          <w:rFonts w:ascii="Arial" w:hAnsi="Arial" w:cs="Arial"/>
          <w:b w:val="0"/>
          <w:i/>
          <w:color w:val="000000"/>
          <w:sz w:val="22"/>
        </w:rPr>
        <w:t>Machine Learning</w:t>
      </w:r>
      <w:r>
        <w:rPr>
          <w:rFonts w:ascii="Arial" w:hAnsi="Arial" w:cs="Arial"/>
          <w:b w:val="0"/>
          <w:i w:val="0"/>
          <w:color w:val="000000"/>
          <w:sz w:val="22"/>
        </w:rPr>
        <w:t xml:space="preserve"> (aprendizaje automático) es una rama de la inteligencia artificial que permite a los sistemas aprender patrones a partir de datos históricos y realizar predicciones o clasificaciones sin ser programados explícitamente para cada caso. Para la predicción de retrasos en producción, la literatura reporta el uso de algoritmos supervisados como </w:t>
      </w:r>
      <w:r>
        <w:rPr>
          <w:rFonts w:ascii="Arial" w:hAnsi="Arial" w:cs="Arial"/>
          <w:b w:val="0"/>
          <w:i/>
          <w:color w:val="000000"/>
          <w:sz w:val="22"/>
        </w:rPr>
        <w:t>Random Forest</w:t>
      </w:r>
      <w:r>
        <w:rPr>
          <w:rFonts w:ascii="Arial" w:hAnsi="Arial" w:cs="Arial"/>
          <w:b w:val="0"/>
          <w:i w:val="0"/>
          <w:color w:val="000000"/>
          <w:sz w:val="22"/>
        </w:rPr>
        <w:t xml:space="preserve">, </w:t>
      </w:r>
      <w:r>
        <w:rPr>
          <w:rFonts w:ascii="Arial" w:hAnsi="Arial" w:cs="Arial"/>
          <w:b w:val="0"/>
          <w:i/>
          <w:color w:val="000000"/>
          <w:sz w:val="22"/>
        </w:rPr>
        <w:t>XGBoost</w:t>
      </w:r>
      <w:r>
        <w:rPr>
          <w:rFonts w:ascii="Arial" w:hAnsi="Arial" w:cs="Arial"/>
          <w:b w:val="0"/>
          <w:i w:val="0"/>
          <w:color w:val="000000"/>
          <w:sz w:val="22"/>
        </w:rPr>
        <w:t xml:space="preserve"> (Extreme Gradient Boosting), redes neuronales y regresión logística. El algoritmo </w:t>
      </w:r>
      <w:r>
        <w:rPr>
          <w:rFonts w:ascii="Arial" w:hAnsi="Arial" w:cs="Arial"/>
          <w:b w:val="0"/>
          <w:i/>
          <w:color w:val="000000"/>
          <w:sz w:val="22"/>
        </w:rPr>
        <w:t>XGBoost</w:t>
      </w:r>
      <w:r>
        <w:rPr>
          <w:rFonts w:ascii="Arial" w:hAnsi="Arial" w:cs="Arial"/>
          <w:b w:val="0"/>
          <w:i w:val="0"/>
          <w:color w:val="000000"/>
          <w:sz w:val="22"/>
        </w:rPr>
        <w:t xml:space="preserve">, propuesto por Chen y Guestrin (2016), ha demostrado un rendimiento superior en datos tabulares estructurados —como los que se encuentran en un </w:t>
      </w:r>
      <w:r>
        <w:rPr>
          <w:rFonts w:ascii="Arial" w:hAnsi="Arial" w:cs="Arial"/>
          <w:b w:val="0"/>
          <w:i/>
          <w:color w:val="000000"/>
          <w:sz w:val="22"/>
        </w:rPr>
        <w:t>ERP</w:t>
      </w:r>
      <w:r>
        <w:rPr>
          <w:rFonts w:ascii="Arial" w:hAnsi="Arial" w:cs="Arial"/>
          <w:b w:val="0"/>
          <w:i w:val="0"/>
          <w:color w:val="000000"/>
          <w:sz w:val="22"/>
        </w:rPr>
        <w:t>— debido a su capacidad para manejar valores faltantes, su resistencia al sobreajuste y su eficiencia computacional.</w:t>
      </w:r>
    </w:p>
    <w:p>
      <w:pPr>
        <w:spacing w:before="0" w:after="120" w:line="276" w:lineRule="auto"/>
        <w:ind w:firstLine="425"/>
        <w:jc w:val="both"/>
      </w:pPr>
      <w:r>
        <w:rPr>
          <w:rFonts w:ascii="Arial" w:hAnsi="Arial" w:cs="Arial"/>
          <w:b w:val="0"/>
          <w:i w:val="0"/>
          <w:color w:val="000000"/>
          <w:sz w:val="22"/>
        </w:rPr>
        <w:t xml:space="preserve">El marco metodológico más utilizado para proyectos de ciencia de datos en manufactura es </w:t>
      </w:r>
      <w:r>
        <w:rPr>
          <w:rFonts w:ascii="Arial" w:hAnsi="Arial" w:cs="Arial"/>
          <w:b w:val="0"/>
          <w:i/>
          <w:color w:val="000000"/>
          <w:sz w:val="22"/>
        </w:rPr>
        <w:t>CRISP-DM</w:t>
      </w:r>
      <w:r>
        <w:rPr>
          <w:rFonts w:ascii="Arial" w:hAnsi="Arial" w:cs="Arial"/>
          <w:b w:val="0"/>
          <w:i w:val="0"/>
          <w:color w:val="000000"/>
          <w:sz w:val="22"/>
        </w:rPr>
        <w:t xml:space="preserve"> (</w:t>
      </w:r>
      <w:r>
        <w:rPr>
          <w:rFonts w:ascii="Arial" w:hAnsi="Arial" w:cs="Arial"/>
          <w:b w:val="0"/>
          <w:i/>
          <w:color w:val="000000"/>
          <w:sz w:val="22"/>
        </w:rPr>
        <w:t>Cross-Industry Standard Process for Data Mining</w:t>
      </w:r>
      <w:r>
        <w:rPr>
          <w:rFonts w:ascii="Arial" w:hAnsi="Arial" w:cs="Arial"/>
          <w:b w:val="0"/>
          <w:i w:val="0"/>
          <w:color w:val="000000"/>
          <w:sz w:val="22"/>
        </w:rPr>
        <w:t xml:space="preserve">), que estructura el proceso en seis fases: comprensión del negocio, comprensión de los datos, preparación de datos, modelado, evaluación y despliegue. SmartSack adopta </w:t>
      </w:r>
      <w:r>
        <w:rPr>
          <w:rFonts w:ascii="Arial" w:hAnsi="Arial" w:cs="Arial"/>
          <w:b w:val="0"/>
          <w:i/>
          <w:color w:val="000000"/>
          <w:sz w:val="22"/>
        </w:rPr>
        <w:t>CRISP-DM</w:t>
      </w:r>
      <w:r>
        <w:rPr>
          <w:rFonts w:ascii="Arial" w:hAnsi="Arial" w:cs="Arial"/>
          <w:b w:val="0"/>
          <w:i w:val="0"/>
          <w:color w:val="000000"/>
          <w:sz w:val="22"/>
        </w:rPr>
        <w:t xml:space="preserve"> para todo el componente de </w:t>
      </w:r>
      <w:r>
        <w:rPr>
          <w:rFonts w:ascii="Arial" w:hAnsi="Arial" w:cs="Arial"/>
          <w:b w:val="0"/>
          <w:i/>
          <w:color w:val="000000"/>
          <w:sz w:val="22"/>
        </w:rPr>
        <w:t>Machine Learning</w:t>
      </w:r>
      <w:r>
        <w:rPr>
          <w:rFonts w:ascii="Arial" w:hAnsi="Arial" w:cs="Arial"/>
          <w:b w:val="0"/>
          <w:i w:val="0"/>
          <w:color w:val="000000"/>
          <w:sz w:val="22"/>
        </w:rPr>
        <w:t xml:space="preserve"> del proyecto, como se documenta en la Sección 7.5.</w:t>
      </w:r>
    </w:p>
    <w:p>
      <w:pPr>
        <w:pStyle w:val="Heading3"/>
        <w:spacing w:before="240" w:after="120" w:line="276" w:lineRule="auto"/>
        <w:ind w:firstLine="0"/>
        <w:jc w:val="left"/>
      </w:pPr>
      <w:r>
        <w:rPr>
          <w:rFonts w:ascii="Times New Roman" w:hAnsi="Times New Roman" w:cs="Times New Roman"/>
          <w:b/>
          <w:i w:val="0"/>
          <w:color w:val="444444"/>
          <w:sz w:val="22"/>
        </w:rPr>
        <w:t>5.1.4. Modelos de lenguaje de gran escala (LLM) en entornos industriales</w:t>
      </w:r>
    </w:p>
    <w:p>
      <w:pPr>
        <w:spacing w:before="0" w:after="120" w:line="276" w:lineRule="auto"/>
        <w:ind w:firstLine="425"/>
        <w:jc w:val="both"/>
      </w:pPr>
      <w:r>
        <w:rPr>
          <w:rFonts w:ascii="Arial" w:hAnsi="Arial" w:cs="Arial"/>
          <w:b w:val="0"/>
          <w:i w:val="0"/>
          <w:color w:val="000000"/>
          <w:sz w:val="22"/>
        </w:rPr>
        <w:t xml:space="preserve">Un </w:t>
      </w:r>
      <w:r>
        <w:rPr>
          <w:rFonts w:ascii="Arial" w:hAnsi="Arial" w:cs="Arial"/>
          <w:b w:val="0"/>
          <w:i/>
          <w:color w:val="000000"/>
          <w:sz w:val="22"/>
        </w:rPr>
        <w:t>Large Language Model</w:t>
      </w:r>
      <w:r>
        <w:rPr>
          <w:rFonts w:ascii="Arial" w:hAnsi="Arial" w:cs="Arial"/>
          <w:b w:val="0"/>
          <w:i w:val="0"/>
          <w:color w:val="000000"/>
          <w:sz w:val="22"/>
        </w:rPr>
        <w:t xml:space="preserve"> (</w:t>
      </w:r>
      <w:r>
        <w:rPr>
          <w:rFonts w:ascii="Arial" w:hAnsi="Arial" w:cs="Arial"/>
          <w:b w:val="0"/>
          <w:i/>
          <w:color w:val="000000"/>
          <w:sz w:val="22"/>
        </w:rPr>
        <w:t>LLM</w:t>
      </w:r>
      <w:r>
        <w:rPr>
          <w:rFonts w:ascii="Arial" w:hAnsi="Arial" w:cs="Arial"/>
          <w:b w:val="0"/>
          <w:i w:val="0"/>
          <w:color w:val="000000"/>
          <w:sz w:val="22"/>
        </w:rPr>
        <w:t xml:space="preserve">) es un modelo computacional diseñado para realizar tareas de procesamiento de lenguaje natural, especialmente generación de texto, utilizando relaciones contextuales derivadas de grandes volúmenes de datos de entrenamiento. En el contexto de la manufactura, el Foro Económico Mundial (2024) señala que los </w:t>
      </w:r>
      <w:r>
        <w:rPr>
          <w:rFonts w:ascii="Arial" w:hAnsi="Arial" w:cs="Arial"/>
          <w:b w:val="0"/>
          <w:i/>
          <w:color w:val="000000"/>
          <w:sz w:val="22"/>
        </w:rPr>
        <w:t>LLM</w:t>
      </w:r>
      <w:r>
        <w:rPr>
          <w:rFonts w:ascii="Arial" w:hAnsi="Arial" w:cs="Arial"/>
          <w:b w:val="0"/>
          <w:i w:val="0"/>
          <w:color w:val="000000"/>
          <w:sz w:val="22"/>
        </w:rPr>
        <w:t xml:space="preserve"> servirán como una puerta conversacional entre humanos y máquinas, permitiendo que activos y maquinaria se comuniquen con las personas.</w:t>
      </w:r>
    </w:p>
    <w:p>
      <w:pPr>
        <w:spacing w:before="0" w:after="120" w:line="276" w:lineRule="auto"/>
        <w:ind w:firstLine="425"/>
        <w:jc w:val="both"/>
      </w:pPr>
      <w:r>
        <w:rPr>
          <w:rFonts w:ascii="Arial" w:hAnsi="Arial" w:cs="Arial"/>
          <w:b w:val="0"/>
          <w:i w:val="0"/>
          <w:color w:val="000000"/>
          <w:sz w:val="22"/>
        </w:rPr>
        <w:t xml:space="preserve">La técnica de </w:t>
      </w:r>
      <w:r>
        <w:rPr>
          <w:rFonts w:ascii="Arial" w:hAnsi="Arial" w:cs="Arial"/>
          <w:b w:val="0"/>
          <w:i/>
          <w:color w:val="000000"/>
          <w:sz w:val="22"/>
        </w:rPr>
        <w:t>function calling</w:t>
      </w:r>
      <w:r>
        <w:rPr>
          <w:rFonts w:ascii="Arial" w:hAnsi="Arial" w:cs="Arial"/>
          <w:b w:val="0"/>
          <w:i w:val="0"/>
          <w:color w:val="000000"/>
          <w:sz w:val="22"/>
        </w:rPr>
        <w:t xml:space="preserve"> permite que un </w:t>
      </w:r>
      <w:r>
        <w:rPr>
          <w:rFonts w:ascii="Arial" w:hAnsi="Arial" w:cs="Arial"/>
          <w:b w:val="0"/>
          <w:i/>
          <w:color w:val="000000"/>
          <w:sz w:val="22"/>
        </w:rPr>
        <w:t>LLM</w:t>
      </w:r>
      <w:r>
        <w:rPr>
          <w:rFonts w:ascii="Arial" w:hAnsi="Arial" w:cs="Arial"/>
          <w:b w:val="0"/>
          <w:i w:val="0"/>
          <w:color w:val="000000"/>
          <w:sz w:val="22"/>
        </w:rPr>
        <w:t xml:space="preserve"> no solo genere texto, sino que invoque funciones específicas (como consultas a bases de datos) a partir de instrucciones en lenguaje natural. Esta técnica es la que SmartSack utiliza para conectar preguntas como «¿Cuántos sacos se produjeron ayer en turno 2?» con consultas SQL reales sobre </w:t>
      </w:r>
      <w:r>
        <w:rPr>
          <w:rFonts w:ascii="Arial" w:hAnsi="Arial" w:cs="Arial"/>
          <w:b w:val="0"/>
          <w:i/>
          <w:color w:val="000000"/>
          <w:sz w:val="22"/>
        </w:rPr>
        <w:t>PostgreSQL</w:t>
      </w:r>
      <w:r>
        <w:rPr>
          <w:rFonts w:ascii="Arial" w:hAnsi="Arial" w:cs="Arial"/>
          <w:b w:val="0"/>
          <w:i w:val="0"/>
          <w:color w:val="000000"/>
          <w:sz w:val="22"/>
        </w:rPr>
        <w:t xml:space="preserve">, orquestadas mediante </w:t>
      </w:r>
      <w:r>
        <w:rPr>
          <w:rFonts w:ascii="Arial" w:hAnsi="Arial" w:cs="Arial"/>
          <w:b w:val="0"/>
          <w:i/>
          <w:color w:val="000000"/>
          <w:sz w:val="22"/>
        </w:rPr>
        <w:t>LangChain</w:t>
      </w:r>
      <w:r>
        <w:rPr>
          <w:rFonts w:ascii="Arial" w:hAnsi="Arial" w:cs="Arial"/>
          <w:b w:val="0"/>
          <w:i w:val="0"/>
          <w:color w:val="000000"/>
          <w:sz w:val="22"/>
        </w:rPr>
        <w:t>, como se documenta en la Sección 7.6.</w:t>
      </w:r>
    </w:p>
    <w:p>
      <w:pPr>
        <w:pStyle w:val="Heading3"/>
        <w:spacing w:before="240" w:after="120" w:line="276" w:lineRule="auto"/>
        <w:ind w:firstLine="0"/>
        <w:jc w:val="left"/>
      </w:pPr>
      <w:r>
        <w:rPr>
          <w:rFonts w:ascii="Times New Roman" w:hAnsi="Times New Roman" w:cs="Times New Roman"/>
          <w:b/>
          <w:i w:val="0"/>
          <w:color w:val="444444"/>
          <w:sz w:val="22"/>
        </w:rPr>
        <w:t>5.1.5. OEE (Overall Equipment Effectiveness)</w:t>
      </w:r>
    </w:p>
    <w:p>
      <w:pPr>
        <w:spacing w:before="0" w:after="120" w:line="276" w:lineRule="auto"/>
        <w:ind w:firstLine="425"/>
        <w:jc w:val="both"/>
      </w:pPr>
      <w:r>
        <w:rPr>
          <w:rFonts w:ascii="Arial" w:hAnsi="Arial" w:cs="Arial"/>
          <w:b w:val="0"/>
          <w:i w:val="0"/>
          <w:color w:val="000000"/>
          <w:sz w:val="22"/>
        </w:rPr>
        <w:t xml:space="preserve">El </w:t>
      </w:r>
      <w:r>
        <w:rPr>
          <w:rFonts w:ascii="Arial" w:hAnsi="Arial" w:cs="Arial"/>
          <w:b w:val="0"/>
          <w:i/>
          <w:color w:val="000000"/>
          <w:sz w:val="22"/>
        </w:rPr>
        <w:t>OEE</w:t>
      </w:r>
      <w:r>
        <w:rPr>
          <w:rFonts w:ascii="Arial" w:hAnsi="Arial" w:cs="Arial"/>
          <w:b w:val="0"/>
          <w:i w:val="0"/>
          <w:color w:val="000000"/>
          <w:sz w:val="22"/>
        </w:rPr>
        <w:t xml:space="preserve"> (</w:t>
      </w:r>
      <w:r>
        <w:rPr>
          <w:rFonts w:ascii="Arial" w:hAnsi="Arial" w:cs="Arial"/>
          <w:b w:val="0"/>
          <w:i/>
          <w:color w:val="000000"/>
          <w:sz w:val="22"/>
        </w:rPr>
        <w:t>Overall Equipment Effectiveness</w:t>
      </w:r>
      <w:r>
        <w:rPr>
          <w:rFonts w:ascii="Arial" w:hAnsi="Arial" w:cs="Arial"/>
          <w:b w:val="0"/>
          <w:i w:val="0"/>
          <w:color w:val="000000"/>
          <w:sz w:val="22"/>
        </w:rPr>
        <w:t xml:space="preserve"> o Eficacia Global de Equipos Productivos) es el estándar de referencia para medir la productividad de fabricación. Introducido por Seiichi Nakajima en los años 60 como parte del </w:t>
      </w:r>
      <w:r>
        <w:rPr>
          <w:rFonts w:ascii="Arial" w:hAnsi="Arial" w:cs="Arial"/>
          <w:b w:val="0"/>
          <w:i/>
          <w:color w:val="000000"/>
          <w:sz w:val="22"/>
        </w:rPr>
        <w:t>Total Productive Maintenance</w:t>
      </w:r>
      <w:r>
        <w:rPr>
          <w:rFonts w:ascii="Arial" w:hAnsi="Arial" w:cs="Arial"/>
          <w:b w:val="0"/>
          <w:i w:val="0"/>
          <w:color w:val="000000"/>
          <w:sz w:val="22"/>
        </w:rPr>
        <w:t xml:space="preserve"> (TPM), el </w:t>
      </w:r>
      <w:r>
        <w:rPr>
          <w:rFonts w:ascii="Arial" w:hAnsi="Arial" w:cs="Arial"/>
          <w:b w:val="0"/>
          <w:i/>
          <w:color w:val="000000"/>
          <w:sz w:val="22"/>
        </w:rPr>
        <w:t>OEE</w:t>
      </w:r>
      <w:r>
        <w:rPr>
          <w:rFonts w:ascii="Arial" w:hAnsi="Arial" w:cs="Arial"/>
          <w:b w:val="0"/>
          <w:i w:val="0"/>
          <w:color w:val="000000"/>
          <w:sz w:val="22"/>
        </w:rPr>
        <w:t xml:space="preserve"> identifica el porcentaje de tiempo de producción planificada que es realmente productivo. Se calcula multiplicando tres factores: Disponibilidad, Rendimiento y Calidad. SmartSack incluye el cálculo y visualización del </w:t>
      </w:r>
      <w:r>
        <w:rPr>
          <w:rFonts w:ascii="Arial" w:hAnsi="Arial" w:cs="Arial"/>
          <w:b w:val="0"/>
          <w:i/>
          <w:color w:val="000000"/>
          <w:sz w:val="22"/>
        </w:rPr>
        <w:t>OEE</w:t>
      </w:r>
      <w:r>
        <w:rPr>
          <w:rFonts w:ascii="Arial" w:hAnsi="Arial" w:cs="Arial"/>
          <w:b w:val="0"/>
          <w:i w:val="0"/>
          <w:color w:val="000000"/>
          <w:sz w:val="22"/>
        </w:rPr>
        <w:t xml:space="preserve"> como uno de los KPI principales del dashboard de supervisión.</w:t>
      </w:r>
    </w:p>
    <w:p>
      <w:pPr>
        <w:pStyle w:val="Heading3"/>
        <w:spacing w:before="240" w:after="120" w:line="276" w:lineRule="auto"/>
        <w:ind w:firstLine="0"/>
        <w:jc w:val="left"/>
      </w:pPr>
      <w:r>
        <w:rPr>
          <w:rFonts w:ascii="Times New Roman" w:hAnsi="Times New Roman" w:cs="Times New Roman"/>
          <w:b/>
          <w:i w:val="0"/>
          <w:color w:val="444444"/>
          <w:sz w:val="22"/>
        </w:rPr>
        <w:t>5.1.6. Procesos ETL e integración de datos</w:t>
      </w:r>
    </w:p>
    <w:p>
      <w:pPr>
        <w:spacing w:before="0" w:after="120" w:line="276" w:lineRule="auto"/>
        <w:ind w:firstLine="425"/>
        <w:jc w:val="both"/>
      </w:pPr>
      <w:r>
        <w:rPr>
          <w:rFonts w:ascii="Arial" w:hAnsi="Arial" w:cs="Arial"/>
          <w:b w:val="0"/>
          <w:i w:val="0"/>
          <w:color w:val="000000"/>
          <w:sz w:val="22"/>
        </w:rPr>
        <w:t xml:space="preserve">Un proceso </w:t>
      </w:r>
      <w:r>
        <w:rPr>
          <w:rFonts w:ascii="Arial" w:hAnsi="Arial" w:cs="Arial"/>
          <w:b w:val="0"/>
          <w:i/>
          <w:color w:val="000000"/>
          <w:sz w:val="22"/>
        </w:rPr>
        <w:t>ETL</w:t>
      </w:r>
      <w:r>
        <w:rPr>
          <w:rFonts w:ascii="Arial" w:hAnsi="Arial" w:cs="Arial"/>
          <w:b w:val="0"/>
          <w:i w:val="0"/>
          <w:color w:val="000000"/>
          <w:sz w:val="22"/>
        </w:rPr>
        <w:t xml:space="preserve"> (</w:t>
      </w:r>
      <w:r>
        <w:rPr>
          <w:rFonts w:ascii="Arial" w:hAnsi="Arial" w:cs="Arial"/>
          <w:b w:val="0"/>
          <w:i/>
          <w:color w:val="000000"/>
          <w:sz w:val="22"/>
        </w:rPr>
        <w:t>Extract, Transform, Load</w:t>
      </w:r>
      <w:r>
        <w:rPr>
          <w:rFonts w:ascii="Arial" w:hAnsi="Arial" w:cs="Arial"/>
          <w:b w:val="0"/>
          <w:i w:val="0"/>
          <w:color w:val="000000"/>
          <w:sz w:val="22"/>
        </w:rPr>
        <w:t xml:space="preserve">) es una metodología de integración de datos que consiste en extraer datos de una o más fuentes, transformarlos (limpiar, validar, enriquecer, normalizar) y cargarlos en un sistema de destino para su análisis o consumo. En el contexto de SmartSack, el proceso </w:t>
      </w:r>
      <w:r>
        <w:rPr>
          <w:rFonts w:ascii="Arial" w:hAnsi="Arial" w:cs="Arial"/>
          <w:b w:val="0"/>
          <w:i/>
          <w:color w:val="000000"/>
          <w:sz w:val="22"/>
        </w:rPr>
        <w:t>ETL</w:t>
      </w:r>
      <w:r>
        <w:rPr>
          <w:rFonts w:ascii="Arial" w:hAnsi="Arial" w:cs="Arial"/>
          <w:b w:val="0"/>
          <w:i w:val="0"/>
          <w:color w:val="000000"/>
          <w:sz w:val="22"/>
        </w:rPr>
        <w:t xml:space="preserve"> extrae datos exportados del </w:t>
      </w:r>
      <w:r>
        <w:rPr>
          <w:rFonts w:ascii="Arial" w:hAnsi="Arial" w:cs="Arial"/>
          <w:b w:val="0"/>
          <w:i/>
          <w:color w:val="000000"/>
          <w:sz w:val="22"/>
        </w:rPr>
        <w:t>ERP</w:t>
      </w:r>
      <w:r>
        <w:rPr>
          <w:rFonts w:ascii="Arial" w:hAnsi="Arial" w:cs="Arial"/>
          <w:b w:val="0"/>
          <w:i w:val="0"/>
          <w:color w:val="000000"/>
          <w:sz w:val="22"/>
        </w:rPr>
        <w:t xml:space="preserve"> (formato CSV) correspondientes a órdenes de producción, confirmaciones de fabricación, movimientos de material y despachos, los transforma mediante Python y </w:t>
      </w:r>
      <w:r>
        <w:rPr>
          <w:rFonts w:ascii="Arial" w:hAnsi="Arial" w:cs="Arial"/>
          <w:b w:val="0"/>
          <w:i/>
          <w:color w:val="000000"/>
          <w:sz w:val="22"/>
        </w:rPr>
        <w:t>Pandas</w:t>
      </w:r>
      <w:r>
        <w:rPr>
          <w:rFonts w:ascii="Arial" w:hAnsi="Arial" w:cs="Arial"/>
          <w:b w:val="0"/>
          <w:i w:val="0"/>
          <w:color w:val="000000"/>
          <w:sz w:val="22"/>
        </w:rPr>
        <w:t xml:space="preserve">, y los carga en </w:t>
      </w:r>
      <w:r>
        <w:rPr>
          <w:rFonts w:ascii="Arial" w:hAnsi="Arial" w:cs="Arial"/>
          <w:b w:val="0"/>
          <w:i/>
          <w:color w:val="000000"/>
          <w:sz w:val="22"/>
        </w:rPr>
        <w:t>PostgreSQL</w:t>
      </w:r>
      <w:r>
        <w:rPr>
          <w:rFonts w:ascii="Arial" w:hAnsi="Arial" w:cs="Arial"/>
          <w:b w:val="0"/>
          <w:i w:val="0"/>
          <w:color w:val="000000"/>
          <w:sz w:val="22"/>
        </w:rPr>
        <w:t xml:space="preserve"> para alimentar tanto el </w:t>
      </w:r>
      <w:r>
        <w:rPr>
          <w:rFonts w:ascii="Arial" w:hAnsi="Arial" w:cs="Arial"/>
          <w:b w:val="0"/>
          <w:i/>
          <w:color w:val="000000"/>
          <w:sz w:val="22"/>
        </w:rPr>
        <w:t>Digital Twin</w:t>
      </w:r>
      <w:r>
        <w:rPr>
          <w:rFonts w:ascii="Arial" w:hAnsi="Arial" w:cs="Arial"/>
          <w:b w:val="0"/>
          <w:i w:val="0"/>
          <w:color w:val="000000"/>
          <w:sz w:val="22"/>
        </w:rPr>
        <w:t xml:space="preserve"> como el modelo de </w:t>
      </w:r>
      <w:r>
        <w:rPr>
          <w:rFonts w:ascii="Arial" w:hAnsi="Arial" w:cs="Arial"/>
          <w:b w:val="0"/>
          <w:i/>
          <w:color w:val="000000"/>
          <w:sz w:val="22"/>
        </w:rPr>
        <w:t>Machine Learning</w:t>
      </w:r>
      <w:r>
        <w:rPr>
          <w:rFonts w:ascii="Arial" w:hAnsi="Arial" w:cs="Arial"/>
          <w:b w:val="0"/>
          <w:i w:val="0"/>
          <w:color w:val="000000"/>
          <w:sz w:val="22"/>
        </w:rPr>
        <w:t>.</w:t>
      </w:r>
    </w:p>
    <w:p>
      <w:pPr>
        <w:pStyle w:val="Heading2"/>
        <w:spacing w:before="240" w:after="160" w:line="276" w:lineRule="auto"/>
        <w:ind w:firstLine="0"/>
        <w:jc w:val="left"/>
      </w:pPr>
      <w:r>
        <w:rPr>
          <w:rFonts w:ascii="Times New Roman" w:hAnsi="Times New Roman" w:cs="Times New Roman"/>
          <w:b/>
          <w:i w:val="0"/>
          <w:color w:val="2E75B6"/>
          <w:sz w:val="24"/>
        </w:rPr>
        <w:t>5.2. Estado del arte</w:t>
      </w:r>
    </w:p>
    <w:p>
      <w:pPr>
        <w:spacing w:before="0" w:after="120" w:line="276" w:lineRule="auto"/>
        <w:ind w:firstLine="425"/>
        <w:jc w:val="both"/>
      </w:pPr>
      <w:r>
        <w:rPr>
          <w:rFonts w:ascii="Arial" w:hAnsi="Arial" w:cs="Arial"/>
          <w:b w:val="0"/>
          <w:i w:val="0"/>
          <w:color w:val="000000"/>
          <w:sz w:val="22"/>
        </w:rPr>
        <w:t>A continuación se presenta una revisión de las investigaciones más relevantes y recientes que fundamentan científicamente los tres pilares tecnológicos de SmartSack.</w:t>
      </w:r>
    </w:p>
    <w:p>
      <w:pPr>
        <w:pStyle w:val="Heading3"/>
        <w:spacing w:before="240" w:after="120" w:line="276" w:lineRule="auto"/>
        <w:ind w:firstLine="0"/>
        <w:jc w:val="left"/>
      </w:pPr>
      <w:r>
        <w:rPr>
          <w:rFonts w:ascii="Times New Roman" w:hAnsi="Times New Roman" w:cs="Times New Roman"/>
          <w:b/>
          <w:i w:val="0"/>
          <w:color w:val="444444"/>
          <w:sz w:val="22"/>
        </w:rPr>
        <w:t>5.2.1. Digital Twins con inteligencia artificial en manufactura</w:t>
      </w:r>
    </w:p>
    <w:p>
      <w:pPr>
        <w:spacing w:before="0" w:after="120" w:line="276" w:lineRule="auto"/>
        <w:ind w:firstLine="425"/>
        <w:jc w:val="both"/>
      </w:pPr>
      <w:r>
        <w:rPr>
          <w:rFonts w:ascii="Arial" w:hAnsi="Arial" w:cs="Arial"/>
          <w:b w:val="0"/>
          <w:i w:val="0"/>
          <w:color w:val="000000"/>
          <w:sz w:val="22"/>
        </w:rPr>
        <w:t xml:space="preserve">Dai et al. (2025) presentan en Frontiers in Artificial Intelligence el diseño de un sistema de </w:t>
      </w:r>
      <w:r>
        <w:rPr>
          <w:rFonts w:ascii="Arial" w:hAnsi="Arial" w:cs="Arial"/>
          <w:b w:val="0"/>
          <w:i/>
          <w:color w:val="000000"/>
          <w:sz w:val="22"/>
        </w:rPr>
        <w:t>Digital Twin</w:t>
      </w:r>
      <w:r>
        <w:rPr>
          <w:rFonts w:ascii="Arial" w:hAnsi="Arial" w:cs="Arial"/>
          <w:b w:val="0"/>
          <w:i w:val="0"/>
          <w:color w:val="000000"/>
          <w:sz w:val="22"/>
        </w:rPr>
        <w:t xml:space="preserve"> habilitado con IA para manufactura que integra módulos de IA generativa, IA predictiva y agentes autónomos. La revista Sensors (2026) publicó una revisión sistemática de </w:t>
      </w:r>
      <w:r>
        <w:rPr>
          <w:rFonts w:ascii="Arial" w:hAnsi="Arial" w:cs="Arial"/>
          <w:b w:val="0"/>
          <w:i/>
          <w:color w:val="000000"/>
          <w:sz w:val="22"/>
        </w:rPr>
        <w:t>Digital Twins</w:t>
      </w:r>
      <w:r>
        <w:rPr>
          <w:rFonts w:ascii="Arial" w:hAnsi="Arial" w:cs="Arial"/>
          <w:b w:val="0"/>
          <w:i w:val="0"/>
          <w:color w:val="000000"/>
          <w:sz w:val="22"/>
        </w:rPr>
        <w:t xml:space="preserve"> integrados con IA que analiza aplicaciones a lo largo de múltiples niveles jerárquicos de manufactura (máquina, celda, planta y empresa), confirmando que las aplicaciones más maduras se encuentran en mantenimiento predictivo y control de calidad, mientras que la integración con </w:t>
      </w:r>
      <w:r>
        <w:rPr>
          <w:rFonts w:ascii="Arial" w:hAnsi="Arial" w:cs="Arial"/>
          <w:b w:val="0"/>
          <w:i/>
          <w:color w:val="000000"/>
          <w:sz w:val="22"/>
        </w:rPr>
        <w:t>LLM</w:t>
      </w:r>
      <w:r>
        <w:rPr>
          <w:rFonts w:ascii="Arial" w:hAnsi="Arial" w:cs="Arial"/>
          <w:b w:val="0"/>
          <w:i w:val="0"/>
          <w:color w:val="000000"/>
          <w:sz w:val="22"/>
        </w:rPr>
        <w:t xml:space="preserve"> para interfaces en lenguaje natural es un área emergente con alto potencial. Villegas et al. (2025) proponen un marco conceptual unificado para </w:t>
      </w:r>
      <w:r>
        <w:rPr>
          <w:rFonts w:ascii="Arial" w:hAnsi="Arial" w:cs="Arial"/>
          <w:b w:val="0"/>
          <w:i/>
          <w:color w:val="000000"/>
          <w:sz w:val="22"/>
        </w:rPr>
        <w:t>Digital Twins</w:t>
      </w:r>
      <w:r>
        <w:rPr>
          <w:rFonts w:ascii="Arial" w:hAnsi="Arial" w:cs="Arial"/>
          <w:b w:val="0"/>
          <w:i w:val="0"/>
          <w:color w:val="000000"/>
          <w:sz w:val="22"/>
        </w:rPr>
        <w:t xml:space="preserve"> en manufactura que clasifica cinco niveles de madurez (Modelo, Conectado, Predictivo, Prescriptivo y Autónomo), permitiendo situar a SmartSack en el nivel Predictivo.</w:t>
      </w:r>
    </w:p>
    <w:p>
      <w:pPr>
        <w:pStyle w:val="Heading3"/>
        <w:spacing w:before="240" w:after="120" w:line="276" w:lineRule="auto"/>
        <w:ind w:firstLine="0"/>
        <w:jc w:val="left"/>
      </w:pPr>
      <w:r>
        <w:rPr>
          <w:rFonts w:ascii="Times New Roman" w:hAnsi="Times New Roman" w:cs="Times New Roman"/>
          <w:b/>
          <w:i w:val="0"/>
          <w:color w:val="444444"/>
          <w:sz w:val="22"/>
        </w:rPr>
        <w:t>5.2.2. Machine Learning para predicción de retrasos en producción</w:t>
      </w:r>
    </w:p>
    <w:p>
      <w:pPr>
        <w:spacing w:before="0" w:after="120" w:line="276" w:lineRule="auto"/>
        <w:ind w:firstLine="425"/>
        <w:jc w:val="both"/>
      </w:pPr>
      <w:r>
        <w:rPr>
          <w:rFonts w:ascii="Arial" w:hAnsi="Arial" w:cs="Arial"/>
          <w:b w:val="0"/>
          <w:i w:val="0"/>
          <w:color w:val="000000"/>
          <w:sz w:val="22"/>
        </w:rPr>
        <w:t xml:space="preserve">Un estudio de caso publicado en el Journal of </w:t>
      </w:r>
      <w:r>
        <w:rPr>
          <w:rFonts w:ascii="Arial" w:hAnsi="Arial" w:cs="Arial"/>
          <w:b w:val="0"/>
          <w:i/>
          <w:color w:val="000000"/>
          <w:sz w:val="22"/>
        </w:rPr>
        <w:t>Big Data</w:t>
      </w:r>
      <w:r>
        <w:rPr>
          <w:rFonts w:ascii="Arial" w:hAnsi="Arial" w:cs="Arial"/>
          <w:b w:val="0"/>
          <w:i w:val="0"/>
          <w:color w:val="000000"/>
          <w:sz w:val="22"/>
        </w:rPr>
        <w:t xml:space="preserve"> (2022) demuestra la aplicación de </w:t>
      </w:r>
      <w:r>
        <w:rPr>
          <w:rFonts w:ascii="Arial" w:hAnsi="Arial" w:cs="Arial"/>
          <w:b w:val="0"/>
          <w:i/>
          <w:color w:val="000000"/>
          <w:sz w:val="22"/>
        </w:rPr>
        <w:t>Machine Learning</w:t>
      </w:r>
      <w:r>
        <w:rPr>
          <w:rFonts w:ascii="Arial" w:hAnsi="Arial" w:cs="Arial"/>
          <w:b w:val="0"/>
          <w:i w:val="0"/>
          <w:color w:val="000000"/>
          <w:sz w:val="22"/>
        </w:rPr>
        <w:t xml:space="preserve"> para predecir retrasos de producción en una empresa de cantera, siguiendo la metodología </w:t>
      </w:r>
      <w:r>
        <w:rPr>
          <w:rFonts w:ascii="Arial" w:hAnsi="Arial" w:cs="Arial"/>
          <w:b w:val="0"/>
          <w:i/>
          <w:color w:val="000000"/>
          <w:sz w:val="22"/>
        </w:rPr>
        <w:t>CRISP-DM</w:t>
      </w:r>
      <w:r>
        <w:rPr>
          <w:rFonts w:ascii="Arial" w:hAnsi="Arial" w:cs="Arial"/>
          <w:b w:val="0"/>
          <w:i w:val="0"/>
          <w:color w:val="000000"/>
          <w:sz w:val="22"/>
        </w:rPr>
        <w:t xml:space="preserve">. Los autores compararon cinco algoritmos (Decision Tree, Neural Network, </w:t>
      </w:r>
      <w:r>
        <w:rPr>
          <w:rFonts w:ascii="Arial" w:hAnsi="Arial" w:cs="Arial"/>
          <w:b w:val="0"/>
          <w:i/>
          <w:color w:val="000000"/>
          <w:sz w:val="22"/>
        </w:rPr>
        <w:t>Random Forest</w:t>
      </w:r>
      <w:r>
        <w:rPr>
          <w:rFonts w:ascii="Arial" w:hAnsi="Arial" w:cs="Arial"/>
          <w:b w:val="0"/>
          <w:i w:val="0"/>
          <w:color w:val="000000"/>
          <w:sz w:val="22"/>
        </w:rPr>
        <w:t xml:space="preserve">, Naive Bayes y Logistic Regression) sobre un dataset de seis meses de registros de producción, logrando predecir retrasos con alto grado de precisión. Un framework de mantenimiento predictivo publicado en el Journal of Industrial and Production Engineering (2025) integra </w:t>
      </w:r>
      <w:r>
        <w:rPr>
          <w:rFonts w:ascii="Arial" w:hAnsi="Arial" w:cs="Arial"/>
          <w:b w:val="0"/>
          <w:i/>
          <w:color w:val="000000"/>
          <w:sz w:val="22"/>
        </w:rPr>
        <w:t>XGBoost</w:t>
      </w:r>
      <w:r>
        <w:rPr>
          <w:rFonts w:ascii="Arial" w:hAnsi="Arial" w:cs="Arial"/>
          <w:b w:val="0"/>
          <w:i w:val="0"/>
          <w:color w:val="000000"/>
          <w:sz w:val="22"/>
        </w:rPr>
        <w:t xml:space="preserve"> con análisis SHAP para estimación de vida útil remanente (RUL) en sistemas industriales, demostrando que </w:t>
      </w:r>
      <w:r>
        <w:rPr>
          <w:rFonts w:ascii="Arial" w:hAnsi="Arial" w:cs="Arial"/>
          <w:b w:val="0"/>
          <w:i/>
          <w:color w:val="000000"/>
          <w:sz w:val="22"/>
        </w:rPr>
        <w:t>XGBoost</w:t>
      </w:r>
      <w:r>
        <w:rPr>
          <w:rFonts w:ascii="Arial" w:hAnsi="Arial" w:cs="Arial"/>
          <w:b w:val="0"/>
          <w:i w:val="0"/>
          <w:color w:val="000000"/>
          <w:sz w:val="22"/>
        </w:rPr>
        <w:t xml:space="preserve"> supera a </w:t>
      </w:r>
      <w:r>
        <w:rPr>
          <w:rFonts w:ascii="Arial" w:hAnsi="Arial" w:cs="Arial"/>
          <w:b w:val="0"/>
          <w:i/>
          <w:color w:val="000000"/>
          <w:sz w:val="22"/>
        </w:rPr>
        <w:t>Random Forest</w:t>
      </w:r>
      <w:r>
        <w:rPr>
          <w:rFonts w:ascii="Arial" w:hAnsi="Arial" w:cs="Arial"/>
          <w:b w:val="0"/>
          <w:i w:val="0"/>
          <w:color w:val="000000"/>
          <w:sz w:val="22"/>
        </w:rPr>
        <w:t xml:space="preserve"> y LSTM en precisión, tiempo de entrenamiento e interpretabilidad. Estos hallazgos justifican la elección de </w:t>
      </w:r>
      <w:r>
        <w:rPr>
          <w:rFonts w:ascii="Arial" w:hAnsi="Arial" w:cs="Arial"/>
          <w:b w:val="0"/>
          <w:i/>
          <w:color w:val="000000"/>
          <w:sz w:val="22"/>
        </w:rPr>
        <w:t>XGBoost</w:t>
      </w:r>
      <w:r>
        <w:rPr>
          <w:rFonts w:ascii="Arial" w:hAnsi="Arial" w:cs="Arial"/>
          <w:b w:val="0"/>
          <w:i w:val="0"/>
          <w:color w:val="000000"/>
          <w:sz w:val="22"/>
        </w:rPr>
        <w:t xml:space="preserve"> como algoritmo principal de SmartSack.</w:t>
      </w:r>
    </w:p>
    <w:p>
      <w:pPr>
        <w:pStyle w:val="Heading3"/>
        <w:spacing w:before="240" w:after="120" w:line="276" w:lineRule="auto"/>
        <w:ind w:firstLine="0"/>
        <w:jc w:val="left"/>
      </w:pPr>
      <w:r>
        <w:rPr>
          <w:rFonts w:ascii="Times New Roman" w:hAnsi="Times New Roman" w:cs="Times New Roman"/>
          <w:b/>
          <w:i w:val="0"/>
          <w:color w:val="444444"/>
          <w:sz w:val="22"/>
        </w:rPr>
        <w:t>5.2.3. LLM como interfaz conversacional en manufactura</w:t>
      </w:r>
    </w:p>
    <w:p>
      <w:pPr>
        <w:spacing w:before="0" w:after="120" w:line="276" w:lineRule="auto"/>
        <w:ind w:firstLine="425"/>
        <w:jc w:val="both"/>
      </w:pPr>
      <w:r>
        <w:rPr>
          <w:rFonts w:ascii="Arial" w:hAnsi="Arial" w:cs="Arial"/>
          <w:b w:val="0"/>
          <w:i w:val="0"/>
          <w:color w:val="000000"/>
          <w:sz w:val="22"/>
        </w:rPr>
        <w:t xml:space="preserve">El Foro Económico Mundial (2024) publica un análisis sobre por qué los </w:t>
      </w:r>
      <w:r>
        <w:rPr>
          <w:rFonts w:ascii="Arial" w:hAnsi="Arial" w:cs="Arial"/>
          <w:b w:val="0"/>
          <w:i/>
          <w:color w:val="000000"/>
          <w:sz w:val="22"/>
        </w:rPr>
        <w:t>LLM</w:t>
      </w:r>
      <w:r>
        <w:rPr>
          <w:rFonts w:ascii="Arial" w:hAnsi="Arial" w:cs="Arial"/>
          <w:b w:val="0"/>
          <w:i w:val="0"/>
          <w:color w:val="000000"/>
          <w:sz w:val="22"/>
        </w:rPr>
        <w:t xml:space="preserve"> son el futuro de la manufactura, argumentando que estos modelos reducen significativamente la barrera de entrada para expertos en la materia e ingenieros de campo que tradicionalmente no han participado en la codificación o en la comunicación con sistemas de IA. Galdino et al. (2025) identifican 84 desafíos y 24 requisitos accionables para asistentes cognitivos basados en </w:t>
      </w:r>
      <w:r>
        <w:rPr>
          <w:rFonts w:ascii="Arial" w:hAnsi="Arial" w:cs="Arial"/>
          <w:b w:val="0"/>
          <w:i/>
          <w:color w:val="000000"/>
          <w:sz w:val="22"/>
        </w:rPr>
        <w:t>LLM</w:t>
      </w:r>
      <w:r>
        <w:rPr>
          <w:rFonts w:ascii="Arial" w:hAnsi="Arial" w:cs="Arial"/>
          <w:b w:val="0"/>
          <w:i w:val="0"/>
          <w:color w:val="000000"/>
          <w:sz w:val="22"/>
        </w:rPr>
        <w:t xml:space="preserve"> en sistemas de gestión de calidad de manufactura. SymphonyAI (2025) presenta su Industrial </w:t>
      </w:r>
      <w:r>
        <w:rPr>
          <w:rFonts w:ascii="Arial" w:hAnsi="Arial" w:cs="Arial"/>
          <w:b w:val="0"/>
          <w:i/>
          <w:color w:val="000000"/>
          <w:sz w:val="22"/>
        </w:rPr>
        <w:t>LLM</w:t>
      </w:r>
      <w:r>
        <w:rPr>
          <w:rFonts w:ascii="Arial" w:hAnsi="Arial" w:cs="Arial"/>
          <w:b w:val="0"/>
          <w:i w:val="0"/>
          <w:color w:val="000000"/>
          <w:sz w:val="22"/>
        </w:rPr>
        <w:t xml:space="preserve"> como precedente comercial. Una revisión publicada en el Journal of Manufacturing Systems (2025) explora el potencial transformador de los </w:t>
      </w:r>
      <w:r>
        <w:rPr>
          <w:rFonts w:ascii="Arial" w:hAnsi="Arial" w:cs="Arial"/>
          <w:b w:val="0"/>
          <w:i/>
          <w:color w:val="000000"/>
          <w:sz w:val="22"/>
        </w:rPr>
        <w:t>LLM</w:t>
      </w:r>
      <w:r>
        <w:rPr>
          <w:rFonts w:ascii="Arial" w:hAnsi="Arial" w:cs="Arial"/>
          <w:b w:val="0"/>
          <w:i w:val="0"/>
          <w:color w:val="000000"/>
          <w:sz w:val="22"/>
        </w:rPr>
        <w:t xml:space="preserve"> en manufactura inteligente, incluyendo interfaces en lenguaje natural para operarios de planta y fusión de datos multimodal para detección de anomalías.</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6. METODOLOGÍA</w:t>
      </w:r>
    </w:p>
    <w:p>
      <w:pPr>
        <w:spacing w:before="0" w:after="120" w:line="276" w:lineRule="auto"/>
        <w:ind w:firstLine="425"/>
        <w:jc w:val="both"/>
      </w:pPr>
      <w:r>
        <w:rPr>
          <w:rFonts w:ascii="Arial" w:hAnsi="Arial" w:cs="Arial"/>
          <w:b w:val="0"/>
          <w:i w:val="0"/>
          <w:color w:val="000000"/>
          <w:sz w:val="22"/>
        </w:rPr>
        <w:t xml:space="preserve">El proyecto adopta una metodología híbrida que combina </w:t>
      </w:r>
      <w:r>
        <w:rPr>
          <w:rFonts w:ascii="Arial" w:hAnsi="Arial" w:cs="Arial"/>
          <w:b w:val="0"/>
          <w:i/>
          <w:color w:val="000000"/>
          <w:sz w:val="22"/>
        </w:rPr>
        <w:t>CRISP-DM</w:t>
      </w:r>
      <w:r>
        <w:rPr>
          <w:rFonts w:ascii="Arial" w:hAnsi="Arial" w:cs="Arial"/>
          <w:b w:val="0"/>
          <w:i w:val="0"/>
          <w:color w:val="000000"/>
          <w:sz w:val="22"/>
        </w:rPr>
        <w:t xml:space="preserve"> (</w:t>
      </w:r>
      <w:r>
        <w:rPr>
          <w:rFonts w:ascii="Arial" w:hAnsi="Arial" w:cs="Arial"/>
          <w:b w:val="0"/>
          <w:i/>
          <w:color w:val="000000"/>
          <w:sz w:val="22"/>
        </w:rPr>
        <w:t>Cross-Industry Standard Process for Data Mining</w:t>
      </w:r>
      <w:r>
        <w:rPr>
          <w:rFonts w:ascii="Arial" w:hAnsi="Arial" w:cs="Arial"/>
          <w:b w:val="0"/>
          <w:i w:val="0"/>
          <w:color w:val="000000"/>
          <w:sz w:val="22"/>
        </w:rPr>
        <w:t xml:space="preserve">) para el componente de ciencia de datos y </w:t>
      </w:r>
      <w:r>
        <w:rPr>
          <w:rFonts w:ascii="Arial" w:hAnsi="Arial" w:cs="Arial"/>
          <w:b w:val="0"/>
          <w:i/>
          <w:color w:val="000000"/>
          <w:sz w:val="22"/>
        </w:rPr>
        <w:t>Machine Learning</w:t>
      </w:r>
      <w:r>
        <w:rPr>
          <w:rFonts w:ascii="Arial" w:hAnsi="Arial" w:cs="Arial"/>
          <w:b w:val="0"/>
          <w:i w:val="0"/>
          <w:color w:val="000000"/>
          <w:sz w:val="22"/>
        </w:rPr>
        <w:t xml:space="preserve">, con Scrum para el desarrollo iterativo de la plataforma </w:t>
      </w:r>
      <w:r>
        <w:rPr>
          <w:rFonts w:ascii="Arial" w:hAnsi="Arial" w:cs="Arial"/>
          <w:b w:val="0"/>
          <w:i/>
          <w:color w:val="000000"/>
          <w:sz w:val="22"/>
        </w:rPr>
        <w:t>web</w:t>
      </w:r>
      <w:r>
        <w:rPr>
          <w:rFonts w:ascii="Arial" w:hAnsi="Arial" w:cs="Arial"/>
          <w:b w:val="0"/>
          <w:i w:val="0"/>
          <w:color w:val="000000"/>
          <w:sz w:val="22"/>
        </w:rPr>
        <w:t xml:space="preserve">. Esta combinación se justifica porque SmartSack tiene dos naturalezas distintas: una parte es desarrollo de </w:t>
      </w:r>
      <w:r>
        <w:rPr>
          <w:rFonts w:ascii="Arial" w:hAnsi="Arial" w:cs="Arial"/>
          <w:b w:val="0"/>
          <w:i/>
          <w:color w:val="000000"/>
          <w:sz w:val="22"/>
        </w:rPr>
        <w:t>software</w:t>
      </w:r>
      <w:r>
        <w:rPr>
          <w:rFonts w:ascii="Arial" w:hAnsi="Arial" w:cs="Arial"/>
          <w:b w:val="0"/>
          <w:i w:val="0"/>
          <w:color w:val="000000"/>
          <w:sz w:val="22"/>
        </w:rPr>
        <w:t xml:space="preserve"> clásico (</w:t>
      </w:r>
      <w:r>
        <w:rPr>
          <w:rFonts w:ascii="Arial" w:hAnsi="Arial" w:cs="Arial"/>
          <w:b w:val="0"/>
          <w:i/>
          <w:color w:val="000000"/>
          <w:sz w:val="22"/>
        </w:rPr>
        <w:t>Digital Twin</w:t>
      </w:r>
      <w:r>
        <w:rPr>
          <w:rFonts w:ascii="Arial" w:hAnsi="Arial" w:cs="Arial"/>
          <w:b w:val="0"/>
          <w:i w:val="0"/>
          <w:color w:val="000000"/>
          <w:sz w:val="22"/>
        </w:rPr>
        <w:t xml:space="preserve">, </w:t>
      </w:r>
      <w:r>
        <w:rPr>
          <w:rFonts w:ascii="Arial" w:hAnsi="Arial" w:cs="Arial"/>
          <w:b w:val="0"/>
          <w:i/>
          <w:color w:val="000000"/>
          <w:sz w:val="22"/>
        </w:rPr>
        <w:t>API</w:t>
      </w:r>
      <w:r>
        <w:rPr>
          <w:rFonts w:ascii="Arial" w:hAnsi="Arial" w:cs="Arial"/>
          <w:b w:val="0"/>
          <w:i w:val="0"/>
          <w:color w:val="000000"/>
          <w:sz w:val="22"/>
        </w:rPr>
        <w:t xml:space="preserve">, chatbot) que se beneficia de la iteración rápida y la entrega continua de Scrum, y otra es un proyecto de ciencia de datos (modelo de ML) que requiere la estructura sistemática de </w:t>
      </w:r>
      <w:r>
        <w:rPr>
          <w:rFonts w:ascii="Arial" w:hAnsi="Arial" w:cs="Arial"/>
          <w:b w:val="0"/>
          <w:i/>
          <w:color w:val="000000"/>
          <w:sz w:val="22"/>
        </w:rPr>
        <w:t>CRISP-DM</w:t>
      </w:r>
      <w:r>
        <w:rPr>
          <w:rFonts w:ascii="Arial" w:hAnsi="Arial" w:cs="Arial"/>
          <w:b w:val="0"/>
          <w:i w:val="0"/>
          <w:color w:val="000000"/>
          <w:sz w:val="22"/>
        </w:rPr>
        <w:t xml:space="preserve"> para manejar el ciclo de vida de los datos.</w:t>
      </w:r>
    </w:p>
    <w:p>
      <w:pPr>
        <w:pStyle w:val="Heading2"/>
        <w:spacing w:before="240" w:after="160" w:line="276" w:lineRule="auto"/>
        <w:ind w:firstLine="0"/>
        <w:jc w:val="left"/>
      </w:pPr>
      <w:r>
        <w:rPr>
          <w:rFonts w:ascii="Times New Roman" w:hAnsi="Times New Roman" w:cs="Times New Roman"/>
          <w:b/>
          <w:i w:val="0"/>
          <w:color w:val="2E75B6"/>
          <w:sz w:val="24"/>
        </w:rPr>
        <w:t>6.1. Hipótesis del proyecto</w:t>
      </w:r>
    </w:p>
    <w:p>
      <w:pPr>
        <w:pStyle w:val="Heading3"/>
        <w:spacing w:before="240" w:after="120" w:line="276" w:lineRule="auto"/>
        <w:ind w:firstLine="0"/>
        <w:jc w:val="left"/>
      </w:pPr>
      <w:r>
        <w:rPr>
          <w:rFonts w:ascii="Times New Roman" w:hAnsi="Times New Roman" w:cs="Times New Roman"/>
          <w:b/>
          <w:i w:val="0"/>
          <w:color w:val="444444"/>
          <w:sz w:val="22"/>
        </w:rPr>
        <w:t>6.1.1. Hipótesis general</w:t>
      </w:r>
    </w:p>
    <w:p>
      <w:pPr>
        <w:spacing w:before="0" w:after="120" w:line="276" w:lineRule="auto"/>
        <w:ind w:firstLine="425"/>
        <w:jc w:val="both"/>
      </w:pPr>
      <w:r>
        <w:rPr>
          <w:rFonts w:ascii="Arial" w:hAnsi="Arial" w:cs="Arial"/>
          <w:b w:val="0"/>
          <w:i w:val="0"/>
          <w:color w:val="000000"/>
          <w:sz w:val="22"/>
        </w:rPr>
        <w:t xml:space="preserve">La implementación de una plataforma </w:t>
      </w:r>
      <w:r>
        <w:rPr>
          <w:rFonts w:ascii="Arial" w:hAnsi="Arial" w:cs="Arial"/>
          <w:b w:val="0"/>
          <w:i/>
          <w:color w:val="000000"/>
          <w:sz w:val="22"/>
        </w:rPr>
        <w:t>web</w:t>
      </w:r>
      <w:r>
        <w:rPr>
          <w:rFonts w:ascii="Arial" w:hAnsi="Arial" w:cs="Arial"/>
          <w:b w:val="0"/>
          <w:i w:val="0"/>
          <w:color w:val="000000"/>
          <w:sz w:val="22"/>
        </w:rPr>
        <w:t xml:space="preserve"> inteligente que integre un </w:t>
      </w:r>
      <w:r>
        <w:rPr>
          <w:rFonts w:ascii="Arial" w:hAnsi="Arial" w:cs="Arial"/>
          <w:b w:val="0"/>
          <w:i/>
          <w:color w:val="000000"/>
          <w:sz w:val="22"/>
        </w:rPr>
        <w:t>Digital Twin</w:t>
      </w:r>
      <w:r>
        <w:rPr>
          <w:rFonts w:ascii="Arial" w:hAnsi="Arial" w:cs="Arial"/>
          <w:b w:val="0"/>
          <w:i w:val="0"/>
          <w:color w:val="000000"/>
          <w:sz w:val="22"/>
        </w:rPr>
        <w:t>, analítica predictiva y un asistente conversacional con IA reducirá significativamente el tiempo de acceso a información de producción y mejorará la capacidad de anticipación ante retrasos en órdenes en una planta de fabricación de sacos de papel.</w:t>
      </w:r>
    </w:p>
    <w:p>
      <w:pPr>
        <w:pStyle w:val="Heading3"/>
        <w:spacing w:before="240" w:after="120" w:line="276" w:lineRule="auto"/>
        <w:ind w:firstLine="0"/>
        <w:jc w:val="left"/>
      </w:pPr>
      <w:r>
        <w:rPr>
          <w:rFonts w:ascii="Times New Roman" w:hAnsi="Times New Roman" w:cs="Times New Roman"/>
          <w:b/>
          <w:i w:val="0"/>
          <w:color w:val="444444"/>
          <w:sz w:val="22"/>
        </w:rPr>
        <w:t>6.1.2. Hipótesis específicas</w:t>
      </w:r>
    </w:p>
    <w:p>
      <w:pPr>
        <w:spacing w:before="0" w:after="120" w:line="276" w:lineRule="auto"/>
        <w:ind w:firstLine="0"/>
        <w:jc w:val="both"/>
      </w:pPr>
      <w:r>
        <w:rPr>
          <w:rFonts w:ascii="Arial" w:hAnsi="Arial" w:cs="Arial"/>
          <w:b w:val="0"/>
          <w:i w:val="0"/>
          <w:color w:val="000000"/>
          <w:sz w:val="22"/>
        </w:rPr>
        <w:t>A partir de la hipótesis general, se derivan cuatro hipótesis específicas que precisan los resultados esperados de cada uno de los componentes tecnológicos de la plataforma. Cada una se asocia a una métrica verificable que permitirá su contrastación durante la fase de evaluación.</w:t>
      </w:r>
    </w:p>
    <w:p>
      <w:pPr>
        <w:pStyle w:val="Heading3"/>
        <w:spacing w:before="240" w:after="120" w:line="276" w:lineRule="auto"/>
        <w:ind w:firstLine="0"/>
        <w:jc w:val="left"/>
      </w:pPr>
      <w:r>
        <w:rPr>
          <w:rFonts w:ascii="Times New Roman" w:hAnsi="Times New Roman" w:cs="Times New Roman"/>
          <w:b/>
          <w:i w:val="0"/>
          <w:color w:val="444444"/>
          <w:sz w:val="22"/>
        </w:rPr>
        <w:t>6.1.2.1. Reducción del tiempo de respuesta (H1)</w:t>
      </w:r>
    </w:p>
    <w:p>
      <w:pPr>
        <w:spacing w:before="0" w:after="120" w:line="276" w:lineRule="auto"/>
        <w:ind w:firstLine="425"/>
        <w:jc w:val="both"/>
      </w:pPr>
      <w:r>
        <w:rPr>
          <w:rFonts w:ascii="Arial" w:hAnsi="Arial" w:cs="Arial"/>
          <w:b w:val="0"/>
          <w:i w:val="0"/>
          <w:color w:val="000000"/>
          <w:sz w:val="22"/>
        </w:rPr>
        <w:t xml:space="preserve">H1: El </w:t>
      </w:r>
      <w:r>
        <w:rPr>
          <w:rFonts w:ascii="Arial" w:hAnsi="Arial" w:cs="Arial"/>
          <w:b w:val="0"/>
          <w:i/>
          <w:color w:val="000000"/>
          <w:sz w:val="22"/>
        </w:rPr>
        <w:t>Digital Twin</w:t>
      </w:r>
      <w:r>
        <w:rPr>
          <w:rFonts w:ascii="Arial" w:hAnsi="Arial" w:cs="Arial"/>
          <w:b w:val="0"/>
          <w:i w:val="0"/>
          <w:color w:val="000000"/>
          <w:sz w:val="22"/>
        </w:rPr>
        <w:t xml:space="preserve"> reducirá el tiempo promedio de respuesta ante consultas de estado de órdenes de más de 10 minutos (situación actual con llamadas y consultas al </w:t>
      </w:r>
      <w:r>
        <w:rPr>
          <w:rFonts w:ascii="Arial" w:hAnsi="Arial" w:cs="Arial"/>
          <w:b w:val="0"/>
          <w:i/>
          <w:color w:val="000000"/>
          <w:sz w:val="22"/>
        </w:rPr>
        <w:t>ERP</w:t>
      </w:r>
      <w:r>
        <w:rPr>
          <w:rFonts w:ascii="Arial" w:hAnsi="Arial" w:cs="Arial"/>
          <w:b w:val="0"/>
          <w:i w:val="0"/>
          <w:color w:val="000000"/>
          <w:sz w:val="22"/>
        </w:rPr>
        <w:t>) a menos de 30 segundos (consulta visual directa).</w:t>
      </w:r>
    </w:p>
    <w:p>
      <w:pPr>
        <w:pStyle w:val="Heading3"/>
        <w:spacing w:before="240" w:after="120" w:line="276" w:lineRule="auto"/>
        <w:ind w:firstLine="0"/>
        <w:jc w:val="left"/>
      </w:pPr>
      <w:r>
        <w:rPr>
          <w:rFonts w:ascii="Times New Roman" w:hAnsi="Times New Roman" w:cs="Times New Roman"/>
          <w:b/>
          <w:i w:val="0"/>
          <w:color w:val="444444"/>
          <w:sz w:val="22"/>
        </w:rPr>
        <w:t>6.1.2.2. Precisión predictiva del modelo de Machine Learning (H2)</w:t>
      </w:r>
    </w:p>
    <w:p>
      <w:pPr>
        <w:spacing w:before="0" w:after="120" w:line="276" w:lineRule="auto"/>
        <w:ind w:firstLine="425"/>
        <w:jc w:val="both"/>
      </w:pPr>
      <w:r>
        <w:rPr>
          <w:rFonts w:ascii="Arial" w:hAnsi="Arial" w:cs="Arial"/>
          <w:b w:val="0"/>
          <w:i w:val="0"/>
          <w:color w:val="000000"/>
          <w:sz w:val="22"/>
        </w:rPr>
        <w:t xml:space="preserve">H2: El modelo de </w:t>
      </w:r>
      <w:r>
        <w:rPr>
          <w:rFonts w:ascii="Arial" w:hAnsi="Arial" w:cs="Arial"/>
          <w:b w:val="0"/>
          <w:i/>
          <w:color w:val="000000"/>
          <w:sz w:val="22"/>
        </w:rPr>
        <w:t>Machine Learning</w:t>
      </w:r>
      <w:r>
        <w:rPr>
          <w:rFonts w:ascii="Arial" w:hAnsi="Arial" w:cs="Arial"/>
          <w:b w:val="0"/>
          <w:i w:val="0"/>
          <w:color w:val="000000"/>
          <w:sz w:val="22"/>
        </w:rPr>
        <w:t xml:space="preserve"> logrará un </w:t>
      </w:r>
      <w:r>
        <w:rPr>
          <w:rFonts w:ascii="Arial" w:hAnsi="Arial" w:cs="Arial"/>
          <w:b w:val="0"/>
          <w:i/>
          <w:color w:val="000000"/>
          <w:sz w:val="22"/>
        </w:rPr>
        <w:t>F1-score</w:t>
      </w:r>
      <w:r>
        <w:rPr>
          <w:rFonts w:ascii="Arial" w:hAnsi="Arial" w:cs="Arial"/>
          <w:b w:val="0"/>
          <w:i w:val="0"/>
          <w:color w:val="000000"/>
          <w:sz w:val="22"/>
        </w:rPr>
        <w:t xml:space="preserve"> superior a 0.80 en la predicción de retrasos de órdenes de producción sobre el dataset histórico real del </w:t>
      </w:r>
      <w:r>
        <w:rPr>
          <w:rFonts w:ascii="Arial" w:hAnsi="Arial" w:cs="Arial"/>
          <w:b w:val="0"/>
          <w:i/>
          <w:color w:val="000000"/>
          <w:sz w:val="22"/>
        </w:rPr>
        <w:t>ERP</w:t>
      </w:r>
      <w:r>
        <w:rPr>
          <w:rFonts w:ascii="Arial" w:hAnsi="Arial" w:cs="Arial"/>
          <w:b w:val="0"/>
          <w:i w:val="0"/>
          <w:color w:val="000000"/>
          <w:sz w:val="22"/>
        </w:rPr>
        <w:t>. Cabe anotar que, en la presente Entrega, el modelo se entrenó únicamente con datos sintéticos del seed, por lo que la métrica final se contrastará en la Entrega 3 al disponer del dataset real.</w:t>
      </w:r>
    </w:p>
    <w:p>
      <w:pPr>
        <w:pStyle w:val="Heading3"/>
        <w:spacing w:before="240" w:after="120" w:line="276" w:lineRule="auto"/>
        <w:ind w:firstLine="0"/>
        <w:jc w:val="left"/>
      </w:pPr>
      <w:r>
        <w:rPr>
          <w:rFonts w:ascii="Times New Roman" w:hAnsi="Times New Roman" w:cs="Times New Roman"/>
          <w:b/>
          <w:i w:val="0"/>
          <w:color w:val="444444"/>
          <w:sz w:val="22"/>
        </w:rPr>
        <w:t>6.1.2.3. Tasa de respuesta correcta del asistente conversacional (H3)</w:t>
      </w:r>
    </w:p>
    <w:p>
      <w:pPr>
        <w:spacing w:before="0" w:after="120" w:line="276" w:lineRule="auto"/>
        <w:ind w:firstLine="425"/>
        <w:jc w:val="both"/>
      </w:pPr>
      <w:r>
        <w:rPr>
          <w:rFonts w:ascii="Arial" w:hAnsi="Arial" w:cs="Arial"/>
          <w:b w:val="0"/>
          <w:i w:val="0"/>
          <w:color w:val="000000"/>
          <w:sz w:val="22"/>
        </w:rPr>
        <w:t xml:space="preserve">H3: El asistente conversacional con </w:t>
      </w:r>
      <w:r>
        <w:rPr>
          <w:rFonts w:ascii="Arial" w:hAnsi="Arial" w:cs="Arial"/>
          <w:b w:val="0"/>
          <w:i/>
          <w:color w:val="000000"/>
          <w:sz w:val="22"/>
        </w:rPr>
        <w:t>LLM</w:t>
      </w:r>
      <w:r>
        <w:rPr>
          <w:rFonts w:ascii="Arial" w:hAnsi="Arial" w:cs="Arial"/>
          <w:b w:val="0"/>
          <w:i w:val="0"/>
          <w:color w:val="000000"/>
          <w:sz w:val="22"/>
        </w:rPr>
        <w:t xml:space="preserve"> responderá correctamente al menos el 85% de las consultas en lenguaje natural sobre datos de producción incluidas en el protocolo de 50 preguntas estandarizadas.</w:t>
      </w:r>
    </w:p>
    <w:p>
      <w:pPr>
        <w:pStyle w:val="Heading3"/>
        <w:spacing w:before="240" w:after="120" w:line="276" w:lineRule="auto"/>
        <w:ind w:firstLine="0"/>
        <w:jc w:val="left"/>
      </w:pPr>
      <w:r>
        <w:rPr>
          <w:rFonts w:ascii="Times New Roman" w:hAnsi="Times New Roman" w:cs="Times New Roman"/>
          <w:b/>
          <w:i w:val="0"/>
          <w:color w:val="444444"/>
          <w:sz w:val="22"/>
        </w:rPr>
        <w:t>6.1.2.4. Usabilidad del sistema medida con SUS (H4)</w:t>
      </w:r>
    </w:p>
    <w:p>
      <w:pPr>
        <w:spacing w:before="0" w:after="120" w:line="276" w:lineRule="auto"/>
        <w:ind w:firstLine="425"/>
        <w:jc w:val="both"/>
      </w:pPr>
      <w:r>
        <w:rPr>
          <w:rFonts w:ascii="Arial" w:hAnsi="Arial" w:cs="Arial"/>
          <w:b w:val="0"/>
          <w:i w:val="0"/>
          <w:color w:val="000000"/>
          <w:sz w:val="22"/>
        </w:rPr>
        <w:t xml:space="preserve">H4: La usabilidad de la plataforma, medida con el cuestionario </w:t>
      </w:r>
      <w:r>
        <w:rPr>
          <w:rFonts w:ascii="Arial" w:hAnsi="Arial" w:cs="Arial"/>
          <w:b w:val="0"/>
          <w:i/>
          <w:color w:val="000000"/>
          <w:sz w:val="22"/>
        </w:rPr>
        <w:t>SUS</w:t>
      </w:r>
      <w:r>
        <w:rPr>
          <w:rFonts w:ascii="Arial" w:hAnsi="Arial" w:cs="Arial"/>
          <w:b w:val="0"/>
          <w:i w:val="0"/>
          <w:color w:val="000000"/>
          <w:sz w:val="22"/>
        </w:rPr>
        <w:t xml:space="preserve"> (</w:t>
      </w:r>
      <w:r>
        <w:rPr>
          <w:rFonts w:ascii="Arial" w:hAnsi="Arial" w:cs="Arial"/>
          <w:b w:val="0"/>
          <w:i/>
          <w:color w:val="000000"/>
          <w:sz w:val="22"/>
        </w:rPr>
        <w:t>System Usability Scale</w:t>
      </w:r>
      <w:r>
        <w:rPr>
          <w:rFonts w:ascii="Arial" w:hAnsi="Arial" w:cs="Arial"/>
          <w:b w:val="0"/>
          <w:i w:val="0"/>
          <w:color w:val="000000"/>
          <w:sz w:val="22"/>
        </w:rPr>
        <w:t>), alcanzará un puntaje superior a 70 (considerado aceptable según Bangor, Kortum y Miller, 2009).</w:t>
      </w:r>
    </w:p>
    <w:p>
      <w:pPr>
        <w:pStyle w:val="Heading2"/>
        <w:spacing w:before="240" w:after="160" w:line="276" w:lineRule="auto"/>
        <w:ind w:firstLine="0"/>
        <w:jc w:val="left"/>
      </w:pPr>
      <w:r>
        <w:rPr>
          <w:rFonts w:ascii="Times New Roman" w:hAnsi="Times New Roman" w:cs="Times New Roman"/>
          <w:b/>
          <w:i w:val="0"/>
          <w:color w:val="2E75B6"/>
          <w:sz w:val="24"/>
        </w:rPr>
        <w:t>6.2. Variables e indicadores</w:t>
      </w:r>
    </w:p>
    <w:p>
      <w:pPr>
        <w:spacing w:before="0" w:after="120" w:line="276" w:lineRule="auto"/>
        <w:ind w:firstLine="425"/>
        <w:jc w:val="both"/>
      </w:pPr>
      <w:r>
        <w:rPr>
          <w:rFonts w:ascii="Arial" w:hAnsi="Arial" w:cs="Arial"/>
          <w:b w:val="0"/>
          <w:i w:val="0"/>
          <w:color w:val="000000"/>
          <w:sz w:val="22"/>
        </w:rPr>
        <w:t>Variable independiente: Plataforma SmartSack con sus tres módulos (</w:t>
      </w:r>
      <w:r>
        <w:rPr>
          <w:rFonts w:ascii="Arial" w:hAnsi="Arial" w:cs="Arial"/>
          <w:b w:val="0"/>
          <w:i/>
          <w:color w:val="000000"/>
          <w:sz w:val="22"/>
        </w:rPr>
        <w:t>Digital Twin</w:t>
      </w:r>
      <w:r>
        <w:rPr>
          <w:rFonts w:ascii="Arial" w:hAnsi="Arial" w:cs="Arial"/>
          <w:b w:val="0"/>
          <w:i w:val="0"/>
          <w:color w:val="000000"/>
          <w:sz w:val="22"/>
        </w:rPr>
        <w:t xml:space="preserve"> con vistas diferenciadas por rol, modelo predictivo de </w:t>
      </w:r>
      <w:r>
        <w:rPr>
          <w:rFonts w:ascii="Arial" w:hAnsi="Arial" w:cs="Arial"/>
          <w:b w:val="0"/>
          <w:i/>
          <w:color w:val="000000"/>
          <w:sz w:val="22"/>
        </w:rPr>
        <w:t>Machine Learning</w:t>
      </w:r>
      <w:r>
        <w:rPr>
          <w:rFonts w:ascii="Arial" w:hAnsi="Arial" w:cs="Arial"/>
          <w:b w:val="0"/>
          <w:i w:val="0"/>
          <w:color w:val="000000"/>
          <w:sz w:val="22"/>
        </w:rPr>
        <w:t xml:space="preserve"> y asistente conversacional con </w:t>
      </w:r>
      <w:r>
        <w:rPr>
          <w:rFonts w:ascii="Arial" w:hAnsi="Arial" w:cs="Arial"/>
          <w:b w:val="0"/>
          <w:i/>
          <w:color w:val="000000"/>
          <w:sz w:val="22"/>
        </w:rPr>
        <w:t>LLM</w:t>
      </w:r>
      <w:r>
        <w:rPr>
          <w:rFonts w:ascii="Arial" w:hAnsi="Arial" w:cs="Arial"/>
          <w:b w:val="0"/>
          <w:i w:val="0"/>
          <w:color w:val="000000"/>
          <w:sz w:val="22"/>
        </w:rPr>
        <w:t>). Esta variable representa la intervención tecnológica cuyo efecto se desea medir sobre las variables dependientes.</w:t>
      </w:r>
    </w:p>
    <w:p>
      <w:pPr>
        <w:spacing w:before="0" w:after="120" w:line="276" w:lineRule="auto"/>
        <w:ind w:firstLine="0"/>
        <w:jc w:val="both"/>
      </w:pPr>
      <w:r>
        <w:rPr>
          <w:rFonts w:ascii="Arial" w:hAnsi="Arial" w:cs="Arial"/>
          <w:b w:val="0"/>
          <w:i w:val="0"/>
          <w:color w:val="000000"/>
          <w:sz w:val="22"/>
        </w:rPr>
        <w:t>Variables dependientes y su operacionalización:</w:t>
      </w:r>
    </w:p>
    <w:p>
      <w:pPr>
        <w:pStyle w:val="Heading3"/>
        <w:spacing w:before="240" w:after="120" w:line="276" w:lineRule="auto"/>
        <w:ind w:firstLine="0"/>
        <w:jc w:val="left"/>
      </w:pPr>
      <w:r>
        <w:rPr>
          <w:rFonts w:ascii="Times New Roman" w:hAnsi="Times New Roman" w:cs="Times New Roman"/>
          <w:b/>
          <w:i w:val="0"/>
          <w:color w:val="444444"/>
          <w:sz w:val="22"/>
        </w:rPr>
        <w:t>6.2.1. Tiempo de respuesta ante consultas de estado de órdenes</w:t>
      </w:r>
    </w:p>
    <w:p>
      <w:pPr>
        <w:spacing w:before="0" w:after="120" w:line="276" w:lineRule="auto"/>
        <w:ind w:firstLine="425"/>
        <w:jc w:val="both"/>
      </w:pPr>
      <w:r>
        <w:rPr>
          <w:rFonts w:ascii="Arial" w:hAnsi="Arial" w:cs="Arial"/>
          <w:b w:val="0"/>
          <w:i w:val="0"/>
          <w:color w:val="000000"/>
          <w:sz w:val="22"/>
        </w:rPr>
        <w:t>Indicador: Tiempo promedio en segundos desde que el usuario formula la consulta hasta que obtiene la respuesta completa. Índice: Porcentaje de reducción respecto a la línea base; se espera una reducción del 95% o más, pasando de más de 600 segundos a menos de 30 segundos. Instrumento: Registro cronometrado de 10 consultas típicas predefinidas, ejecutadas antes y después de la implementación de SmartSack.</w:t>
      </w:r>
    </w:p>
    <w:p>
      <w:pPr>
        <w:pStyle w:val="Heading3"/>
        <w:spacing w:before="240" w:after="120" w:line="276" w:lineRule="auto"/>
        <w:ind w:firstLine="0"/>
        <w:jc w:val="left"/>
      </w:pPr>
      <w:r>
        <w:rPr>
          <w:rFonts w:ascii="Times New Roman" w:hAnsi="Times New Roman" w:cs="Times New Roman"/>
          <w:b/>
          <w:i w:val="0"/>
          <w:color w:val="444444"/>
          <w:sz w:val="22"/>
        </w:rPr>
        <w:t>6.2.2. Precisión predictiva del modelo de Machine Learning</w:t>
      </w:r>
    </w:p>
    <w:p>
      <w:pPr>
        <w:spacing w:before="0" w:after="120" w:line="276" w:lineRule="auto"/>
        <w:ind w:firstLine="425"/>
        <w:jc w:val="both"/>
      </w:pPr>
      <w:r>
        <w:rPr>
          <w:rFonts w:ascii="Arial" w:hAnsi="Arial" w:cs="Arial"/>
          <w:b w:val="0"/>
          <w:i w:val="0"/>
          <w:color w:val="000000"/>
          <w:sz w:val="22"/>
        </w:rPr>
        <w:t xml:space="preserve">Indicadores: </w:t>
      </w:r>
      <w:r>
        <w:rPr>
          <w:rFonts w:ascii="Arial" w:hAnsi="Arial" w:cs="Arial"/>
          <w:b w:val="0"/>
          <w:i/>
          <w:color w:val="000000"/>
          <w:sz w:val="22"/>
        </w:rPr>
        <w:t>F1-score</w:t>
      </w:r>
      <w:r>
        <w:rPr>
          <w:rFonts w:ascii="Arial" w:hAnsi="Arial" w:cs="Arial"/>
          <w:b w:val="0"/>
          <w:i w:val="0"/>
          <w:color w:val="000000"/>
          <w:sz w:val="22"/>
        </w:rPr>
        <w:t xml:space="preserve">, </w:t>
      </w:r>
      <w:r>
        <w:rPr>
          <w:rFonts w:ascii="Arial" w:hAnsi="Arial" w:cs="Arial"/>
          <w:b w:val="0"/>
          <w:i/>
          <w:color w:val="000000"/>
          <w:sz w:val="22"/>
        </w:rPr>
        <w:t>Precision</w:t>
      </w:r>
      <w:r>
        <w:rPr>
          <w:rFonts w:ascii="Arial" w:hAnsi="Arial" w:cs="Arial"/>
          <w:b w:val="0"/>
          <w:i w:val="0"/>
          <w:color w:val="000000"/>
          <w:sz w:val="22"/>
        </w:rPr>
        <w:t xml:space="preserve">, </w:t>
      </w:r>
      <w:r>
        <w:rPr>
          <w:rFonts w:ascii="Arial" w:hAnsi="Arial" w:cs="Arial"/>
          <w:b w:val="0"/>
          <w:i/>
          <w:color w:val="000000"/>
          <w:sz w:val="22"/>
        </w:rPr>
        <w:t>Recall</w:t>
      </w:r>
      <w:r>
        <w:rPr>
          <w:rFonts w:ascii="Arial" w:hAnsi="Arial" w:cs="Arial"/>
          <w:b w:val="0"/>
          <w:i w:val="0"/>
          <w:color w:val="000000"/>
          <w:sz w:val="22"/>
        </w:rPr>
        <w:t xml:space="preserve"> y </w:t>
      </w:r>
      <w:r>
        <w:rPr>
          <w:rFonts w:ascii="Arial" w:hAnsi="Arial" w:cs="Arial"/>
          <w:b w:val="0"/>
          <w:i/>
          <w:color w:val="000000"/>
          <w:sz w:val="22"/>
        </w:rPr>
        <w:t>AUC-ROC</w:t>
      </w:r>
      <w:r>
        <w:rPr>
          <w:rFonts w:ascii="Arial" w:hAnsi="Arial" w:cs="Arial"/>
          <w:b w:val="0"/>
          <w:i w:val="0"/>
          <w:color w:val="000000"/>
          <w:sz w:val="22"/>
        </w:rPr>
        <w:t xml:space="preserve">. Índice: </w:t>
      </w:r>
      <w:r>
        <w:rPr>
          <w:rFonts w:ascii="Arial" w:hAnsi="Arial" w:cs="Arial"/>
          <w:b w:val="0"/>
          <w:i/>
          <w:color w:val="000000"/>
          <w:sz w:val="22"/>
        </w:rPr>
        <w:t>F1-score</w:t>
      </w:r>
      <w:r>
        <w:rPr>
          <w:rFonts w:ascii="Arial" w:hAnsi="Arial" w:cs="Arial"/>
          <w:b w:val="0"/>
          <w:i w:val="0"/>
          <w:color w:val="000000"/>
          <w:sz w:val="22"/>
        </w:rPr>
        <w:t xml:space="preserve"> ≥ 0.80 y </w:t>
      </w:r>
      <w:r>
        <w:rPr>
          <w:rFonts w:ascii="Arial" w:hAnsi="Arial" w:cs="Arial"/>
          <w:b w:val="0"/>
          <w:i/>
          <w:color w:val="000000"/>
          <w:sz w:val="22"/>
        </w:rPr>
        <w:t>AUC-ROC</w:t>
      </w:r>
      <w:r>
        <w:rPr>
          <w:rFonts w:ascii="Arial" w:hAnsi="Arial" w:cs="Arial"/>
          <w:b w:val="0"/>
          <w:i w:val="0"/>
          <w:color w:val="000000"/>
          <w:sz w:val="22"/>
        </w:rPr>
        <w:t xml:space="preserve"> ≥ 0.85, en validación cruzada estratificada de 5 folds sobre datos históricos del </w:t>
      </w:r>
      <w:r>
        <w:rPr>
          <w:rFonts w:ascii="Arial" w:hAnsi="Arial" w:cs="Arial"/>
          <w:b w:val="0"/>
          <w:i/>
          <w:color w:val="000000"/>
          <w:sz w:val="22"/>
        </w:rPr>
        <w:t>ERP</w:t>
      </w:r>
      <w:r>
        <w:rPr>
          <w:rFonts w:ascii="Arial" w:hAnsi="Arial" w:cs="Arial"/>
          <w:b w:val="0"/>
          <w:i w:val="0"/>
          <w:color w:val="000000"/>
          <w:sz w:val="22"/>
        </w:rPr>
        <w:t xml:space="preserve">. Instrumento: Reporte automatizado de </w:t>
      </w:r>
      <w:r>
        <w:rPr>
          <w:rFonts w:ascii="Arial" w:hAnsi="Arial" w:cs="Arial"/>
          <w:b w:val="0"/>
          <w:i/>
          <w:color w:val="000000"/>
          <w:sz w:val="22"/>
        </w:rPr>
        <w:t>Scikit-learn</w:t>
      </w:r>
      <w:r>
        <w:rPr>
          <w:rFonts w:ascii="Arial" w:hAnsi="Arial" w:cs="Arial"/>
          <w:b w:val="0"/>
          <w:i w:val="0"/>
          <w:color w:val="000000"/>
          <w:sz w:val="22"/>
        </w:rPr>
        <w:t xml:space="preserve"> con métricas por clase y matriz de confusión, aplicado al modelo final entrenado en la Entrega 3.</w:t>
      </w:r>
    </w:p>
    <w:p>
      <w:pPr>
        <w:pStyle w:val="Heading3"/>
        <w:spacing w:before="240" w:after="120" w:line="276" w:lineRule="auto"/>
        <w:ind w:firstLine="0"/>
        <w:jc w:val="left"/>
      </w:pPr>
      <w:r>
        <w:rPr>
          <w:rFonts w:ascii="Times New Roman" w:hAnsi="Times New Roman" w:cs="Times New Roman"/>
          <w:b/>
          <w:i w:val="0"/>
          <w:color w:val="444444"/>
          <w:sz w:val="22"/>
        </w:rPr>
        <w:t>6.2.3. Tasa de respuesta correcta del asistente conversacional</w:t>
      </w:r>
    </w:p>
    <w:p>
      <w:pPr>
        <w:spacing w:before="0" w:after="120" w:line="276" w:lineRule="auto"/>
        <w:ind w:firstLine="425"/>
        <w:jc w:val="both"/>
      </w:pPr>
      <w:r>
        <w:rPr>
          <w:rFonts w:ascii="Arial" w:hAnsi="Arial" w:cs="Arial"/>
          <w:b w:val="0"/>
          <w:i w:val="0"/>
          <w:color w:val="000000"/>
          <w:sz w:val="22"/>
        </w:rPr>
        <w:t>Indicador: Porcentaje de consultas respondidas correctamente sobre un conjunto de prueba estandarizado de 50 preguntas predefinidas. Índice: Objetivo ≥ 85% de respuestas correctas. Instrumento: Protocolo evaluado por tres jueces independientes (dos supervisores y un jefe de producción).</w:t>
      </w:r>
    </w:p>
    <w:p>
      <w:pPr>
        <w:pStyle w:val="Heading3"/>
        <w:spacing w:before="240" w:after="120" w:line="276" w:lineRule="auto"/>
        <w:ind w:firstLine="0"/>
        <w:jc w:val="left"/>
      </w:pPr>
      <w:r>
        <w:rPr>
          <w:rFonts w:ascii="Times New Roman" w:hAnsi="Times New Roman" w:cs="Times New Roman"/>
          <w:b/>
          <w:i w:val="0"/>
          <w:color w:val="444444"/>
          <w:sz w:val="22"/>
        </w:rPr>
        <w:t>6.2.4. Usabilidad percibida por los usuarios</w:t>
      </w:r>
    </w:p>
    <w:p>
      <w:pPr>
        <w:spacing w:before="0" w:after="120" w:line="276" w:lineRule="auto"/>
        <w:ind w:firstLine="425"/>
        <w:jc w:val="both"/>
      </w:pPr>
      <w:r>
        <w:rPr>
          <w:rFonts w:ascii="Arial" w:hAnsi="Arial" w:cs="Arial"/>
          <w:b w:val="0"/>
          <w:i w:val="0"/>
          <w:color w:val="000000"/>
          <w:sz w:val="22"/>
        </w:rPr>
        <w:t xml:space="preserve">Indicador: Puntaje del cuestionario </w:t>
      </w:r>
      <w:r>
        <w:rPr>
          <w:rFonts w:ascii="Arial" w:hAnsi="Arial" w:cs="Arial"/>
          <w:b w:val="0"/>
          <w:i/>
          <w:color w:val="000000"/>
          <w:sz w:val="22"/>
        </w:rPr>
        <w:t>SUS</w:t>
      </w:r>
      <w:r>
        <w:rPr>
          <w:rFonts w:ascii="Arial" w:hAnsi="Arial" w:cs="Arial"/>
          <w:b w:val="0"/>
          <w:i w:val="0"/>
          <w:color w:val="000000"/>
          <w:sz w:val="22"/>
        </w:rPr>
        <w:t xml:space="preserve"> (escala 0–100). Índice: </w:t>
      </w:r>
      <w:r>
        <w:rPr>
          <w:rFonts w:ascii="Arial" w:hAnsi="Arial" w:cs="Arial"/>
          <w:b w:val="0"/>
          <w:i/>
          <w:color w:val="000000"/>
          <w:sz w:val="22"/>
        </w:rPr>
        <w:t>SUS</w:t>
      </w:r>
      <w:r>
        <w:rPr>
          <w:rFonts w:ascii="Arial" w:hAnsi="Arial" w:cs="Arial"/>
          <w:b w:val="0"/>
          <w:i w:val="0"/>
          <w:color w:val="000000"/>
          <w:sz w:val="22"/>
        </w:rPr>
        <w:t xml:space="preserve"> ≥ 70. Instrumento: Cuestionario </w:t>
      </w:r>
      <w:r>
        <w:rPr>
          <w:rFonts w:ascii="Arial" w:hAnsi="Arial" w:cs="Arial"/>
          <w:b w:val="0"/>
          <w:i/>
          <w:color w:val="000000"/>
          <w:sz w:val="22"/>
        </w:rPr>
        <w:t>SUS</w:t>
      </w:r>
      <w:r>
        <w:rPr>
          <w:rFonts w:ascii="Arial" w:hAnsi="Arial" w:cs="Arial"/>
          <w:b w:val="0"/>
          <w:i w:val="0"/>
          <w:color w:val="000000"/>
          <w:sz w:val="22"/>
        </w:rPr>
        <w:t xml:space="preserve"> estándar de 10 ítems aplicado al finalizar una sesión guiada de uso de al menos 30 minutos.</w:t>
      </w:r>
    </w:p>
    <w:p>
      <w:pPr>
        <w:pStyle w:val="Heading3"/>
        <w:spacing w:before="240" w:after="120" w:line="276" w:lineRule="auto"/>
        <w:ind w:firstLine="0"/>
        <w:jc w:val="left"/>
      </w:pPr>
      <w:r>
        <w:rPr>
          <w:rFonts w:ascii="Times New Roman" w:hAnsi="Times New Roman" w:cs="Times New Roman"/>
          <w:b/>
          <w:i w:val="0"/>
          <w:color w:val="444444"/>
          <w:sz w:val="22"/>
        </w:rPr>
        <w:t>6.2.5. Satisfacción general del usuario</w:t>
      </w:r>
    </w:p>
    <w:p>
      <w:pPr>
        <w:spacing w:before="0" w:after="120" w:line="276" w:lineRule="auto"/>
        <w:ind w:firstLine="425"/>
        <w:jc w:val="both"/>
      </w:pPr>
      <w:r>
        <w:rPr>
          <w:rFonts w:ascii="Arial" w:hAnsi="Arial" w:cs="Arial"/>
          <w:b w:val="0"/>
          <w:i w:val="0"/>
          <w:color w:val="000000"/>
          <w:sz w:val="22"/>
        </w:rPr>
        <w:t>Indicador: Escala Likert de 1 a 5 en una encuesta ad hoc de 8 ítems. Índice: Promedio general ≥ 4.0/5.0. Instrumento: Encuesta aplicada al finalizar el período de pruebas en planta.</w:t>
      </w:r>
    </w:p>
    <w:p>
      <w:pPr>
        <w:pStyle w:val="Heading2"/>
        <w:spacing w:before="240" w:after="160" w:line="276" w:lineRule="auto"/>
        <w:ind w:firstLine="0"/>
        <w:jc w:val="left"/>
      </w:pPr>
      <w:r>
        <w:rPr>
          <w:rFonts w:ascii="Times New Roman" w:hAnsi="Times New Roman" w:cs="Times New Roman"/>
          <w:b/>
          <w:i w:val="0"/>
          <w:color w:val="2E75B6"/>
          <w:sz w:val="24"/>
        </w:rPr>
        <w:t>6.3. Descripción de las etapas del proyecto</w:t>
      </w:r>
    </w:p>
    <w:p>
      <w:pPr>
        <w:spacing w:before="0" w:after="120" w:line="276" w:lineRule="auto"/>
        <w:ind w:firstLine="0"/>
        <w:jc w:val="both"/>
      </w:pPr>
      <w:r>
        <w:rPr>
          <w:rFonts w:ascii="Arial" w:hAnsi="Arial" w:cs="Arial"/>
          <w:b w:val="0"/>
          <w:i w:val="0"/>
          <w:color w:val="000000"/>
          <w:sz w:val="22"/>
        </w:rPr>
        <w:t>El proyecto se estructura en cinco fases secuenciales con solapamientos controlados. Las fases 1 a 3 se encuentran finalizadas a la fecha de la presente entrega; la fase 4 está en curso y la fase 5 corresponde a la Entrega 3.</w:t>
      </w:r>
    </w:p>
    <w:p>
      <w:pPr>
        <w:pStyle w:val="Heading3"/>
        <w:spacing w:before="240" w:after="120" w:line="276" w:lineRule="auto"/>
        <w:ind w:firstLine="0"/>
        <w:jc w:val="left"/>
      </w:pPr>
      <w:r>
        <w:rPr>
          <w:rFonts w:ascii="Times New Roman" w:hAnsi="Times New Roman" w:cs="Times New Roman"/>
          <w:b/>
          <w:i w:val="0"/>
          <w:color w:val="444444"/>
          <w:sz w:val="22"/>
        </w:rPr>
        <w:t>6.3.1. Fase 1: Levantamiento y diseño (semanas 1-3)</w:t>
      </w:r>
    </w:p>
    <w:p>
      <w:pPr>
        <w:spacing w:before="0" w:after="120" w:line="276" w:lineRule="auto"/>
        <w:ind w:firstLine="425"/>
        <w:jc w:val="both"/>
      </w:pPr>
      <w:r>
        <w:rPr>
          <w:rFonts w:ascii="Arial" w:hAnsi="Arial" w:cs="Arial"/>
          <w:b w:val="0"/>
          <w:i w:val="0"/>
          <w:color w:val="000000"/>
          <w:sz w:val="22"/>
        </w:rPr>
        <w:t xml:space="preserve">Diagnóstico del proceso actual mediante entrevistas semiestructuradas y observación directa del flujo productivo. Diseño de la arquitectura del sistema, el modelo entidad-relación en </w:t>
      </w:r>
      <w:r>
        <w:rPr>
          <w:rFonts w:ascii="Arial" w:hAnsi="Arial" w:cs="Arial"/>
          <w:b w:val="0"/>
          <w:i/>
          <w:color w:val="000000"/>
          <w:sz w:val="22"/>
        </w:rPr>
        <w:t>PostgreSQL</w:t>
      </w:r>
      <w:r>
        <w:rPr>
          <w:rFonts w:ascii="Arial" w:hAnsi="Arial" w:cs="Arial"/>
          <w:b w:val="0"/>
          <w:i w:val="0"/>
          <w:color w:val="000000"/>
          <w:sz w:val="22"/>
        </w:rPr>
        <w:t xml:space="preserve">, el flujo del proceso </w:t>
      </w:r>
      <w:r>
        <w:rPr>
          <w:rFonts w:ascii="Arial" w:hAnsi="Arial" w:cs="Arial"/>
          <w:b w:val="0"/>
          <w:i/>
          <w:color w:val="000000"/>
          <w:sz w:val="22"/>
        </w:rPr>
        <w:t>ETL</w:t>
      </w:r>
      <w:r>
        <w:rPr>
          <w:rFonts w:ascii="Arial" w:hAnsi="Arial" w:cs="Arial"/>
          <w:b w:val="0"/>
          <w:i w:val="0"/>
          <w:color w:val="000000"/>
          <w:sz w:val="22"/>
        </w:rPr>
        <w:t xml:space="preserve"> y los mockups de las interfaces de operario y supervisor.</w:t>
      </w:r>
    </w:p>
    <w:p>
      <w:pPr>
        <w:pStyle w:val="Heading3"/>
        <w:spacing w:before="240" w:after="120" w:line="276" w:lineRule="auto"/>
        <w:ind w:firstLine="0"/>
        <w:jc w:val="left"/>
      </w:pPr>
      <w:r>
        <w:rPr>
          <w:rFonts w:ascii="Times New Roman" w:hAnsi="Times New Roman" w:cs="Times New Roman"/>
          <w:b/>
          <w:i w:val="0"/>
          <w:color w:val="444444"/>
          <w:sz w:val="22"/>
        </w:rPr>
        <w:t>6.3.2. Fase 2: Digital Twin y backend (semanas 4-7, Sprints 1 y 2)</w:t>
      </w:r>
    </w:p>
    <w:p>
      <w:pPr>
        <w:spacing w:before="0" w:after="120" w:line="276" w:lineRule="auto"/>
        <w:ind w:firstLine="425"/>
        <w:jc w:val="both"/>
      </w:pPr>
      <w:r>
        <w:rPr>
          <w:rFonts w:ascii="Arial" w:hAnsi="Arial" w:cs="Arial"/>
          <w:b w:val="0"/>
          <w:i w:val="0"/>
          <w:color w:val="000000"/>
          <w:sz w:val="22"/>
        </w:rPr>
        <w:t xml:space="preserve">Sprint 1: implementación del proceso </w:t>
      </w:r>
      <w:r>
        <w:rPr>
          <w:rFonts w:ascii="Arial" w:hAnsi="Arial" w:cs="Arial"/>
          <w:b w:val="0"/>
          <w:i/>
          <w:color w:val="000000"/>
          <w:sz w:val="22"/>
        </w:rPr>
        <w:t>ETL</w:t>
      </w:r>
      <w:r>
        <w:rPr>
          <w:rFonts w:ascii="Arial" w:hAnsi="Arial" w:cs="Arial"/>
          <w:b w:val="0"/>
          <w:i w:val="0"/>
          <w:color w:val="000000"/>
          <w:sz w:val="22"/>
        </w:rPr>
        <w:t xml:space="preserve"> con </w:t>
      </w:r>
      <w:r>
        <w:rPr>
          <w:rFonts w:ascii="Arial" w:hAnsi="Arial" w:cs="Arial"/>
          <w:b w:val="0"/>
          <w:i/>
          <w:color w:val="000000"/>
          <w:sz w:val="22"/>
        </w:rPr>
        <w:t>Pandas</w:t>
      </w:r>
      <w:r>
        <w:rPr>
          <w:rFonts w:ascii="Arial" w:hAnsi="Arial" w:cs="Arial"/>
          <w:b w:val="0"/>
          <w:i w:val="0"/>
          <w:color w:val="000000"/>
          <w:sz w:val="22"/>
        </w:rPr>
        <w:t xml:space="preserve">, construcción de la </w:t>
      </w:r>
      <w:r>
        <w:rPr>
          <w:rFonts w:ascii="Arial" w:hAnsi="Arial" w:cs="Arial"/>
          <w:b w:val="0"/>
          <w:i/>
          <w:color w:val="000000"/>
          <w:sz w:val="22"/>
        </w:rPr>
        <w:t>API</w:t>
      </w:r>
      <w:r>
        <w:rPr>
          <w:rFonts w:ascii="Arial" w:hAnsi="Arial" w:cs="Arial"/>
          <w:b w:val="0"/>
          <w:i w:val="0"/>
          <w:color w:val="000000"/>
          <w:sz w:val="22"/>
        </w:rPr>
        <w:t xml:space="preserve"> </w:t>
      </w:r>
      <w:r>
        <w:rPr>
          <w:rFonts w:ascii="Arial" w:hAnsi="Arial" w:cs="Arial"/>
          <w:b w:val="0"/>
          <w:i/>
          <w:color w:val="000000"/>
          <w:sz w:val="22"/>
        </w:rPr>
        <w:t>REST</w:t>
      </w:r>
      <w:r>
        <w:rPr>
          <w:rFonts w:ascii="Arial" w:hAnsi="Arial" w:cs="Arial"/>
          <w:b w:val="0"/>
          <w:i w:val="0"/>
          <w:color w:val="000000"/>
          <w:sz w:val="22"/>
        </w:rPr>
        <w:t xml:space="preserve"> con </w:t>
      </w:r>
      <w:r>
        <w:rPr>
          <w:rFonts w:ascii="Arial" w:hAnsi="Arial" w:cs="Arial"/>
          <w:b w:val="0"/>
          <w:i/>
          <w:color w:val="000000"/>
          <w:sz w:val="22"/>
        </w:rPr>
        <w:t>FastAPI</w:t>
      </w:r>
      <w:r>
        <w:rPr>
          <w:rFonts w:ascii="Arial" w:hAnsi="Arial" w:cs="Arial"/>
          <w:b w:val="0"/>
          <w:i w:val="0"/>
          <w:color w:val="000000"/>
          <w:sz w:val="22"/>
        </w:rPr>
        <w:t xml:space="preserve">, configuración de </w:t>
      </w:r>
      <w:r>
        <w:rPr>
          <w:rFonts w:ascii="Arial" w:hAnsi="Arial" w:cs="Arial"/>
          <w:b w:val="0"/>
          <w:i/>
          <w:color w:val="000000"/>
          <w:sz w:val="22"/>
        </w:rPr>
        <w:t>WebSockets</w:t>
      </w:r>
      <w:r>
        <w:rPr>
          <w:rFonts w:ascii="Arial" w:hAnsi="Arial" w:cs="Arial"/>
          <w:b w:val="0"/>
          <w:i w:val="0"/>
          <w:color w:val="000000"/>
          <w:sz w:val="22"/>
        </w:rPr>
        <w:t xml:space="preserve"> y sistema de autenticación </w:t>
      </w:r>
      <w:r>
        <w:rPr>
          <w:rFonts w:ascii="Arial" w:hAnsi="Arial" w:cs="Arial"/>
          <w:b w:val="0"/>
          <w:i/>
          <w:color w:val="000000"/>
          <w:sz w:val="22"/>
        </w:rPr>
        <w:t>JWT</w:t>
      </w:r>
      <w:r>
        <w:rPr>
          <w:rFonts w:ascii="Arial" w:hAnsi="Arial" w:cs="Arial"/>
          <w:b w:val="0"/>
          <w:i w:val="0"/>
          <w:color w:val="000000"/>
          <w:sz w:val="22"/>
        </w:rPr>
        <w:t xml:space="preserve"> con diferenciación de roles. Sprint 2: desarrollo de la vista de operario y vista de supervisor (</w:t>
      </w:r>
      <w:r>
        <w:rPr>
          <w:rFonts w:ascii="Arial" w:hAnsi="Arial" w:cs="Arial"/>
          <w:b w:val="0"/>
          <w:i/>
          <w:color w:val="000000"/>
          <w:sz w:val="22"/>
        </w:rPr>
        <w:t>Digital Twin</w:t>
      </w:r>
      <w:r>
        <w:rPr>
          <w:rFonts w:ascii="Arial" w:hAnsi="Arial" w:cs="Arial"/>
          <w:b w:val="0"/>
          <w:i w:val="0"/>
          <w:color w:val="000000"/>
          <w:sz w:val="22"/>
        </w:rPr>
        <w:t xml:space="preserve"> con </w:t>
      </w:r>
      <w:r>
        <w:rPr>
          <w:rFonts w:ascii="Arial" w:hAnsi="Arial" w:cs="Arial"/>
          <w:b w:val="0"/>
          <w:i/>
          <w:color w:val="000000"/>
          <w:sz w:val="22"/>
        </w:rPr>
        <w:t>Recharts</w:t>
      </w:r>
      <w:r>
        <w:rPr>
          <w:rFonts w:ascii="Arial" w:hAnsi="Arial" w:cs="Arial"/>
          <w:b w:val="0"/>
          <w:i w:val="0"/>
          <w:color w:val="000000"/>
          <w:sz w:val="22"/>
        </w:rPr>
        <w:t xml:space="preserve">) y configuración de </w:t>
      </w:r>
      <w:r>
        <w:rPr>
          <w:rFonts w:ascii="Arial" w:hAnsi="Arial" w:cs="Arial"/>
          <w:b w:val="0"/>
          <w:i/>
          <w:color w:val="000000"/>
          <w:sz w:val="22"/>
        </w:rPr>
        <w:t>Docker Compose</w:t>
      </w:r>
      <w:r>
        <w:rPr>
          <w:rFonts w:ascii="Arial" w:hAnsi="Arial" w:cs="Arial"/>
          <w:b w:val="0"/>
          <w:i w:val="0"/>
          <w:color w:val="000000"/>
          <w:sz w:val="22"/>
        </w:rPr>
        <w:t xml:space="preserve"> con </w:t>
      </w:r>
      <w:r>
        <w:rPr>
          <w:rFonts w:ascii="Arial" w:hAnsi="Arial" w:cs="Arial"/>
          <w:b w:val="0"/>
          <w:i/>
          <w:color w:val="000000"/>
          <w:sz w:val="22"/>
        </w:rPr>
        <w:t>Nginx</w:t>
      </w:r>
      <w:r>
        <w:rPr>
          <w:rFonts w:ascii="Arial" w:hAnsi="Arial" w:cs="Arial"/>
          <w:b w:val="0"/>
          <w:i w:val="0"/>
          <w:color w:val="000000"/>
          <w:sz w:val="22"/>
        </w:rPr>
        <w:t xml:space="preserve"> como reverse proxy.</w:t>
      </w:r>
    </w:p>
    <w:p>
      <w:pPr>
        <w:pStyle w:val="Heading3"/>
        <w:spacing w:before="240" w:after="120" w:line="276" w:lineRule="auto"/>
        <w:ind w:firstLine="0"/>
        <w:jc w:val="left"/>
      </w:pPr>
      <w:r>
        <w:rPr>
          <w:rFonts w:ascii="Times New Roman" w:hAnsi="Times New Roman" w:cs="Times New Roman"/>
          <w:b/>
          <w:i w:val="0"/>
          <w:color w:val="444444"/>
          <w:sz w:val="22"/>
        </w:rPr>
        <w:t>6.3.3. Fase 3: Motor de Machine Learning (semanas 8-10, ciclo CRISP-DM)</w:t>
      </w:r>
    </w:p>
    <w:p>
      <w:pPr>
        <w:spacing w:before="0" w:after="120" w:line="276" w:lineRule="auto"/>
        <w:ind w:firstLine="425"/>
        <w:jc w:val="both"/>
      </w:pPr>
      <w:r>
        <w:rPr>
          <w:rFonts w:ascii="Arial" w:hAnsi="Arial" w:cs="Arial"/>
          <w:b w:val="0"/>
          <w:i w:val="0"/>
          <w:color w:val="000000"/>
          <w:sz w:val="22"/>
        </w:rPr>
        <w:t xml:space="preserve">Comprensión y preparación de datos, </w:t>
      </w:r>
      <w:r>
        <w:rPr>
          <w:rFonts w:ascii="Arial" w:hAnsi="Arial" w:cs="Arial"/>
          <w:b w:val="0"/>
          <w:i/>
          <w:color w:val="000000"/>
          <w:sz w:val="22"/>
        </w:rPr>
        <w:t>feature engineering</w:t>
      </w:r>
      <w:r>
        <w:rPr>
          <w:rFonts w:ascii="Arial" w:hAnsi="Arial" w:cs="Arial"/>
          <w:b w:val="0"/>
          <w:i w:val="0"/>
          <w:color w:val="000000"/>
          <w:sz w:val="22"/>
        </w:rPr>
        <w:t xml:space="preserve">, entrenamiento comparativo de </w:t>
      </w:r>
      <w:r>
        <w:rPr>
          <w:rFonts w:ascii="Arial" w:hAnsi="Arial" w:cs="Arial"/>
          <w:b w:val="0"/>
          <w:i/>
          <w:color w:val="000000"/>
          <w:sz w:val="22"/>
        </w:rPr>
        <w:t>Random Forest</w:t>
      </w:r>
      <w:r>
        <w:rPr>
          <w:rFonts w:ascii="Arial" w:hAnsi="Arial" w:cs="Arial"/>
          <w:b w:val="0"/>
          <w:i w:val="0"/>
          <w:color w:val="000000"/>
          <w:sz w:val="22"/>
        </w:rPr>
        <w:t xml:space="preserve"> y </w:t>
      </w:r>
      <w:r>
        <w:rPr>
          <w:rFonts w:ascii="Arial" w:hAnsi="Arial" w:cs="Arial"/>
          <w:b w:val="0"/>
          <w:i/>
          <w:color w:val="000000"/>
          <w:sz w:val="22"/>
        </w:rPr>
        <w:t>XGBoost</w:t>
      </w:r>
      <w:r>
        <w:rPr>
          <w:rFonts w:ascii="Arial" w:hAnsi="Arial" w:cs="Arial"/>
          <w:b w:val="0"/>
          <w:i w:val="0"/>
          <w:color w:val="000000"/>
          <w:sz w:val="22"/>
        </w:rPr>
        <w:t xml:space="preserve"> con </w:t>
      </w:r>
      <w:r>
        <w:rPr>
          <w:rFonts w:ascii="Arial" w:hAnsi="Arial" w:cs="Arial"/>
          <w:b w:val="0"/>
          <w:i/>
          <w:color w:val="000000"/>
          <w:sz w:val="22"/>
        </w:rPr>
        <w:t>Scikit-learn</w:t>
      </w:r>
      <w:r>
        <w:rPr>
          <w:rFonts w:ascii="Arial" w:hAnsi="Arial" w:cs="Arial"/>
          <w:b w:val="0"/>
          <w:i w:val="0"/>
          <w:color w:val="000000"/>
          <w:sz w:val="22"/>
        </w:rPr>
        <w:t xml:space="preserve">, validación cruzada 5-fold, ajuste de hiperparámetros con </w:t>
      </w:r>
      <w:r>
        <w:rPr>
          <w:rFonts w:ascii="Arial" w:hAnsi="Arial" w:cs="Arial"/>
          <w:b w:val="0"/>
          <w:i/>
          <w:color w:val="000000"/>
          <w:sz w:val="22"/>
        </w:rPr>
        <w:t>GridSearchCV</w:t>
      </w:r>
      <w:r>
        <w:rPr>
          <w:rFonts w:ascii="Arial" w:hAnsi="Arial" w:cs="Arial"/>
          <w:b w:val="0"/>
          <w:i w:val="0"/>
          <w:color w:val="000000"/>
          <w:sz w:val="22"/>
        </w:rPr>
        <w:t xml:space="preserve">, evaluación y serialización con </w:t>
      </w:r>
      <w:r>
        <w:rPr>
          <w:rFonts w:ascii="Arial" w:hAnsi="Arial" w:cs="Arial"/>
          <w:b w:val="0"/>
          <w:i/>
          <w:color w:val="000000"/>
          <w:sz w:val="22"/>
        </w:rPr>
        <w:t>Joblib</w:t>
      </w:r>
      <w:r>
        <w:rPr>
          <w:rFonts w:ascii="Arial" w:hAnsi="Arial" w:cs="Arial"/>
          <w:b w:val="0"/>
          <w:i w:val="0"/>
          <w:color w:val="000000"/>
          <w:sz w:val="22"/>
        </w:rPr>
        <w:t xml:space="preserve">. Integración del modelo como endpoint en </w:t>
      </w:r>
      <w:r>
        <w:rPr>
          <w:rFonts w:ascii="Arial" w:hAnsi="Arial" w:cs="Arial"/>
          <w:b w:val="0"/>
          <w:i/>
          <w:color w:val="000000"/>
          <w:sz w:val="22"/>
        </w:rPr>
        <w:t>FastAPI</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6.3.4. Fase 4: Chatbot IA y validación (semanas 11-14, Sprints 3 y 4)</w:t>
      </w:r>
    </w:p>
    <w:p>
      <w:pPr>
        <w:spacing w:before="0" w:after="120" w:line="276" w:lineRule="auto"/>
        <w:ind w:firstLine="425"/>
        <w:jc w:val="both"/>
      </w:pPr>
      <w:r>
        <w:rPr>
          <w:rFonts w:ascii="Arial" w:hAnsi="Arial" w:cs="Arial"/>
          <w:b w:val="0"/>
          <w:i w:val="0"/>
          <w:color w:val="000000"/>
          <w:sz w:val="22"/>
        </w:rPr>
        <w:t xml:space="preserve">Sprint 3: integración con </w:t>
      </w:r>
      <w:r>
        <w:rPr>
          <w:rFonts w:ascii="Arial" w:hAnsi="Arial" w:cs="Arial"/>
          <w:b w:val="0"/>
          <w:i/>
          <w:color w:val="000000"/>
          <w:sz w:val="22"/>
        </w:rPr>
        <w:t>API</w:t>
      </w:r>
      <w:r>
        <w:rPr>
          <w:rFonts w:ascii="Arial" w:hAnsi="Arial" w:cs="Arial"/>
          <w:b w:val="0"/>
          <w:i w:val="0"/>
          <w:color w:val="000000"/>
          <w:sz w:val="22"/>
        </w:rPr>
        <w:t xml:space="preserve"> de Claude mediante </w:t>
      </w:r>
      <w:r>
        <w:rPr>
          <w:rFonts w:ascii="Arial" w:hAnsi="Arial" w:cs="Arial"/>
          <w:b w:val="0"/>
          <w:i/>
          <w:color w:val="000000"/>
          <w:sz w:val="22"/>
        </w:rPr>
        <w:t>LangChain</w:t>
      </w:r>
      <w:r>
        <w:rPr>
          <w:rFonts w:ascii="Arial" w:hAnsi="Arial" w:cs="Arial"/>
          <w:b w:val="0"/>
          <w:i w:val="0"/>
          <w:color w:val="000000"/>
          <w:sz w:val="22"/>
        </w:rPr>
        <w:t xml:space="preserve"> y </w:t>
      </w:r>
      <w:r>
        <w:rPr>
          <w:rFonts w:ascii="Arial" w:hAnsi="Arial" w:cs="Arial"/>
          <w:b w:val="0"/>
          <w:i/>
          <w:color w:val="000000"/>
          <w:sz w:val="22"/>
        </w:rPr>
        <w:t>function calling</w:t>
      </w:r>
      <w:r>
        <w:rPr>
          <w:rFonts w:ascii="Arial" w:hAnsi="Arial" w:cs="Arial"/>
          <w:b w:val="0"/>
          <w:i w:val="0"/>
          <w:color w:val="000000"/>
          <w:sz w:val="22"/>
        </w:rPr>
        <w:t>. Sprint 4: interfaz conversacional integrada, pruebas con usuarios reales, medición de variables dependientes (</w:t>
      </w:r>
      <w:r>
        <w:rPr>
          <w:rFonts w:ascii="Arial" w:hAnsi="Arial" w:cs="Arial"/>
          <w:b w:val="0"/>
          <w:i/>
          <w:color w:val="000000"/>
          <w:sz w:val="22"/>
        </w:rPr>
        <w:t>SUS</w:t>
      </w:r>
      <w:r>
        <w:rPr>
          <w:rFonts w:ascii="Arial" w:hAnsi="Arial" w:cs="Arial"/>
          <w:b w:val="0"/>
          <w:i w:val="0"/>
          <w:color w:val="000000"/>
          <w:sz w:val="22"/>
        </w:rPr>
        <w:t xml:space="preserve">, </w:t>
      </w:r>
      <w:r>
        <w:rPr>
          <w:rFonts w:ascii="Arial" w:hAnsi="Arial" w:cs="Arial"/>
          <w:b w:val="0"/>
          <w:i/>
          <w:color w:val="000000"/>
          <w:sz w:val="22"/>
        </w:rPr>
        <w:t>F1-score</w:t>
      </w:r>
      <w:r>
        <w:rPr>
          <w:rFonts w:ascii="Arial" w:hAnsi="Arial" w:cs="Arial"/>
          <w:b w:val="0"/>
          <w:i w:val="0"/>
          <w:color w:val="000000"/>
          <w:sz w:val="22"/>
        </w:rPr>
        <w:t>, tiempo de respuesta, satisfacción).</w:t>
      </w:r>
    </w:p>
    <w:p>
      <w:pPr>
        <w:pStyle w:val="Heading3"/>
        <w:spacing w:before="240" w:after="120" w:line="276" w:lineRule="auto"/>
        <w:ind w:firstLine="0"/>
        <w:jc w:val="left"/>
      </w:pPr>
      <w:r>
        <w:rPr>
          <w:rFonts w:ascii="Times New Roman" w:hAnsi="Times New Roman" w:cs="Times New Roman"/>
          <w:b/>
          <w:i w:val="0"/>
          <w:color w:val="444444"/>
          <w:sz w:val="22"/>
        </w:rPr>
        <w:t>6.3.5. Fase 5: Documentación y entrega (semanas 14-16)</w:t>
      </w:r>
    </w:p>
    <w:p>
      <w:pPr>
        <w:spacing w:before="0" w:after="120" w:line="276" w:lineRule="auto"/>
        <w:ind w:firstLine="425"/>
        <w:jc w:val="both"/>
      </w:pPr>
      <w:r>
        <w:rPr>
          <w:rFonts w:ascii="Arial" w:hAnsi="Arial" w:cs="Arial"/>
          <w:b w:val="0"/>
          <w:i w:val="0"/>
          <w:color w:val="000000"/>
          <w:sz w:val="22"/>
        </w:rPr>
        <w:t>Documento final con análisis de resultados, manuales técnico y de usuario, repositorio Git documentado y preparación de la sustentación.</w:t>
      </w:r>
    </w:p>
    <w:p>
      <w:pPr>
        <w:pStyle w:val="Heading2"/>
        <w:spacing w:before="240" w:after="160" w:line="276" w:lineRule="auto"/>
        <w:ind w:firstLine="0"/>
        <w:jc w:val="left"/>
      </w:pPr>
      <w:r>
        <w:rPr>
          <w:rFonts w:ascii="Times New Roman" w:hAnsi="Times New Roman" w:cs="Times New Roman"/>
          <w:b/>
          <w:i w:val="0"/>
          <w:color w:val="2E75B6"/>
          <w:sz w:val="24"/>
        </w:rPr>
        <w:t>6.4. Diseño experimental</w:t>
      </w:r>
    </w:p>
    <w:p>
      <w:pPr>
        <w:spacing w:before="0" w:after="120" w:line="276" w:lineRule="auto"/>
        <w:ind w:firstLine="425"/>
        <w:jc w:val="both"/>
      </w:pPr>
      <w:r>
        <w:rPr>
          <w:rFonts w:ascii="Arial" w:hAnsi="Arial" w:cs="Arial"/>
          <w:b w:val="0"/>
          <w:i w:val="0"/>
          <w:color w:val="000000"/>
          <w:sz w:val="22"/>
        </w:rPr>
        <w:t xml:space="preserve">El diseño experimental es un estudio cuasi-experimental de tipo antes-después (pre-post) con un solo grupo, dado que no es posible conformar un grupo de control en una planta de producción real. La muestra está conformada por al menos cinco operarios y dos supervisores seleccionados por conveniencia. Los instrumentos incluyen registro cronometrado de consultas, cuestionario </w:t>
      </w:r>
      <w:r>
        <w:rPr>
          <w:rFonts w:ascii="Arial" w:hAnsi="Arial" w:cs="Arial"/>
          <w:b w:val="0"/>
          <w:i/>
          <w:color w:val="000000"/>
          <w:sz w:val="22"/>
        </w:rPr>
        <w:t>SUS</w:t>
      </w:r>
      <w:r>
        <w:rPr>
          <w:rFonts w:ascii="Arial" w:hAnsi="Arial" w:cs="Arial"/>
          <w:b w:val="0"/>
          <w:i w:val="0"/>
          <w:color w:val="000000"/>
          <w:sz w:val="22"/>
        </w:rPr>
        <w:t xml:space="preserve">, encuesta de satisfacción y evaluación automatizada del modelo de </w:t>
      </w:r>
      <w:r>
        <w:rPr>
          <w:rFonts w:ascii="Arial" w:hAnsi="Arial" w:cs="Arial"/>
          <w:b w:val="0"/>
          <w:i/>
          <w:color w:val="000000"/>
          <w:sz w:val="22"/>
        </w:rPr>
        <w:t>Machine Learning</w:t>
      </w:r>
      <w:r>
        <w:rPr>
          <w:rFonts w:ascii="Arial" w:hAnsi="Arial" w:cs="Arial"/>
          <w:b w:val="0"/>
          <w:i w:val="0"/>
          <w:color w:val="000000"/>
          <w:sz w:val="22"/>
        </w:rPr>
        <w:t xml:space="preserve"> con validación cruzada estratificada 5-fold. La fase de evaluación con usuarios se ejecutará en la Entrega 3 (semanas 11-14), una vez disponible el asistente conversacional integrado.</w:t>
      </w:r>
    </w:p>
    <w:p>
      <w:pPr>
        <w:pStyle w:val="Heading2"/>
        <w:spacing w:before="240" w:after="160" w:line="276" w:lineRule="auto"/>
        <w:ind w:firstLine="0"/>
        <w:jc w:val="left"/>
      </w:pPr>
      <w:r>
        <w:rPr>
          <w:rFonts w:ascii="Times New Roman" w:hAnsi="Times New Roman" w:cs="Times New Roman"/>
          <w:b/>
          <w:i w:val="0"/>
          <w:color w:val="2E75B6"/>
          <w:sz w:val="24"/>
        </w:rPr>
        <w:t>6.5. Proceso de recolección, organización y análisis de datos</w:t>
      </w:r>
    </w:p>
    <w:p>
      <w:pPr>
        <w:spacing w:before="0" w:after="120" w:line="276" w:lineRule="auto"/>
        <w:ind w:firstLine="425"/>
        <w:jc w:val="both"/>
      </w:pPr>
      <w:r>
        <w:rPr>
          <w:rFonts w:ascii="Arial" w:hAnsi="Arial" w:cs="Arial"/>
          <w:b w:val="0"/>
          <w:i w:val="0"/>
          <w:color w:val="000000"/>
          <w:sz w:val="22"/>
        </w:rPr>
        <w:t xml:space="preserve">Datos primarios: exportaciones periódicas del </w:t>
      </w:r>
      <w:r>
        <w:rPr>
          <w:rFonts w:ascii="Arial" w:hAnsi="Arial" w:cs="Arial"/>
          <w:b w:val="0"/>
          <w:i/>
          <w:color w:val="000000"/>
          <w:sz w:val="22"/>
        </w:rPr>
        <w:t>ERP</w:t>
      </w:r>
      <w:r>
        <w:rPr>
          <w:rFonts w:ascii="Arial" w:hAnsi="Arial" w:cs="Arial"/>
          <w:b w:val="0"/>
          <w:i w:val="0"/>
          <w:color w:val="000000"/>
          <w:sz w:val="22"/>
        </w:rPr>
        <w:t xml:space="preserve"> en formato CSV, registros en tiempo real ingresados por los operarios desde los PCs de cada máquina y resultados de cuestionarios </w:t>
      </w:r>
      <w:r>
        <w:rPr>
          <w:rFonts w:ascii="Arial" w:hAnsi="Arial" w:cs="Arial"/>
          <w:b w:val="0"/>
          <w:i/>
          <w:color w:val="000000"/>
          <w:sz w:val="22"/>
        </w:rPr>
        <w:t>SUS</w:t>
      </w:r>
      <w:r>
        <w:rPr>
          <w:rFonts w:ascii="Arial" w:hAnsi="Arial" w:cs="Arial"/>
          <w:b w:val="0"/>
          <w:i w:val="0"/>
          <w:color w:val="000000"/>
          <w:sz w:val="22"/>
        </w:rPr>
        <w:t xml:space="preserve"> y encuestas. Datos secundarios: entrevistas semiestructuradas y observación directa. Técnicas de análisis: estadística descriptiva, validación cruzada estratificada 5-fold para el modelo de ML, cálculo del puntaje </w:t>
      </w:r>
      <w:r>
        <w:rPr>
          <w:rFonts w:ascii="Arial" w:hAnsi="Arial" w:cs="Arial"/>
          <w:b w:val="0"/>
          <w:i/>
          <w:color w:val="000000"/>
          <w:sz w:val="22"/>
        </w:rPr>
        <w:t>SUS</w:t>
      </w:r>
      <w:r>
        <w:rPr>
          <w:rFonts w:ascii="Arial" w:hAnsi="Arial" w:cs="Arial"/>
          <w:b w:val="0"/>
          <w:i w:val="0"/>
          <w:color w:val="000000"/>
          <w:sz w:val="22"/>
        </w:rPr>
        <w:t xml:space="preserve"> según el método estándar y prueba t de muestras pareadas (o Wilcoxon según normalidad) para los tiempos de respuesta antes/después.</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7. RESULTADOS</w:t>
      </w:r>
    </w:p>
    <w:p>
      <w:pPr>
        <w:spacing w:before="0" w:after="120" w:line="276" w:lineRule="auto"/>
        <w:ind w:firstLine="425"/>
        <w:jc w:val="both"/>
      </w:pPr>
      <w:r>
        <w:rPr>
          <w:rFonts w:ascii="Arial" w:hAnsi="Arial" w:cs="Arial"/>
          <w:b w:val="0"/>
          <w:i w:val="0"/>
          <w:color w:val="000000"/>
          <w:sz w:val="22"/>
        </w:rPr>
        <w:t xml:space="preserve">Esta sección consolida el avance real de implementación de SmartSack al cierre de la semana 10. Se reportan los requisitos del sistema, la arquitectura implementada, el modelo de datos y su refactor más relevante, la interfaz de usuario, el modelo de </w:t>
      </w:r>
      <w:r>
        <w:rPr>
          <w:rFonts w:ascii="Arial" w:hAnsi="Arial" w:cs="Arial"/>
          <w:b w:val="0"/>
          <w:i/>
          <w:color w:val="000000"/>
          <w:sz w:val="22"/>
        </w:rPr>
        <w:t>Machine Learning</w:t>
      </w:r>
      <w:r>
        <w:rPr>
          <w:rFonts w:ascii="Arial" w:hAnsi="Arial" w:cs="Arial"/>
          <w:b w:val="0"/>
          <w:i w:val="0"/>
          <w:color w:val="000000"/>
          <w:sz w:val="22"/>
        </w:rPr>
        <w:t xml:space="preserve"> entrenado, el asistente conversacional, el proceso </w:t>
      </w:r>
      <w:r>
        <w:rPr>
          <w:rFonts w:ascii="Arial" w:hAnsi="Arial" w:cs="Arial"/>
          <w:b w:val="0"/>
          <w:i/>
          <w:color w:val="000000"/>
          <w:sz w:val="22"/>
        </w:rPr>
        <w:t>ETL</w:t>
      </w:r>
      <w:r>
        <w:rPr>
          <w:rFonts w:ascii="Arial" w:hAnsi="Arial" w:cs="Arial"/>
          <w:b w:val="0"/>
          <w:i w:val="0"/>
          <w:color w:val="000000"/>
          <w:sz w:val="22"/>
        </w:rPr>
        <w:t>, la estrategia de pruebas, el avance por objetivo específico, las métricas cuantitativas del proyecto y los pendientes para la Entrega 3.</w:t>
      </w:r>
    </w:p>
    <w:p>
      <w:pPr>
        <w:pStyle w:val="Heading2"/>
        <w:spacing w:before="240" w:after="160" w:line="276" w:lineRule="auto"/>
        <w:ind w:firstLine="0"/>
        <w:jc w:val="left"/>
      </w:pPr>
      <w:r>
        <w:rPr>
          <w:rFonts w:ascii="Times New Roman" w:hAnsi="Times New Roman" w:cs="Times New Roman"/>
          <w:b/>
          <w:i w:val="0"/>
          <w:color w:val="2E75B6"/>
          <w:sz w:val="24"/>
        </w:rPr>
        <w:t>7.1. Análisis de requisitos del sistema</w:t>
      </w:r>
    </w:p>
    <w:p>
      <w:pPr>
        <w:spacing w:before="0" w:after="120" w:line="276" w:lineRule="auto"/>
        <w:ind w:firstLine="425"/>
        <w:jc w:val="both"/>
      </w:pPr>
      <w:r>
        <w:rPr>
          <w:rFonts w:ascii="Arial" w:hAnsi="Arial" w:cs="Arial"/>
          <w:b w:val="0"/>
          <w:i w:val="0"/>
          <w:color w:val="000000"/>
          <w:sz w:val="22"/>
        </w:rPr>
        <w:t>El análisis de requisitos parte de los cuatro elementos del problema identificados en la Sección 2 y los traduce en stakeholders, requisitos funcionales y requisitos no funcionales que orientan toda la implementación.</w:t>
      </w:r>
    </w:p>
    <w:p>
      <w:pPr>
        <w:pStyle w:val="Heading3"/>
        <w:spacing w:before="240" w:after="120" w:line="276" w:lineRule="auto"/>
        <w:ind w:firstLine="0"/>
        <w:jc w:val="left"/>
      </w:pPr>
      <w:r>
        <w:rPr>
          <w:rFonts w:ascii="Times New Roman" w:hAnsi="Times New Roman" w:cs="Times New Roman"/>
          <w:b/>
          <w:i w:val="0"/>
          <w:color w:val="444444"/>
          <w:sz w:val="22"/>
        </w:rPr>
        <w:t>7.1.1. Stakeholders y actores</w:t>
      </w:r>
    </w:p>
    <w:p>
      <w:pPr>
        <w:spacing w:before="0" w:after="120" w:line="276" w:lineRule="auto"/>
        <w:ind w:firstLine="425"/>
        <w:jc w:val="both"/>
      </w:pPr>
      <w:r>
        <w:rPr>
          <w:rFonts w:ascii="Arial" w:hAnsi="Arial" w:cs="Arial"/>
          <w:b w:val="0"/>
          <w:i w:val="0"/>
          <w:color w:val="000000"/>
          <w:sz w:val="22"/>
        </w:rPr>
        <w:t>Se identifican cuatro actores que interactúan con SmartSack:</w:t>
      </w:r>
    </w:p>
    <w:tbl>
      <w:tblPr>
        <w:tblStyle w:val="LightGrid-Accent1"/>
        <w:tblW w:type="auto" w:w="0"/>
        <w:tblLayout w:type="autofit"/>
        <w:tblLook w:firstColumn="1" w:firstRow="1" w:lastColumn="0" w:lastRow="0" w:noHBand="0" w:noVBand="1" w:val="04A0"/>
      </w:tblPr>
      <w:tblGrid>
        <w:gridCol w:w="4703"/>
        <w:gridCol w:w="4703"/>
      </w:tblGrid>
      <w:tr>
        <w:tc>
          <w:tcPr>
            <w:tcW w:type="dxa" w:w="2268"/>
            <w:shd w:fill="1F3864"/>
          </w:tcPr>
          <w:p>
            <w:pPr>
              <w:spacing w:before="0" w:after="40" w:line="276" w:lineRule="auto"/>
              <w:ind w:firstLine="0"/>
              <w:jc w:val="center"/>
            </w:pPr>
            <w:r/>
            <w:r>
              <w:rPr>
                <w:rFonts w:ascii="Arial" w:hAnsi="Arial" w:cs="Arial"/>
                <w:b/>
                <w:i w:val="0"/>
                <w:color w:val="FFFFFF"/>
                <w:sz w:val="20"/>
              </w:rPr>
              <w:t>Actor</w:t>
            </w:r>
          </w:p>
        </w:tc>
        <w:tc>
          <w:tcPr>
            <w:tcW w:type="dxa" w:w="7087"/>
            <w:shd w:fill="1F3864"/>
          </w:tcPr>
          <w:p>
            <w:pPr>
              <w:spacing w:before="0" w:after="40" w:line="276" w:lineRule="auto"/>
              <w:ind w:firstLine="0"/>
              <w:jc w:val="center"/>
            </w:pPr>
            <w:r/>
            <w:r>
              <w:rPr>
                <w:rFonts w:ascii="Arial" w:hAnsi="Arial" w:cs="Arial"/>
                <w:b/>
                <w:i w:val="0"/>
                <w:color w:val="FFFFFF"/>
                <w:sz w:val="20"/>
              </w:rPr>
              <w:t>Responsabilidades</w:t>
            </w:r>
          </w:p>
        </w:tc>
      </w:tr>
      <w:tr>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Operario</w:t>
            </w:r>
          </w:p>
        </w:tc>
        <w:tc>
          <w:tcPr>
            <w:tcW w:type="dxa" w:w="708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Personal que opera una máquina específica. Registra eventos en su PC (inicio/fin de operación, parada, scrap). Consulta el estado de su máquina y la cola de órdenes.</w:t>
            </w:r>
          </w:p>
        </w:tc>
      </w:tr>
      <w:tr>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Supervisor</w:t>
            </w:r>
          </w:p>
        </w:tc>
        <w:tc>
          <w:tcPr>
            <w:tcW w:type="dxa" w:w="708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Jefe de turno o jefe de producción. Visualiza el </w:t>
            </w:r>
            <w:r>
              <w:rPr>
                <w:rFonts w:ascii="Arial" w:hAnsi="Arial" w:cs="Arial"/>
                <w:b w:val="0"/>
                <w:i/>
                <w:color w:val="000000"/>
                <w:sz w:val="20"/>
              </w:rPr>
              <w:t>Digital Twin</w:t>
            </w:r>
            <w:r>
              <w:rPr>
                <w:rFonts w:ascii="Arial" w:hAnsi="Arial" w:cs="Arial"/>
                <w:b w:val="0"/>
                <w:i w:val="0"/>
                <w:color w:val="000000"/>
                <w:sz w:val="20"/>
              </w:rPr>
              <w:t xml:space="preserve"> con el estado de toda la planta, consulta el dashboard de KPI, recibe alertas predictivas y conversa con el chatbot.</w:t>
            </w:r>
          </w:p>
        </w:tc>
      </w:tr>
      <w:tr>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Administrador</w:t>
            </w:r>
          </w:p>
        </w:tc>
        <w:tc>
          <w:tcPr>
            <w:tcW w:type="dxa" w:w="708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Encargado de la administración del sistema. Gestiona usuarios, parámetros de configuración (system_settings) y audita acciones críticas (admin_audit_log).</w:t>
            </w:r>
          </w:p>
        </w:tc>
      </w:tr>
      <w:tr>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Sistema externo (</w:t>
            </w:r>
            <w:r>
              <w:rPr>
                <w:rFonts w:ascii="Arial" w:hAnsi="Arial" w:cs="Arial"/>
                <w:b w:val="0"/>
                <w:i/>
                <w:color w:val="000000"/>
                <w:sz w:val="20"/>
              </w:rPr>
              <w:t>ERP</w:t>
            </w:r>
            <w:r>
              <w:rPr>
                <w:rFonts w:ascii="Arial" w:hAnsi="Arial" w:cs="Arial"/>
                <w:b w:val="0"/>
                <w:i w:val="0"/>
                <w:color w:val="000000"/>
                <w:sz w:val="20"/>
              </w:rPr>
              <w:t>/SAP)</w:t>
            </w:r>
          </w:p>
        </w:tc>
        <w:tc>
          <w:tcPr>
            <w:tcW w:type="dxa" w:w="708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Sistema transaccional que exporta periódicamente archivos CSV (órdenes, confirmaciones, materiales, despachos) que alimentan el proceso </w:t>
            </w:r>
            <w:r>
              <w:rPr>
                <w:rFonts w:ascii="Arial" w:hAnsi="Arial" w:cs="Arial"/>
                <w:b w:val="0"/>
                <w:i/>
                <w:color w:val="000000"/>
                <w:sz w:val="20"/>
              </w:rPr>
              <w:t>ETL</w:t>
            </w:r>
            <w:r>
              <w:rPr>
                <w:rFonts w:ascii="Arial" w:hAnsi="Arial" w:cs="Arial"/>
                <w:b w:val="0"/>
                <w:i w:val="0"/>
                <w:color w:val="000000"/>
                <w:sz w:val="20"/>
              </w:rPr>
              <w:t>.</w:t>
            </w:r>
          </w:p>
        </w:tc>
      </w:tr>
    </w:tbl>
    <w:p>
      <w:pPr>
        <w:spacing w:before="40" w:after="160" w:line="276" w:lineRule="auto"/>
        <w:ind w:firstLine="0"/>
        <w:jc w:val="center"/>
      </w:pPr>
      <w:r>
        <w:rPr>
          <w:rFonts w:ascii="Arial" w:hAnsi="Arial" w:cs="Arial"/>
          <w:b w:val="0"/>
          <w:i/>
          <w:color w:val="000000"/>
          <w:sz w:val="20"/>
        </w:rPr>
        <w:t>Tabla 1. Stakeholders y actores del sistema SmartSack.</w:t>
      </w:r>
    </w:p>
    <w:p>
      <w:pPr>
        <w:pStyle w:val="Heading3"/>
        <w:spacing w:before="240" w:after="120" w:line="276" w:lineRule="auto"/>
        <w:ind w:firstLine="0"/>
        <w:jc w:val="left"/>
      </w:pPr>
      <w:r>
        <w:rPr>
          <w:rFonts w:ascii="Times New Roman" w:hAnsi="Times New Roman" w:cs="Times New Roman"/>
          <w:b/>
          <w:i w:val="0"/>
          <w:color w:val="444444"/>
          <w:sz w:val="22"/>
        </w:rPr>
        <w:t>7.1.2. Requisitos funcionales</w:t>
      </w:r>
    </w:p>
    <w:p>
      <w:pPr>
        <w:spacing w:before="0" w:after="120" w:line="276" w:lineRule="auto"/>
        <w:ind w:firstLine="425"/>
        <w:jc w:val="both"/>
      </w:pPr>
      <w:r>
        <w:rPr>
          <w:rFonts w:ascii="Arial" w:hAnsi="Arial" w:cs="Arial"/>
          <w:b w:val="0"/>
          <w:i w:val="0"/>
          <w:color w:val="000000"/>
          <w:sz w:val="22"/>
        </w:rPr>
        <w:t>La Tabla 2 lista los requisitos funcionales (RF) principales con la brecha del problema a la que responden, conforme a las cuatro brechas descritas en la Sección 2.2.</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907"/>
            <w:shd w:fill="1F3864"/>
          </w:tcPr>
          <w:p>
            <w:pPr>
              <w:spacing w:before="0" w:after="40" w:line="276" w:lineRule="auto"/>
              <w:ind w:firstLine="0"/>
              <w:jc w:val="center"/>
            </w:pPr>
            <w:r/>
            <w:r>
              <w:rPr>
                <w:rFonts w:ascii="Arial" w:hAnsi="Arial" w:cs="Arial"/>
                <w:b/>
                <w:i w:val="0"/>
                <w:color w:val="FFFFFF"/>
                <w:sz w:val="20"/>
              </w:rPr>
              <w:t>ID</w:t>
            </w:r>
          </w:p>
        </w:tc>
        <w:tc>
          <w:tcPr>
            <w:tcW w:type="dxa" w:w="6236"/>
            <w:shd w:fill="1F3864"/>
          </w:tcPr>
          <w:p>
            <w:pPr>
              <w:spacing w:before="0" w:after="40" w:line="276" w:lineRule="auto"/>
              <w:ind w:firstLine="0"/>
              <w:jc w:val="center"/>
            </w:pPr>
            <w:r/>
            <w:r>
              <w:rPr>
                <w:rFonts w:ascii="Arial" w:hAnsi="Arial" w:cs="Arial"/>
                <w:b/>
                <w:i w:val="0"/>
                <w:color w:val="FFFFFF"/>
                <w:sz w:val="20"/>
              </w:rPr>
              <w:t>Requisito funcional</w:t>
            </w:r>
          </w:p>
        </w:tc>
        <w:tc>
          <w:tcPr>
            <w:tcW w:type="dxa" w:w="2268"/>
            <w:shd w:fill="1F3864"/>
          </w:tcPr>
          <w:p>
            <w:pPr>
              <w:spacing w:before="0" w:after="40" w:line="276" w:lineRule="auto"/>
              <w:ind w:firstLine="0"/>
              <w:jc w:val="center"/>
            </w:pPr>
            <w:r/>
            <w:r>
              <w:rPr>
                <w:rFonts w:ascii="Arial" w:hAnsi="Arial" w:cs="Arial"/>
                <w:b/>
                <w:i w:val="0"/>
                <w:color w:val="FFFFFF"/>
                <w:sz w:val="20"/>
              </w:rPr>
              <w:t>Brecha asociada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RF-01</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Captura de eventos del operario en tiempo real</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B1 Visibilidad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RF-02</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Vista de máquina por operario con cola de órdenes</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B1 Visibilidad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RF-03</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Digital Twin</w:t>
            </w:r>
            <w:r>
              <w:rPr>
                <w:rFonts w:ascii="Arial" w:hAnsi="Arial" w:cs="Arial"/>
                <w:b w:val="0"/>
                <w:i w:val="0"/>
                <w:color w:val="000000"/>
                <w:sz w:val="20"/>
              </w:rPr>
              <w:t xml:space="preserve"> de planta con estado en vivo vía </w:t>
            </w:r>
            <w:r>
              <w:rPr>
                <w:rFonts w:ascii="Arial" w:hAnsi="Arial" w:cs="Arial"/>
                <w:b w:val="0"/>
                <w:i/>
                <w:color w:val="000000"/>
                <w:sz w:val="20"/>
              </w:rPr>
              <w:t>WebSockets</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B1 Visibilidad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RF-04</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Dashboard de KPI con cálculo de </w:t>
            </w:r>
            <w:r>
              <w:rPr>
                <w:rFonts w:ascii="Arial" w:hAnsi="Arial" w:cs="Arial"/>
                <w:b w:val="0"/>
                <w:i/>
                <w:color w:val="000000"/>
                <w:sz w:val="20"/>
              </w:rPr>
              <w:t>OEE</w:t>
            </w:r>
            <w:r>
              <w:rPr>
                <w:rFonts w:ascii="Arial" w:hAnsi="Arial" w:cs="Arial"/>
                <w:b w:val="0"/>
                <w:i w:val="0"/>
                <w:color w:val="000000"/>
                <w:sz w:val="20"/>
              </w:rPr>
              <w:t xml:space="preserve"> por máquina y turno</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B2 Comunicación</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RF-05</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Trazabilidad punto a punto de una orden de producción</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B3 Trazabilidad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RF-06</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Carga </w:t>
            </w:r>
            <w:r>
              <w:rPr>
                <w:rFonts w:ascii="Arial" w:hAnsi="Arial" w:cs="Arial"/>
                <w:b w:val="0"/>
                <w:i/>
                <w:color w:val="000000"/>
                <w:sz w:val="20"/>
              </w:rPr>
              <w:t>ETL</w:t>
            </w:r>
            <w:r>
              <w:rPr>
                <w:rFonts w:ascii="Arial" w:hAnsi="Arial" w:cs="Arial"/>
                <w:b w:val="0"/>
                <w:i w:val="0"/>
                <w:color w:val="000000"/>
                <w:sz w:val="20"/>
              </w:rPr>
              <w:t xml:space="preserve"> de cuatro tipos de CSV del </w:t>
            </w:r>
            <w:r>
              <w:rPr>
                <w:rFonts w:ascii="Arial" w:hAnsi="Arial" w:cs="Arial"/>
                <w:b w:val="0"/>
                <w:i/>
                <w:color w:val="000000"/>
                <w:sz w:val="20"/>
              </w:rPr>
              <w:t>ERP</w:t>
            </w:r>
            <w:r>
              <w:rPr>
                <w:rFonts w:ascii="Arial" w:hAnsi="Arial" w:cs="Arial"/>
                <w:b w:val="0"/>
                <w:i w:val="0"/>
                <w:color w:val="000000"/>
                <w:sz w:val="20"/>
              </w:rPr>
              <w:t xml:space="preserve"> con validación</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B2 Comunicación</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RF-07</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Predicción de retrasos en órdenes activas por modelo de ML</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B4 Capacidad predictiva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RF-08</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Chatbot con consultas en lenguaje natural y </w:t>
            </w:r>
            <w:r>
              <w:rPr>
                <w:rFonts w:ascii="Arial" w:hAnsi="Arial" w:cs="Arial"/>
                <w:b w:val="0"/>
                <w:i/>
                <w:color w:val="000000"/>
                <w:sz w:val="20"/>
              </w:rPr>
              <w:t>function calling</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B2 Comunicación</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RF-09</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Gestión de usuarios y roles (operario, supervisor, admin)</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Soporte</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RF-10</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Panel de administración con audit log y system settings</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Soporte</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RF-11</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Encadenamiento automático de operaciones IMP→TUB→FON→EMP</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B3 Trazabilidad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RF-12</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Reporte de scrap y rendimiento por operación</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B3 Trazabilidad</w:t>
            </w:r>
          </w:p>
        </w:tc>
      </w:tr>
    </w:tbl>
    <w:p>
      <w:pPr>
        <w:spacing w:before="40" w:after="160" w:line="276" w:lineRule="auto"/>
        <w:ind w:firstLine="0"/>
        <w:jc w:val="center"/>
      </w:pPr>
      <w:r>
        <w:rPr>
          <w:rFonts w:ascii="Arial" w:hAnsi="Arial" w:cs="Arial"/>
          <w:b w:val="0"/>
          <w:i/>
          <w:color w:val="000000"/>
          <w:sz w:val="20"/>
        </w:rPr>
        <w:t>Tabla 2. Requisitos funcionales principales y su trazabilidad.</w:t>
      </w:r>
    </w:p>
    <w:p>
      <w:pPr>
        <w:pStyle w:val="Heading3"/>
        <w:spacing w:before="240" w:after="120" w:line="276" w:lineRule="auto"/>
        <w:ind w:firstLine="0"/>
        <w:jc w:val="left"/>
      </w:pPr>
      <w:r>
        <w:rPr>
          <w:rFonts w:ascii="Times New Roman" w:hAnsi="Times New Roman" w:cs="Times New Roman"/>
          <w:b/>
          <w:i w:val="0"/>
          <w:color w:val="444444"/>
          <w:sz w:val="22"/>
        </w:rPr>
        <w:t>7.1.3. Requisitos no funcionales</w:t>
      </w:r>
    </w:p>
    <w:p>
      <w:pPr>
        <w:spacing w:before="0" w:after="120" w:line="276" w:lineRule="auto"/>
        <w:ind w:firstLine="425"/>
        <w:jc w:val="both"/>
      </w:pPr>
      <w:r>
        <w:rPr>
          <w:rFonts w:ascii="Arial" w:hAnsi="Arial" w:cs="Arial"/>
          <w:b w:val="0"/>
          <w:i w:val="0"/>
          <w:color w:val="000000"/>
          <w:sz w:val="22"/>
        </w:rPr>
        <w:t>Los requisitos no funcionales (RNF) cubren las categorías estándar de ISO/IEC 25010 relevantes para el contexto de planta.</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907"/>
            <w:shd w:fill="1F3864"/>
          </w:tcPr>
          <w:p>
            <w:pPr>
              <w:spacing w:before="0" w:after="40" w:line="276" w:lineRule="auto"/>
              <w:ind w:firstLine="0"/>
              <w:jc w:val="center"/>
            </w:pPr>
            <w:r/>
            <w:r>
              <w:rPr>
                <w:rFonts w:ascii="Arial" w:hAnsi="Arial" w:cs="Arial"/>
                <w:b/>
                <w:i w:val="0"/>
                <w:color w:val="FFFFFF"/>
                <w:sz w:val="20"/>
              </w:rPr>
              <w:t>ID</w:t>
            </w:r>
          </w:p>
        </w:tc>
        <w:tc>
          <w:tcPr>
            <w:tcW w:type="dxa" w:w="1984"/>
            <w:shd w:fill="1F3864"/>
          </w:tcPr>
          <w:p>
            <w:pPr>
              <w:spacing w:before="0" w:after="40" w:line="276" w:lineRule="auto"/>
              <w:ind w:firstLine="0"/>
              <w:jc w:val="center"/>
            </w:pPr>
            <w:r/>
            <w:r>
              <w:rPr>
                <w:rFonts w:ascii="Arial" w:hAnsi="Arial" w:cs="Arial"/>
                <w:b/>
                <w:i w:val="0"/>
                <w:color w:val="FFFFFF"/>
                <w:sz w:val="20"/>
              </w:rPr>
              <w:t>Categoría</w:t>
            </w:r>
          </w:p>
        </w:tc>
        <w:tc>
          <w:tcPr>
            <w:tcW w:type="dxa" w:w="6520"/>
            <w:shd w:fill="1F3864"/>
          </w:tcPr>
          <w:p>
            <w:pPr>
              <w:spacing w:before="0" w:after="40" w:line="276" w:lineRule="auto"/>
              <w:ind w:firstLine="0"/>
              <w:jc w:val="center"/>
            </w:pPr>
            <w:r/>
            <w:r>
              <w:rPr>
                <w:rFonts w:ascii="Arial" w:hAnsi="Arial" w:cs="Arial"/>
                <w:b/>
                <w:i w:val="0"/>
                <w:color w:val="FFFFFF"/>
                <w:sz w:val="20"/>
              </w:rPr>
              <w:t>Criterio</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RNF-01</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Rendimiento</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Latencia de actualización del </w:t>
            </w:r>
            <w:r>
              <w:rPr>
                <w:rFonts w:ascii="Arial" w:hAnsi="Arial" w:cs="Arial"/>
                <w:b w:val="0"/>
                <w:i/>
                <w:color w:val="000000"/>
                <w:sz w:val="20"/>
              </w:rPr>
              <w:t>Digital Twin</w:t>
            </w:r>
            <w:r>
              <w:rPr>
                <w:rFonts w:ascii="Arial" w:hAnsi="Arial" w:cs="Arial"/>
                <w:b w:val="0"/>
                <w:i w:val="0"/>
                <w:color w:val="000000"/>
                <w:sz w:val="20"/>
              </w:rPr>
              <w:t xml:space="preserve"> ≤ 2 s desde el evento del operario hasta la propagación por </w:t>
            </w:r>
            <w:r>
              <w:rPr>
                <w:rFonts w:ascii="Arial" w:hAnsi="Arial" w:cs="Arial"/>
                <w:b w:val="0"/>
                <w:i/>
                <w:color w:val="000000"/>
                <w:sz w:val="20"/>
              </w:rPr>
              <w:t>WebSocket</w:t>
            </w:r>
            <w:r>
              <w:rPr>
                <w:rFonts w:ascii="Arial" w:hAnsi="Arial" w:cs="Arial"/>
                <w:b w:val="0"/>
                <w:i w:val="0"/>
                <w:color w:val="000000"/>
                <w:sz w:val="20"/>
              </w:rPr>
              <w:t>.</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RNF-02</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Rendimiento</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ETL</w:t>
            </w:r>
            <w:r>
              <w:rPr>
                <w:rFonts w:ascii="Arial" w:hAnsi="Arial" w:cs="Arial"/>
                <w:b w:val="0"/>
                <w:i w:val="0"/>
                <w:color w:val="000000"/>
                <w:sz w:val="20"/>
              </w:rPr>
              <w:t xml:space="preserve"> de 50.000 filas en menos de 60 s sobre </w:t>
            </w:r>
            <w:r>
              <w:rPr>
                <w:rFonts w:ascii="Arial" w:hAnsi="Arial" w:cs="Arial"/>
                <w:b w:val="0"/>
                <w:i/>
                <w:color w:val="000000"/>
                <w:sz w:val="20"/>
              </w:rPr>
              <w:t>PostgreSQL</w:t>
            </w:r>
            <w:r>
              <w:rPr>
                <w:rFonts w:ascii="Arial" w:hAnsi="Arial" w:cs="Arial"/>
                <w:b w:val="0"/>
                <w:i w:val="0"/>
                <w:color w:val="000000"/>
                <w:sz w:val="20"/>
              </w:rPr>
              <w:t xml:space="preserve"> 16 con índices.</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RNF-03</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Seguridad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Autenticación </w:t>
            </w:r>
            <w:r>
              <w:rPr>
                <w:rFonts w:ascii="Arial" w:hAnsi="Arial" w:cs="Arial"/>
                <w:b w:val="0"/>
                <w:i/>
                <w:color w:val="000000"/>
                <w:sz w:val="20"/>
              </w:rPr>
              <w:t>JWT</w:t>
            </w:r>
            <w:r>
              <w:rPr>
                <w:rFonts w:ascii="Arial" w:hAnsi="Arial" w:cs="Arial"/>
                <w:b w:val="0"/>
                <w:i w:val="0"/>
                <w:color w:val="000000"/>
                <w:sz w:val="20"/>
              </w:rPr>
              <w:t xml:space="preserve"> con expiración configurable y hash </w:t>
            </w:r>
            <w:r>
              <w:rPr>
                <w:rFonts w:ascii="Arial" w:hAnsi="Arial" w:cs="Arial"/>
                <w:b w:val="0"/>
                <w:i/>
                <w:color w:val="000000"/>
                <w:sz w:val="20"/>
              </w:rPr>
              <w:t>bcrypt</w:t>
            </w:r>
            <w:r>
              <w:rPr>
                <w:rFonts w:ascii="Arial" w:hAnsi="Arial" w:cs="Arial"/>
                <w:b w:val="0"/>
                <w:i w:val="0"/>
                <w:color w:val="000000"/>
                <w:sz w:val="20"/>
              </w:rPr>
              <w:t xml:space="preserve"> de contraseñas.</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RNF-04</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Seguridad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RBAC por rol (operario, supervisor, admin) verificado en cada endpoint sensible.</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RNF-05</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Seguridad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Variables sensibles (claves </w:t>
            </w:r>
            <w:r>
              <w:rPr>
                <w:rFonts w:ascii="Arial" w:hAnsi="Arial" w:cs="Arial"/>
                <w:b w:val="0"/>
                <w:i/>
                <w:color w:val="000000"/>
                <w:sz w:val="20"/>
              </w:rPr>
              <w:t>API</w:t>
            </w:r>
            <w:r>
              <w:rPr>
                <w:rFonts w:ascii="Arial" w:hAnsi="Arial" w:cs="Arial"/>
                <w:b w:val="0"/>
                <w:i w:val="0"/>
                <w:color w:val="000000"/>
                <w:sz w:val="20"/>
              </w:rPr>
              <w:t>, contraseñas BD) gestionadas únicamente vía archivo .env fuera del repositorio.</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RNF-06</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Usabilidad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Vista de operario operable con un solo clic para las acciones más frecuentes (inicio, fin, parada, scrap).</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RNF-07</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Mantenibilidad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Migraciones de esquema versionadas con </w:t>
            </w:r>
            <w:r>
              <w:rPr>
                <w:rFonts w:ascii="Arial" w:hAnsi="Arial" w:cs="Arial"/>
                <w:b w:val="0"/>
                <w:i/>
                <w:color w:val="000000"/>
                <w:sz w:val="20"/>
              </w:rPr>
              <w:t>Alembic</w:t>
            </w:r>
            <w:r>
              <w:rPr>
                <w:rFonts w:ascii="Arial" w:hAnsi="Arial" w:cs="Arial"/>
                <w:b w:val="0"/>
                <w:i w:val="0"/>
                <w:color w:val="000000"/>
                <w:sz w:val="20"/>
              </w:rPr>
              <w:t xml:space="preserve">; cobertura mínima de pruebas </w:t>
            </w:r>
            <w:r>
              <w:rPr>
                <w:rFonts w:ascii="Arial" w:hAnsi="Arial" w:cs="Arial"/>
                <w:b w:val="0"/>
                <w:i/>
                <w:color w:val="000000"/>
                <w:sz w:val="20"/>
              </w:rPr>
              <w:t>backend</w:t>
            </w:r>
            <w:r>
              <w:rPr>
                <w:rFonts w:ascii="Arial" w:hAnsi="Arial" w:cs="Arial"/>
                <w:b w:val="0"/>
                <w:i w:val="0"/>
                <w:color w:val="000000"/>
                <w:sz w:val="20"/>
              </w:rPr>
              <w:t xml:space="preserve"> ≥ 70%.</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RNF-08</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Portabilidad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Despliegue completo con docker compose up -d sobre cualquier equipo Windows con WSL o Linux.</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RNF-09</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Disponibilidad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Servicios postgres y redis con healthcheck y reinicio automático (unless-stopped).</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RNF-10</w:t>
            </w:r>
          </w:p>
        </w:tc>
        <w:tc>
          <w:tcPr>
            <w:tcW w:type="dxa" w:w="198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Trazabilidad</w:t>
            </w:r>
          </w:p>
        </w:tc>
        <w:tc>
          <w:tcPr>
            <w:tcW w:type="dxa" w:w="6520"/>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Audit log de acciones administrativas críticas con usuario, acción y timestamp.</w:t>
            </w:r>
          </w:p>
        </w:tc>
      </w:tr>
    </w:tbl>
    <w:p>
      <w:pPr>
        <w:spacing w:before="40" w:after="160" w:line="276" w:lineRule="auto"/>
        <w:ind w:firstLine="0"/>
        <w:jc w:val="center"/>
      </w:pPr>
      <w:r>
        <w:rPr>
          <w:rFonts w:ascii="Arial" w:hAnsi="Arial" w:cs="Arial"/>
          <w:b w:val="0"/>
          <w:i/>
          <w:color w:val="000000"/>
          <w:sz w:val="20"/>
        </w:rPr>
        <w:t>Tabla 3. Requisitos no funcionales del sistema SmartSack.</w:t>
      </w:r>
    </w:p>
    <w:p>
      <w:pPr>
        <w:pStyle w:val="Heading2"/>
        <w:spacing w:before="240" w:after="160" w:line="276" w:lineRule="auto"/>
        <w:ind w:firstLine="0"/>
        <w:jc w:val="left"/>
      </w:pPr>
      <w:r>
        <w:rPr>
          <w:rFonts w:ascii="Times New Roman" w:hAnsi="Times New Roman" w:cs="Times New Roman"/>
          <w:b/>
          <w:i w:val="0"/>
          <w:color w:val="2E75B6"/>
          <w:sz w:val="24"/>
        </w:rPr>
        <w:t>7.2. Arquitectura del sistema implementada</w:t>
      </w:r>
    </w:p>
    <w:p>
      <w:pPr>
        <w:spacing w:before="0" w:after="120" w:line="276" w:lineRule="auto"/>
        <w:ind w:firstLine="425"/>
        <w:jc w:val="both"/>
      </w:pPr>
      <w:r>
        <w:rPr>
          <w:rFonts w:ascii="Arial" w:hAnsi="Arial" w:cs="Arial"/>
          <w:b w:val="0"/>
          <w:i w:val="0"/>
          <w:color w:val="000000"/>
          <w:sz w:val="22"/>
        </w:rPr>
        <w:t xml:space="preserve">La arquitectura sigue un patrón cliente-servidor con tres capas (cliente </w:t>
      </w:r>
      <w:r>
        <w:rPr>
          <w:rFonts w:ascii="Arial" w:hAnsi="Arial" w:cs="Arial"/>
          <w:b w:val="0"/>
          <w:i/>
          <w:color w:val="000000"/>
          <w:sz w:val="22"/>
        </w:rPr>
        <w:t>web</w:t>
      </w:r>
      <w:r>
        <w:rPr>
          <w:rFonts w:ascii="Arial" w:hAnsi="Arial" w:cs="Arial"/>
          <w:b w:val="0"/>
          <w:i w:val="0"/>
          <w:color w:val="000000"/>
          <w:sz w:val="22"/>
        </w:rPr>
        <w:t xml:space="preserve">, </w:t>
      </w:r>
      <w:r>
        <w:rPr>
          <w:rFonts w:ascii="Arial" w:hAnsi="Arial" w:cs="Arial"/>
          <w:b w:val="0"/>
          <w:i/>
          <w:color w:val="000000"/>
          <w:sz w:val="22"/>
        </w:rPr>
        <w:t>API</w:t>
      </w:r>
      <w:r>
        <w:rPr>
          <w:rFonts w:ascii="Arial" w:hAnsi="Arial" w:cs="Arial"/>
          <w:b w:val="0"/>
          <w:i w:val="0"/>
          <w:color w:val="000000"/>
          <w:sz w:val="22"/>
        </w:rPr>
        <w:t xml:space="preserve"> y datos) desacopladas mediante contenedores. El reverse proxy </w:t>
      </w:r>
      <w:r>
        <w:rPr>
          <w:rFonts w:ascii="Arial" w:hAnsi="Arial" w:cs="Arial"/>
          <w:b w:val="0"/>
          <w:i/>
          <w:color w:val="000000"/>
          <w:sz w:val="22"/>
        </w:rPr>
        <w:t>Nginx</w:t>
      </w:r>
      <w:r>
        <w:rPr>
          <w:rFonts w:ascii="Arial" w:hAnsi="Arial" w:cs="Arial"/>
          <w:b w:val="0"/>
          <w:i w:val="0"/>
          <w:color w:val="000000"/>
          <w:sz w:val="22"/>
        </w:rPr>
        <w:t xml:space="preserve"> unifica </w:t>
      </w:r>
      <w:r>
        <w:rPr>
          <w:rFonts w:ascii="Arial" w:hAnsi="Arial" w:cs="Arial"/>
          <w:b w:val="0"/>
          <w:i/>
          <w:color w:val="000000"/>
          <w:sz w:val="22"/>
        </w:rPr>
        <w:t>frontend</w:t>
      </w:r>
      <w:r>
        <w:rPr>
          <w:rFonts w:ascii="Arial" w:hAnsi="Arial" w:cs="Arial"/>
          <w:b w:val="0"/>
          <w:i w:val="0"/>
          <w:color w:val="000000"/>
          <w:sz w:val="22"/>
        </w:rPr>
        <w:t xml:space="preserve"> y </w:t>
      </w:r>
      <w:r>
        <w:rPr>
          <w:rFonts w:ascii="Arial" w:hAnsi="Arial" w:cs="Arial"/>
          <w:b w:val="0"/>
          <w:i/>
          <w:color w:val="000000"/>
          <w:sz w:val="22"/>
        </w:rPr>
        <w:t>backend</w:t>
      </w:r>
      <w:r>
        <w:rPr>
          <w:rFonts w:ascii="Arial" w:hAnsi="Arial" w:cs="Arial"/>
          <w:b w:val="0"/>
          <w:i w:val="0"/>
          <w:color w:val="000000"/>
          <w:sz w:val="22"/>
        </w:rPr>
        <w:t xml:space="preserve"> en un único punto de entrada, mientras que </w:t>
      </w:r>
      <w:r>
        <w:rPr>
          <w:rFonts w:ascii="Arial" w:hAnsi="Arial" w:cs="Arial"/>
          <w:b w:val="0"/>
          <w:i/>
          <w:color w:val="000000"/>
          <w:sz w:val="22"/>
        </w:rPr>
        <w:t>Redis</w:t>
      </w:r>
      <w:r>
        <w:rPr>
          <w:rFonts w:ascii="Arial" w:hAnsi="Arial" w:cs="Arial"/>
          <w:b w:val="0"/>
          <w:i w:val="0"/>
          <w:color w:val="000000"/>
          <w:sz w:val="22"/>
        </w:rPr>
        <w:t xml:space="preserve"> acelera la lectura del estado de máquinas para el </w:t>
      </w:r>
      <w:r>
        <w:rPr>
          <w:rFonts w:ascii="Arial" w:hAnsi="Arial" w:cs="Arial"/>
          <w:b w:val="0"/>
          <w:i/>
          <w:color w:val="000000"/>
          <w:sz w:val="22"/>
        </w:rPr>
        <w:t>Digital Twin</w:t>
      </w:r>
      <w:r>
        <w:rPr>
          <w:rFonts w:ascii="Arial" w:hAnsi="Arial" w:cs="Arial"/>
          <w:b w:val="0"/>
          <w:i w:val="0"/>
          <w:color w:val="000000"/>
          <w:sz w:val="22"/>
        </w:rPr>
        <w:t xml:space="preserve"> y </w:t>
      </w:r>
      <w:r>
        <w:rPr>
          <w:rFonts w:ascii="Arial" w:hAnsi="Arial" w:cs="Arial"/>
          <w:b w:val="0"/>
          <w:i/>
          <w:color w:val="000000"/>
          <w:sz w:val="22"/>
        </w:rPr>
        <w:t>PostgreSQL</w:t>
      </w:r>
      <w:r>
        <w:rPr>
          <w:rFonts w:ascii="Arial" w:hAnsi="Arial" w:cs="Arial"/>
          <w:b w:val="0"/>
          <w:i w:val="0"/>
          <w:color w:val="000000"/>
          <w:sz w:val="22"/>
        </w:rPr>
        <w:t xml:space="preserve"> almacena la verdad transaccional.</w:t>
      </w:r>
    </w:p>
    <w:p>
      <w:pPr>
        <w:pStyle w:val="Heading3"/>
        <w:spacing w:before="240" w:after="120" w:line="276" w:lineRule="auto"/>
        <w:ind w:firstLine="0"/>
        <w:jc w:val="left"/>
      </w:pPr>
      <w:r>
        <w:rPr>
          <w:rFonts w:ascii="Times New Roman" w:hAnsi="Times New Roman" w:cs="Times New Roman"/>
          <w:b/>
          <w:i w:val="0"/>
          <w:color w:val="444444"/>
          <w:sz w:val="22"/>
        </w:rPr>
        <w:t>7.2.1. Vista de componentes</w:t>
      </w:r>
    </w:p>
    <w:p>
      <w:pPr>
        <w:spacing w:before="0" w:after="120" w:line="276" w:lineRule="auto"/>
        <w:ind w:firstLine="425"/>
        <w:jc w:val="both"/>
      </w:pPr>
      <w:r>
        <w:rPr>
          <w:rFonts w:ascii="Arial" w:hAnsi="Arial" w:cs="Arial"/>
          <w:b w:val="0"/>
          <w:i w:val="0"/>
          <w:color w:val="000000"/>
          <w:sz w:val="22"/>
        </w:rPr>
        <w:t>La Tabla 4 enumera los nueve componentes lógicos del sistema y la tecnología seleccionada en cada caso.</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907"/>
            <w:shd w:fill="1F3864"/>
          </w:tcPr>
          <w:p>
            <w:pPr>
              <w:spacing w:before="0" w:after="40" w:line="276" w:lineRule="auto"/>
              <w:ind w:firstLine="0"/>
              <w:jc w:val="center"/>
            </w:pPr>
            <w:r/>
            <w:r>
              <w:rPr>
                <w:rFonts w:ascii="Arial" w:hAnsi="Arial" w:cs="Arial"/>
                <w:b/>
                <w:i w:val="0"/>
                <w:color w:val="FFFFFF"/>
                <w:sz w:val="20"/>
              </w:rPr>
              <w:t>ID</w:t>
            </w:r>
          </w:p>
        </w:tc>
        <w:tc>
          <w:tcPr>
            <w:tcW w:type="dxa" w:w="2835"/>
            <w:shd w:fill="1F3864"/>
          </w:tcPr>
          <w:p>
            <w:pPr>
              <w:spacing w:before="0" w:after="40" w:line="276" w:lineRule="auto"/>
              <w:ind w:firstLine="0"/>
              <w:jc w:val="center"/>
            </w:pPr>
            <w:r/>
            <w:r>
              <w:rPr>
                <w:rFonts w:ascii="Arial" w:hAnsi="Arial" w:cs="Arial"/>
                <w:b/>
                <w:i w:val="0"/>
                <w:color w:val="FFFFFF"/>
                <w:sz w:val="20"/>
              </w:rPr>
              <w:t>Componente</w:t>
            </w:r>
          </w:p>
        </w:tc>
        <w:tc>
          <w:tcPr>
            <w:tcW w:type="dxa" w:w="5669"/>
            <w:shd w:fill="1F3864"/>
          </w:tcPr>
          <w:p>
            <w:pPr>
              <w:spacing w:before="0" w:after="40" w:line="276" w:lineRule="auto"/>
              <w:ind w:firstLine="0"/>
              <w:jc w:val="center"/>
            </w:pPr>
            <w:r/>
            <w:r>
              <w:rPr>
                <w:rFonts w:ascii="Arial" w:hAnsi="Arial" w:cs="Arial"/>
                <w:b/>
                <w:i w:val="0"/>
                <w:color w:val="FFFFFF"/>
                <w:sz w:val="20"/>
              </w:rPr>
              <w:t>Tecnología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C1</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Frontend SPA</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React</w:t>
            </w:r>
            <w:r>
              <w:rPr>
                <w:rFonts w:ascii="Arial" w:hAnsi="Arial" w:cs="Arial"/>
                <w:b w:val="0"/>
                <w:i w:val="0"/>
                <w:color w:val="000000"/>
                <w:sz w:val="20"/>
              </w:rPr>
              <w:t xml:space="preserve"> 18 + </w:t>
            </w:r>
            <w:r>
              <w:rPr>
                <w:rFonts w:ascii="Arial" w:hAnsi="Arial" w:cs="Arial"/>
                <w:b w:val="0"/>
                <w:i/>
                <w:color w:val="000000"/>
                <w:sz w:val="20"/>
              </w:rPr>
              <w:t>Vite</w:t>
            </w:r>
            <w:r>
              <w:rPr>
                <w:rFonts w:ascii="Arial" w:hAnsi="Arial" w:cs="Arial"/>
                <w:b w:val="0"/>
                <w:i w:val="0"/>
                <w:color w:val="000000"/>
                <w:sz w:val="20"/>
              </w:rPr>
              <w:t xml:space="preserve"> + </w:t>
            </w:r>
            <w:r>
              <w:rPr>
                <w:rFonts w:ascii="Arial" w:hAnsi="Arial" w:cs="Arial"/>
                <w:b w:val="0"/>
                <w:i/>
                <w:color w:val="000000"/>
                <w:sz w:val="20"/>
              </w:rPr>
              <w:t>Tailwind CSS</w:t>
            </w:r>
            <w:r>
              <w:rPr>
                <w:rFonts w:ascii="Arial" w:hAnsi="Arial" w:cs="Arial"/>
                <w:b w:val="0"/>
                <w:i w:val="0"/>
                <w:color w:val="000000"/>
                <w:sz w:val="20"/>
              </w:rPr>
              <w:t xml:space="preserve"> + </w:t>
            </w:r>
            <w:r>
              <w:rPr>
                <w:rFonts w:ascii="Arial" w:hAnsi="Arial" w:cs="Arial"/>
                <w:b w:val="0"/>
                <w:i/>
                <w:color w:val="000000"/>
                <w:sz w:val="20"/>
              </w:rPr>
              <w:t>Recharts</w:t>
            </w:r>
            <w:r>
              <w:rPr>
                <w:rFonts w:ascii="Arial" w:hAnsi="Arial" w:cs="Arial"/>
                <w:b w:val="0"/>
                <w:i w:val="0"/>
                <w:color w:val="000000"/>
                <w:sz w:val="20"/>
              </w:rPr>
              <w:t xml:space="preserve"> + react-router-dom</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C2</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API</w:t>
            </w:r>
            <w:r>
              <w:rPr>
                <w:rFonts w:ascii="Arial" w:hAnsi="Arial" w:cs="Arial"/>
                <w:b w:val="0"/>
                <w:i w:val="0"/>
                <w:color w:val="000000"/>
                <w:sz w:val="20"/>
              </w:rPr>
              <w:t xml:space="preserve"> </w:t>
            </w:r>
            <w:r>
              <w:rPr>
                <w:rFonts w:ascii="Arial" w:hAnsi="Arial" w:cs="Arial"/>
                <w:b w:val="0"/>
                <w:i/>
                <w:color w:val="000000"/>
                <w:sz w:val="20"/>
              </w:rPr>
              <w:t>REST</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FastAPI</w:t>
            </w:r>
            <w:r>
              <w:rPr>
                <w:rFonts w:ascii="Arial" w:hAnsi="Arial" w:cs="Arial"/>
                <w:b w:val="0"/>
                <w:i w:val="0"/>
                <w:color w:val="000000"/>
                <w:sz w:val="20"/>
              </w:rPr>
              <w:t xml:space="preserve"> 0.x + </w:t>
            </w:r>
            <w:r>
              <w:rPr>
                <w:rFonts w:ascii="Arial" w:hAnsi="Arial" w:cs="Arial"/>
                <w:b w:val="0"/>
                <w:i/>
                <w:color w:val="000000"/>
                <w:sz w:val="20"/>
              </w:rPr>
              <w:t>Pydantic</w:t>
            </w:r>
            <w:r>
              <w:rPr>
                <w:rFonts w:ascii="Arial" w:hAnsi="Arial" w:cs="Arial"/>
                <w:b w:val="0"/>
                <w:i w:val="0"/>
                <w:color w:val="000000"/>
                <w:sz w:val="20"/>
              </w:rPr>
              <w:t xml:space="preserve"> + </w:t>
            </w:r>
            <w:r>
              <w:rPr>
                <w:rFonts w:ascii="Arial" w:hAnsi="Arial" w:cs="Arial"/>
                <w:b w:val="0"/>
                <w:i/>
                <w:color w:val="000000"/>
                <w:sz w:val="20"/>
              </w:rPr>
              <w:t>SQLAlchemy</w:t>
            </w:r>
            <w:r>
              <w:rPr>
                <w:rFonts w:ascii="Arial" w:hAnsi="Arial" w:cs="Arial"/>
                <w:b w:val="0"/>
                <w:i w:val="0"/>
                <w:color w:val="000000"/>
                <w:sz w:val="20"/>
              </w:rPr>
              <w:t xml:space="preserve"> 2.x</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C3</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Capa de tiempo real</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WebSockets</w:t>
            </w:r>
            <w:r>
              <w:rPr>
                <w:rFonts w:ascii="Arial" w:hAnsi="Arial" w:cs="Arial"/>
                <w:b w:val="0"/>
                <w:i w:val="0"/>
                <w:color w:val="000000"/>
                <w:sz w:val="20"/>
              </w:rPr>
              <w:t xml:space="preserve"> nativos de </w:t>
            </w:r>
            <w:r>
              <w:rPr>
                <w:rFonts w:ascii="Arial" w:hAnsi="Arial" w:cs="Arial"/>
                <w:b w:val="0"/>
                <w:i/>
                <w:color w:val="000000"/>
                <w:sz w:val="20"/>
              </w:rPr>
              <w:t>FastAPI</w:t>
            </w:r>
            <w:r>
              <w:rPr>
                <w:rFonts w:ascii="Arial" w:hAnsi="Arial" w:cs="Arial"/>
                <w:b w:val="0"/>
                <w:i w:val="0"/>
                <w:color w:val="000000"/>
                <w:sz w:val="20"/>
              </w:rPr>
              <w:t xml:space="preserve"> con gestor de conexiones por sala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C4</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Persistencia transaccional</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PostgreSQL</w:t>
            </w:r>
            <w:r>
              <w:rPr>
                <w:rFonts w:ascii="Arial" w:hAnsi="Arial" w:cs="Arial"/>
                <w:b w:val="0"/>
                <w:i w:val="0"/>
                <w:color w:val="000000"/>
                <w:sz w:val="20"/>
              </w:rPr>
              <w:t xml:space="preserve"> 16 con índices por código de máquina, estado y fecha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C5</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Caché de estado</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Redis</w:t>
            </w:r>
            <w:r>
              <w:rPr>
                <w:rFonts w:ascii="Arial" w:hAnsi="Arial" w:cs="Arial"/>
                <w:b w:val="0"/>
                <w:i w:val="0"/>
                <w:color w:val="000000"/>
                <w:sz w:val="20"/>
              </w:rPr>
              <w:t xml:space="preserve"> 7 para snapshot del estado de máquinas</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C6</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Proceso </w:t>
            </w:r>
            <w:r>
              <w:rPr>
                <w:rFonts w:ascii="Arial" w:hAnsi="Arial" w:cs="Arial"/>
                <w:b w:val="0"/>
                <w:i/>
                <w:color w:val="000000"/>
                <w:sz w:val="20"/>
              </w:rPr>
              <w:t>ETL</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Pandas</w:t>
            </w:r>
            <w:r>
              <w:rPr>
                <w:rFonts w:ascii="Arial" w:hAnsi="Arial" w:cs="Arial"/>
                <w:b w:val="0"/>
                <w:i w:val="0"/>
                <w:color w:val="000000"/>
                <w:sz w:val="20"/>
              </w:rPr>
              <w:t xml:space="preserve"> + </w:t>
            </w:r>
            <w:r>
              <w:rPr>
                <w:rFonts w:ascii="Arial" w:hAnsi="Arial" w:cs="Arial"/>
                <w:b w:val="0"/>
                <w:i/>
                <w:color w:val="000000"/>
                <w:sz w:val="20"/>
              </w:rPr>
              <w:t>SQLAlchemy</w:t>
            </w:r>
            <w:r>
              <w:rPr>
                <w:rFonts w:ascii="Arial" w:hAnsi="Arial" w:cs="Arial"/>
                <w:b w:val="0"/>
                <w:i w:val="0"/>
                <w:color w:val="000000"/>
                <w:sz w:val="20"/>
              </w:rPr>
              <w:t xml:space="preserve"> con </w:t>
            </w:r>
            <w:r>
              <w:rPr>
                <w:rFonts w:ascii="Arial" w:hAnsi="Arial" w:cs="Arial"/>
                <w:b w:val="0"/>
                <w:i/>
                <w:color w:val="000000"/>
                <w:sz w:val="20"/>
              </w:rPr>
              <w:t>upsert</w:t>
            </w:r>
            <w:r>
              <w:rPr>
                <w:rFonts w:ascii="Arial" w:hAnsi="Arial" w:cs="Arial"/>
                <w:b w:val="0"/>
                <w:i w:val="0"/>
                <w:color w:val="000000"/>
                <w:sz w:val="20"/>
              </w:rPr>
              <w:t xml:space="preserve"> idempotente por clave natural</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C7</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Motor de </w:t>
            </w:r>
            <w:r>
              <w:rPr>
                <w:rFonts w:ascii="Arial" w:hAnsi="Arial" w:cs="Arial"/>
                <w:b w:val="0"/>
                <w:i/>
                <w:color w:val="000000"/>
                <w:sz w:val="20"/>
              </w:rPr>
              <w:t>Machine Learning</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Scikit-learn</w:t>
            </w:r>
            <w:r>
              <w:rPr>
                <w:rFonts w:ascii="Arial" w:hAnsi="Arial" w:cs="Arial"/>
                <w:b w:val="0"/>
                <w:i w:val="0"/>
                <w:color w:val="000000"/>
                <w:sz w:val="20"/>
              </w:rPr>
              <w:t xml:space="preserve"> + </w:t>
            </w:r>
            <w:r>
              <w:rPr>
                <w:rFonts w:ascii="Arial" w:hAnsi="Arial" w:cs="Arial"/>
                <w:b w:val="0"/>
                <w:i/>
                <w:color w:val="000000"/>
                <w:sz w:val="20"/>
              </w:rPr>
              <w:t>XGBoost</w:t>
            </w:r>
            <w:r>
              <w:rPr>
                <w:rFonts w:ascii="Arial" w:hAnsi="Arial" w:cs="Arial"/>
                <w:b w:val="0"/>
                <w:i w:val="0"/>
                <w:color w:val="000000"/>
                <w:sz w:val="20"/>
              </w:rPr>
              <w:t xml:space="preserve"> + </w:t>
            </w:r>
            <w:r>
              <w:rPr>
                <w:rFonts w:ascii="Arial" w:hAnsi="Arial" w:cs="Arial"/>
                <w:b w:val="0"/>
                <w:i/>
                <w:color w:val="000000"/>
                <w:sz w:val="20"/>
              </w:rPr>
              <w:t>Joblib</w:t>
            </w:r>
            <w:r>
              <w:rPr>
                <w:rFonts w:ascii="Arial" w:hAnsi="Arial" w:cs="Arial"/>
                <w:b w:val="0"/>
                <w:i w:val="0"/>
                <w:color w:val="000000"/>
                <w:sz w:val="20"/>
              </w:rPr>
              <w:t xml:space="preserve"> (modelo serializado)</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C8</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Asistente conversacional</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LangChain</w:t>
            </w:r>
            <w:r>
              <w:rPr>
                <w:rFonts w:ascii="Arial" w:hAnsi="Arial" w:cs="Arial"/>
                <w:b w:val="0"/>
                <w:i w:val="0"/>
                <w:color w:val="000000"/>
                <w:sz w:val="20"/>
              </w:rPr>
              <w:t xml:space="preserve"> + </w:t>
            </w:r>
            <w:r>
              <w:rPr>
                <w:rFonts w:ascii="Arial" w:hAnsi="Arial" w:cs="Arial"/>
                <w:b w:val="0"/>
                <w:i/>
                <w:color w:val="000000"/>
                <w:sz w:val="20"/>
              </w:rPr>
              <w:t>API</w:t>
            </w:r>
            <w:r>
              <w:rPr>
                <w:rFonts w:ascii="Arial" w:hAnsi="Arial" w:cs="Arial"/>
                <w:b w:val="0"/>
                <w:i w:val="0"/>
                <w:color w:val="000000"/>
                <w:sz w:val="20"/>
              </w:rPr>
              <w:t xml:space="preserve"> de Claude con </w:t>
            </w:r>
            <w:r>
              <w:rPr>
                <w:rFonts w:ascii="Arial" w:hAnsi="Arial" w:cs="Arial"/>
                <w:b w:val="0"/>
                <w:i/>
                <w:color w:val="000000"/>
                <w:sz w:val="20"/>
              </w:rPr>
              <w:t>function calling</w:t>
            </w:r>
            <w:r>
              <w:rPr>
                <w:rFonts w:ascii="Arial" w:hAnsi="Arial" w:cs="Arial"/>
                <w:b w:val="0"/>
                <w:i w:val="0"/>
                <w:color w:val="000000"/>
                <w:sz w:val="20"/>
              </w:rPr>
              <w:t xml:space="preserve"> sobre 5 herramientas SQL</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C9</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Reverse proxy</w:t>
            </w:r>
          </w:p>
        </w:tc>
        <w:tc>
          <w:tcPr>
            <w:tcW w:type="dxa" w:w="56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Nginx</w:t>
            </w:r>
            <w:r>
              <w:rPr>
                <w:rFonts w:ascii="Arial" w:hAnsi="Arial" w:cs="Arial"/>
                <w:b w:val="0"/>
                <w:i w:val="0"/>
                <w:color w:val="000000"/>
                <w:sz w:val="20"/>
              </w:rPr>
              <w:t xml:space="preserve"> como puerta de entrada al puerto 80</w:t>
            </w:r>
          </w:p>
        </w:tc>
      </w:tr>
    </w:tbl>
    <w:p>
      <w:pPr>
        <w:spacing w:before="40" w:after="160" w:line="276" w:lineRule="auto"/>
        <w:ind w:firstLine="0"/>
        <w:jc w:val="center"/>
      </w:pPr>
      <w:r>
        <w:rPr>
          <w:rFonts w:ascii="Arial" w:hAnsi="Arial" w:cs="Arial"/>
          <w:b w:val="0"/>
          <w:i/>
          <w:color w:val="000000"/>
          <w:sz w:val="20"/>
        </w:rPr>
        <w:t>Tabla 4. Vista de componentes del sistema.</w:t>
      </w:r>
    </w:p>
    <w:p>
      <w:pPr>
        <w:pStyle w:val="Heading3"/>
        <w:spacing w:before="240" w:after="120" w:line="276" w:lineRule="auto"/>
        <w:ind w:firstLine="0"/>
        <w:jc w:val="left"/>
      </w:pPr>
      <w:r>
        <w:rPr>
          <w:rFonts w:ascii="Times New Roman" w:hAnsi="Times New Roman" w:cs="Times New Roman"/>
          <w:b/>
          <w:i w:val="0"/>
          <w:color w:val="444444"/>
          <w:sz w:val="22"/>
        </w:rPr>
        <w:t>7.2.2. Vista de despliegue</w:t>
      </w:r>
    </w:p>
    <w:p>
      <w:pPr>
        <w:spacing w:before="0" w:after="120" w:line="276" w:lineRule="auto"/>
        <w:ind w:firstLine="425"/>
        <w:jc w:val="both"/>
      </w:pPr>
      <w:r>
        <w:rPr>
          <w:rFonts w:ascii="Arial" w:hAnsi="Arial" w:cs="Arial"/>
          <w:b w:val="0"/>
          <w:i w:val="0"/>
          <w:color w:val="000000"/>
          <w:sz w:val="22"/>
        </w:rPr>
        <w:t>Todo el sistema se levanta con un único docker compose up -d. La Tabla 5 describe los cinco contenedores definidos en docker-compose.yml.</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2041"/>
            <w:shd w:fill="1F3864"/>
          </w:tcPr>
          <w:p>
            <w:pPr>
              <w:spacing w:before="0" w:after="40" w:line="276" w:lineRule="auto"/>
              <w:ind w:firstLine="0"/>
              <w:jc w:val="center"/>
            </w:pPr>
            <w:r/>
            <w:r>
              <w:rPr>
                <w:rFonts w:ascii="Arial" w:hAnsi="Arial" w:cs="Arial"/>
                <w:b/>
                <w:i w:val="0"/>
                <w:color w:val="FFFFFF"/>
                <w:sz w:val="20"/>
              </w:rPr>
              <w:t>Contenedor</w:t>
            </w:r>
          </w:p>
        </w:tc>
        <w:tc>
          <w:tcPr>
            <w:tcW w:type="dxa" w:w="2551"/>
            <w:shd w:fill="1F3864"/>
          </w:tcPr>
          <w:p>
            <w:pPr>
              <w:spacing w:before="0" w:after="40" w:line="276" w:lineRule="auto"/>
              <w:ind w:firstLine="0"/>
              <w:jc w:val="center"/>
            </w:pPr>
            <w:r/>
            <w:r>
              <w:rPr>
                <w:rFonts w:ascii="Arial" w:hAnsi="Arial" w:cs="Arial"/>
                <w:b/>
                <w:i w:val="0"/>
                <w:color w:val="FFFFFF"/>
                <w:sz w:val="20"/>
              </w:rPr>
              <w:t>Imagen</w:t>
            </w:r>
          </w:p>
        </w:tc>
        <w:tc>
          <w:tcPr>
            <w:tcW w:type="dxa" w:w="907"/>
            <w:shd w:fill="1F3864"/>
          </w:tcPr>
          <w:p>
            <w:pPr>
              <w:spacing w:before="0" w:after="40" w:line="276" w:lineRule="auto"/>
              <w:ind w:firstLine="0"/>
              <w:jc w:val="center"/>
            </w:pPr>
            <w:r/>
            <w:r>
              <w:rPr>
                <w:rFonts w:ascii="Arial" w:hAnsi="Arial" w:cs="Arial"/>
                <w:b/>
                <w:i w:val="0"/>
                <w:color w:val="FFFFFF"/>
                <w:sz w:val="20"/>
              </w:rPr>
              <w:t>Puerto</w:t>
            </w:r>
          </w:p>
        </w:tc>
        <w:tc>
          <w:tcPr>
            <w:tcW w:type="dxa" w:w="3855"/>
            <w:shd w:fill="1F3864"/>
          </w:tcPr>
          <w:p>
            <w:pPr>
              <w:spacing w:before="0" w:after="40" w:line="276" w:lineRule="auto"/>
              <w:ind w:firstLine="0"/>
              <w:jc w:val="center"/>
            </w:pPr>
            <w:r/>
            <w:r>
              <w:rPr>
                <w:rFonts w:ascii="Arial" w:hAnsi="Arial" w:cs="Arial"/>
                <w:b/>
                <w:i w:val="0"/>
                <w:color w:val="FFFFFF"/>
                <w:sz w:val="20"/>
              </w:rPr>
              <w:t>Función</w:t>
            </w:r>
          </w:p>
        </w:tc>
      </w:tr>
      <w:tr>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smartsack_postgres</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postgres:16-alpine</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5432</w:t>
            </w:r>
          </w:p>
        </w:tc>
        <w:tc>
          <w:tcPr>
            <w:tcW w:type="dxa" w:w="385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Base de datos transaccional. Volumen persistente postgres_data.</w:t>
            </w:r>
          </w:p>
        </w:tc>
      </w:tr>
      <w:tr>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smartsack_redis</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redis:7-alpine</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6379</w:t>
            </w:r>
          </w:p>
        </w:tc>
        <w:tc>
          <w:tcPr>
            <w:tcW w:type="dxa" w:w="385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Caché del estado de máquinas. Volumen persistente redis_data.</w:t>
            </w:r>
          </w:p>
        </w:tc>
      </w:tr>
      <w:tr>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smartsack_backend</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imagen propia desde </w:t>
            </w:r>
            <w:r>
              <w:rPr>
                <w:rFonts w:ascii="Arial" w:hAnsi="Arial" w:cs="Arial"/>
                <w:b w:val="0"/>
                <w:i/>
                <w:color w:val="000000"/>
                <w:sz w:val="20"/>
              </w:rPr>
              <w:t>backend</w:t>
            </w:r>
            <w:r>
              <w:rPr>
                <w:rFonts w:ascii="Arial" w:hAnsi="Arial" w:cs="Arial"/>
                <w:b w:val="0"/>
                <w:i w:val="0"/>
                <w:color w:val="000000"/>
                <w:sz w:val="20"/>
              </w:rPr>
              <w:t>/Dockerfile</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8000</w:t>
            </w:r>
          </w:p>
        </w:tc>
        <w:tc>
          <w:tcPr>
            <w:tcW w:type="dxa" w:w="3855"/>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FastAPI</w:t>
            </w:r>
            <w:r>
              <w:rPr>
                <w:rFonts w:ascii="Arial" w:hAnsi="Arial" w:cs="Arial"/>
                <w:b w:val="0"/>
                <w:i w:val="0"/>
                <w:color w:val="000000"/>
                <w:sz w:val="20"/>
              </w:rPr>
              <w:t xml:space="preserve"> + </w:t>
            </w:r>
            <w:r>
              <w:rPr>
                <w:rFonts w:ascii="Arial" w:hAnsi="Arial" w:cs="Arial"/>
                <w:b w:val="0"/>
                <w:i/>
                <w:color w:val="000000"/>
                <w:sz w:val="20"/>
              </w:rPr>
              <w:t>WebSockets</w:t>
            </w:r>
            <w:r>
              <w:rPr>
                <w:rFonts w:ascii="Arial" w:hAnsi="Arial" w:cs="Arial"/>
                <w:b w:val="0"/>
                <w:i w:val="0"/>
                <w:color w:val="000000"/>
                <w:sz w:val="20"/>
              </w:rPr>
              <w:t xml:space="preserve"> + </w:t>
            </w:r>
            <w:r>
              <w:rPr>
                <w:rFonts w:ascii="Arial" w:hAnsi="Arial" w:cs="Arial"/>
                <w:b w:val="0"/>
                <w:i/>
                <w:color w:val="000000"/>
                <w:sz w:val="20"/>
              </w:rPr>
              <w:t>ETL</w:t>
            </w:r>
            <w:r>
              <w:rPr>
                <w:rFonts w:ascii="Arial" w:hAnsi="Arial" w:cs="Arial"/>
                <w:b w:val="0"/>
                <w:i w:val="0"/>
                <w:color w:val="000000"/>
                <w:sz w:val="20"/>
              </w:rPr>
              <w:t xml:space="preserve"> + ML + chatbot.</w:t>
            </w:r>
          </w:p>
        </w:tc>
      </w:tr>
      <w:tr>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smartsack_frontend</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imagen propia desde </w:t>
            </w:r>
            <w:r>
              <w:rPr>
                <w:rFonts w:ascii="Arial" w:hAnsi="Arial" w:cs="Arial"/>
                <w:b w:val="0"/>
                <w:i/>
                <w:color w:val="000000"/>
                <w:sz w:val="20"/>
              </w:rPr>
              <w:t>frontend</w:t>
            </w:r>
            <w:r>
              <w:rPr>
                <w:rFonts w:ascii="Arial" w:hAnsi="Arial" w:cs="Arial"/>
                <w:b w:val="0"/>
                <w:i w:val="0"/>
                <w:color w:val="000000"/>
                <w:sz w:val="20"/>
              </w:rPr>
              <w:t>/Dockerfile</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5173</w:t>
            </w:r>
          </w:p>
        </w:tc>
        <w:tc>
          <w:tcPr>
            <w:tcW w:type="dxa" w:w="385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Servidor </w:t>
            </w:r>
            <w:r>
              <w:rPr>
                <w:rFonts w:ascii="Arial" w:hAnsi="Arial" w:cs="Arial"/>
                <w:b w:val="0"/>
                <w:i/>
                <w:color w:val="000000"/>
                <w:sz w:val="20"/>
              </w:rPr>
              <w:t>Vite</w:t>
            </w:r>
            <w:r>
              <w:rPr>
                <w:rFonts w:ascii="Arial" w:hAnsi="Arial" w:cs="Arial"/>
                <w:b w:val="0"/>
                <w:i w:val="0"/>
                <w:color w:val="000000"/>
                <w:sz w:val="20"/>
              </w:rPr>
              <w:t xml:space="preserve"> con hot-reload para desarrollo.</w:t>
            </w:r>
          </w:p>
        </w:tc>
      </w:tr>
      <w:tr>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smartsack_nginx</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nginx:alpine (planeado para producción)</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80</w:t>
            </w:r>
          </w:p>
        </w:tc>
        <w:tc>
          <w:tcPr>
            <w:tcW w:type="dxa" w:w="385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Reverse proxy unificador. Configuración en nginx/.</w:t>
            </w:r>
          </w:p>
        </w:tc>
      </w:tr>
    </w:tbl>
    <w:p>
      <w:pPr>
        <w:spacing w:before="40" w:after="160" w:line="276" w:lineRule="auto"/>
        <w:ind w:firstLine="0"/>
        <w:jc w:val="center"/>
      </w:pPr>
      <w:r>
        <w:rPr>
          <w:rFonts w:ascii="Arial" w:hAnsi="Arial" w:cs="Arial"/>
          <w:b w:val="0"/>
          <w:i/>
          <w:color w:val="000000"/>
          <w:sz w:val="20"/>
        </w:rPr>
        <w:t>Tabla 5. Contenedores Docker definidos en docker-compose.yml.</w:t>
      </w:r>
    </w:p>
    <w:p>
      <w:pPr>
        <w:pStyle w:val="Heading3"/>
        <w:spacing w:before="240" w:after="120" w:line="276" w:lineRule="auto"/>
        <w:ind w:firstLine="0"/>
        <w:jc w:val="left"/>
      </w:pPr>
      <w:r>
        <w:rPr>
          <w:rFonts w:ascii="Times New Roman" w:hAnsi="Times New Roman" w:cs="Times New Roman"/>
          <w:b/>
          <w:i w:val="0"/>
          <w:color w:val="444444"/>
          <w:sz w:val="22"/>
        </w:rPr>
        <w:t>7.2.3. Vista de seguridad</w:t>
      </w:r>
    </w:p>
    <w:p>
      <w:pPr>
        <w:spacing w:before="0" w:after="120" w:line="276" w:lineRule="auto"/>
        <w:ind w:firstLine="425"/>
        <w:jc w:val="both"/>
      </w:pPr>
      <w:r>
        <w:rPr>
          <w:rFonts w:ascii="Arial" w:hAnsi="Arial" w:cs="Arial"/>
          <w:b w:val="0"/>
          <w:i w:val="0"/>
          <w:color w:val="000000"/>
          <w:sz w:val="22"/>
        </w:rPr>
        <w:t>La seguridad del sistema se sustenta en cinco mecanismos complementarios:</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907"/>
            <w:shd w:fill="1F3864"/>
          </w:tcPr>
          <w:p>
            <w:pPr>
              <w:spacing w:before="0" w:after="40" w:line="276" w:lineRule="auto"/>
              <w:ind w:firstLine="0"/>
              <w:jc w:val="center"/>
            </w:pPr>
            <w:r/>
            <w:r>
              <w:rPr>
                <w:rFonts w:ascii="Arial" w:hAnsi="Arial" w:cs="Arial"/>
                <w:b/>
                <w:i w:val="0"/>
                <w:color w:val="FFFFFF"/>
                <w:sz w:val="20"/>
              </w:rPr>
              <w:t>ID</w:t>
            </w:r>
          </w:p>
        </w:tc>
        <w:tc>
          <w:tcPr>
            <w:tcW w:type="dxa" w:w="2268"/>
            <w:shd w:fill="1F3864"/>
          </w:tcPr>
          <w:p>
            <w:pPr>
              <w:spacing w:before="0" w:after="40" w:line="276" w:lineRule="auto"/>
              <w:ind w:firstLine="0"/>
              <w:jc w:val="center"/>
            </w:pPr>
            <w:r/>
            <w:r>
              <w:rPr>
                <w:rFonts w:ascii="Arial" w:hAnsi="Arial" w:cs="Arial"/>
                <w:b/>
                <w:i w:val="0"/>
                <w:color w:val="FFFFFF"/>
                <w:sz w:val="20"/>
              </w:rPr>
              <w:t>Mecanismo</w:t>
            </w:r>
          </w:p>
        </w:tc>
        <w:tc>
          <w:tcPr>
            <w:tcW w:type="dxa" w:w="6236"/>
            <w:shd w:fill="1F3864"/>
          </w:tcPr>
          <w:p>
            <w:pPr>
              <w:spacing w:before="0" w:after="40" w:line="276" w:lineRule="auto"/>
              <w:ind w:firstLine="0"/>
              <w:jc w:val="center"/>
            </w:pPr>
            <w:r/>
            <w:r>
              <w:rPr>
                <w:rFonts w:ascii="Arial" w:hAnsi="Arial" w:cs="Arial"/>
                <w:b/>
                <w:i w:val="0"/>
                <w:color w:val="FFFFFF"/>
                <w:sz w:val="20"/>
              </w:rPr>
              <w:t>Descripción</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M1</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Autenticación </w:t>
            </w:r>
            <w:r>
              <w:rPr>
                <w:rFonts w:ascii="Arial" w:hAnsi="Arial" w:cs="Arial"/>
                <w:b w:val="0"/>
                <w:i/>
                <w:color w:val="000000"/>
                <w:sz w:val="20"/>
              </w:rPr>
              <w:t>JWT</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Token Bearer firmado emitido por POST /auth/login con expiración configurable.</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M2</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Autorización RBAC</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Roles operario, supervisor y admin verificados por dependency injection en cada router.</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M3</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Hash de contraseñas</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Contraseñas almacenadas como hash </w:t>
            </w:r>
            <w:r>
              <w:rPr>
                <w:rFonts w:ascii="Arial" w:hAnsi="Arial" w:cs="Arial"/>
                <w:b w:val="0"/>
                <w:i/>
                <w:color w:val="000000"/>
                <w:sz w:val="20"/>
              </w:rPr>
              <w:t>bcrypt</w:t>
            </w:r>
            <w:r>
              <w:rPr>
                <w:rFonts w:ascii="Arial" w:hAnsi="Arial" w:cs="Arial"/>
                <w:b w:val="0"/>
                <w:i w:val="0"/>
                <w:color w:val="000000"/>
                <w:sz w:val="20"/>
              </w:rPr>
              <w:t xml:space="preserve"> con sal por usuario; el texto plano nunca se guarda.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M4</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Gestión de secretos</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Variables sensibles (claves de BD, API_KEY de Claude) se cargan exclusivamente desde el archivo .env, excluido del repositorio mediante .gitignore.</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M5</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Aislamiento de red</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Los contenedores se comunican sobre la red privada </w:t>
            </w:r>
            <w:r>
              <w:rPr>
                <w:rFonts w:ascii="Arial" w:hAnsi="Arial" w:cs="Arial"/>
                <w:b w:val="0"/>
                <w:i/>
                <w:color w:val="000000"/>
                <w:sz w:val="20"/>
              </w:rPr>
              <w:t>Docker</w:t>
            </w:r>
            <w:r>
              <w:rPr>
                <w:rFonts w:ascii="Arial" w:hAnsi="Arial" w:cs="Arial"/>
                <w:b w:val="0"/>
                <w:i w:val="0"/>
                <w:color w:val="000000"/>
                <w:sz w:val="20"/>
              </w:rPr>
              <w:t xml:space="preserve"> smartsack_net; solo los puertos explícitamente publicados se exponen al host.</w:t>
            </w:r>
          </w:p>
        </w:tc>
      </w:tr>
    </w:tbl>
    <w:p>
      <w:pPr>
        <w:spacing w:before="40" w:after="160" w:line="276" w:lineRule="auto"/>
        <w:ind w:firstLine="0"/>
        <w:jc w:val="center"/>
      </w:pPr>
      <w:r>
        <w:rPr>
          <w:rFonts w:ascii="Arial" w:hAnsi="Arial" w:cs="Arial"/>
          <w:b w:val="0"/>
          <w:i/>
          <w:color w:val="000000"/>
          <w:sz w:val="20"/>
        </w:rPr>
        <w:t>Tabla 6. Mecanismos de seguridad implementados.</w:t>
      </w:r>
    </w:p>
    <w:p>
      <w:pPr>
        <w:pStyle w:val="Heading2"/>
        <w:spacing w:before="240" w:after="160" w:line="276" w:lineRule="auto"/>
        <w:ind w:firstLine="0"/>
        <w:jc w:val="left"/>
      </w:pPr>
      <w:r>
        <w:rPr>
          <w:rFonts w:ascii="Times New Roman" w:hAnsi="Times New Roman" w:cs="Times New Roman"/>
          <w:b/>
          <w:i w:val="0"/>
          <w:color w:val="2E75B6"/>
          <w:sz w:val="24"/>
        </w:rPr>
        <w:t>7.3. Modelo de datos implementado</w:t>
      </w:r>
    </w:p>
    <w:p>
      <w:pPr>
        <w:spacing w:before="0" w:after="120" w:line="276" w:lineRule="auto"/>
        <w:ind w:firstLine="425"/>
        <w:jc w:val="both"/>
      </w:pPr>
      <w:r>
        <w:rPr>
          <w:rFonts w:ascii="Arial" w:hAnsi="Arial" w:cs="Arial"/>
          <w:b w:val="0"/>
          <w:i w:val="0"/>
          <w:color w:val="000000"/>
          <w:sz w:val="22"/>
        </w:rPr>
        <w:t xml:space="preserve">El modelo de datos persiste en </w:t>
      </w:r>
      <w:r>
        <w:rPr>
          <w:rFonts w:ascii="Arial" w:hAnsi="Arial" w:cs="Arial"/>
          <w:b w:val="0"/>
          <w:i/>
          <w:color w:val="000000"/>
          <w:sz w:val="22"/>
        </w:rPr>
        <w:t>PostgreSQL</w:t>
      </w:r>
      <w:r>
        <w:rPr>
          <w:rFonts w:ascii="Arial" w:hAnsi="Arial" w:cs="Arial"/>
          <w:b w:val="0"/>
          <w:i w:val="0"/>
          <w:color w:val="000000"/>
          <w:sz w:val="22"/>
        </w:rPr>
        <w:t xml:space="preserve"> 16 y se versiona con </w:t>
      </w:r>
      <w:r>
        <w:rPr>
          <w:rFonts w:ascii="Arial" w:hAnsi="Arial" w:cs="Arial"/>
          <w:b w:val="0"/>
          <w:i/>
          <w:color w:val="000000"/>
          <w:sz w:val="22"/>
        </w:rPr>
        <w:t>Alembic</w:t>
      </w:r>
      <w:r>
        <w:rPr>
          <w:rFonts w:ascii="Arial" w:hAnsi="Arial" w:cs="Arial"/>
          <w:b w:val="0"/>
          <w:i w:val="0"/>
          <w:color w:val="000000"/>
          <w:sz w:val="22"/>
        </w:rPr>
        <w:t>. A la fecha existen dos migraciones aplicadas que materializan el esquema completo del sistema y el subesquema del panel administrativo.</w:t>
      </w:r>
    </w:p>
    <w:p>
      <w:pPr>
        <w:pStyle w:val="Heading3"/>
        <w:spacing w:before="240" w:after="120" w:line="276" w:lineRule="auto"/>
        <w:ind w:firstLine="0"/>
        <w:jc w:val="left"/>
      </w:pPr>
      <w:r>
        <w:rPr>
          <w:rFonts w:ascii="Times New Roman" w:hAnsi="Times New Roman" w:cs="Times New Roman"/>
          <w:b/>
          <w:i w:val="0"/>
          <w:color w:val="444444"/>
          <w:sz w:val="22"/>
        </w:rPr>
        <w:t>7.3.1. Refactor a manufactura por operaciones encadenadas</w:t>
      </w:r>
    </w:p>
    <w:p>
      <w:pPr>
        <w:spacing w:before="0" w:after="120" w:line="276" w:lineRule="auto"/>
        <w:ind w:firstLine="425"/>
        <w:jc w:val="both"/>
      </w:pPr>
      <w:r>
        <w:rPr>
          <w:rFonts w:ascii="Arial" w:hAnsi="Arial" w:cs="Arial"/>
          <w:b w:val="0"/>
          <w:i w:val="0"/>
          <w:color w:val="000000"/>
          <w:sz w:val="22"/>
        </w:rPr>
        <w:t>El cambio más relevante respecto al diseño original consistió en modelar explícitamente las operaciones de manufactura en lugar de tratar la orden como una entidad monolítica con un único estado. Cada orden de producción genera automáticamente cuatro operaciones secuenciales encadenadas en el orden estándar Impresora → Tubuladora → Fondadora → Empacadora (IMP→TUB→FON→EMP). Al finalizar una operación, la siguiente del encadenamiento se promueve automáticamente, habilitando que el operario de la máquina sucesora la inicie sin intervención manual de planificación.</w:t>
      </w:r>
    </w:p>
    <w:p>
      <w:pPr>
        <w:spacing w:before="0" w:after="120" w:line="276" w:lineRule="auto"/>
        <w:ind w:firstLine="425"/>
        <w:jc w:val="both"/>
      </w:pPr>
      <w:r>
        <w:rPr>
          <w:rFonts w:ascii="Arial" w:hAnsi="Arial" w:cs="Arial"/>
          <w:b w:val="0"/>
          <w:i w:val="0"/>
          <w:color w:val="000000"/>
          <w:sz w:val="22"/>
        </w:rPr>
        <w:t>Esta decisión se tomó tras la fase de comprensión del negocio (</w:t>
      </w:r>
      <w:r>
        <w:rPr>
          <w:rFonts w:ascii="Arial" w:hAnsi="Arial" w:cs="Arial"/>
          <w:b w:val="0"/>
          <w:i/>
          <w:color w:val="000000"/>
          <w:sz w:val="22"/>
        </w:rPr>
        <w:t>CRISP-DM</w:t>
      </w:r>
      <w:r>
        <w:rPr>
          <w:rFonts w:ascii="Arial" w:hAnsi="Arial" w:cs="Arial"/>
          <w:b w:val="0"/>
          <w:i w:val="0"/>
          <w:color w:val="000000"/>
          <w:sz w:val="22"/>
        </w:rPr>
        <w:t xml:space="preserve">, Sección 7.5.1), donde se constató que la trazabilidad y la predicción de retrasos requieren conocer el estado intermedio de cada etapa, no solo el estado global de la orden. El refactor introdujo la tabla operations, ajustó production_orders para reflejar el agregado y obligó a versionar el esquema con la migración inicial </w:t>
      </w:r>
      <w:r>
        <w:rPr>
          <w:rFonts w:ascii="Arial" w:hAnsi="Arial" w:cs="Arial"/>
          <w:b w:val="0"/>
          <w:i/>
          <w:color w:val="000000"/>
          <w:sz w:val="22"/>
        </w:rPr>
        <w:t>Alembic</w:t>
      </w:r>
      <w:r>
        <w:rPr>
          <w:rFonts w:ascii="Arial" w:hAnsi="Arial" w:cs="Arial"/>
          <w:b w:val="0"/>
          <w:i w:val="0"/>
          <w:color w:val="000000"/>
          <w:sz w:val="22"/>
        </w:rPr>
        <w:t xml:space="preserve"> 20260502_0456.</w:t>
      </w:r>
    </w:p>
    <w:p>
      <w:pPr>
        <w:pStyle w:val="Heading3"/>
        <w:spacing w:before="240" w:after="120" w:line="276" w:lineRule="auto"/>
        <w:ind w:firstLine="0"/>
        <w:jc w:val="left"/>
      </w:pPr>
      <w:r>
        <w:rPr>
          <w:rFonts w:ascii="Times New Roman" w:hAnsi="Times New Roman" w:cs="Times New Roman"/>
          <w:b/>
          <w:i w:val="0"/>
          <w:color w:val="444444"/>
          <w:sz w:val="22"/>
        </w:rPr>
        <w:t>7.3.2. Inventario de tablas</w:t>
      </w:r>
    </w:p>
    <w:p>
      <w:pPr>
        <w:spacing w:before="0" w:after="120" w:line="276" w:lineRule="auto"/>
        <w:ind w:firstLine="425"/>
        <w:jc w:val="both"/>
      </w:pPr>
      <w:r>
        <w:rPr>
          <w:rFonts w:ascii="Arial" w:hAnsi="Arial" w:cs="Arial"/>
          <w:b w:val="0"/>
          <w:i w:val="0"/>
          <w:color w:val="000000"/>
          <w:sz w:val="22"/>
        </w:rPr>
        <w:t xml:space="preserve">La Tabla 7 presenta las once tablas que componen el modelo de datos, junto con su volumen aproximado tras la ejecución del script de seed utilizado en pruebas y entrenamiento del modelo de </w:t>
      </w:r>
      <w:r>
        <w:rPr>
          <w:rFonts w:ascii="Arial" w:hAnsi="Arial" w:cs="Arial"/>
          <w:b w:val="0"/>
          <w:i/>
          <w:color w:val="000000"/>
          <w:sz w:val="22"/>
        </w:rPr>
        <w:t>Machine Learning</w:t>
      </w:r>
      <w:r>
        <w:rPr>
          <w:rFonts w:ascii="Arial" w:hAnsi="Arial" w:cs="Arial"/>
          <w:b w:val="0"/>
          <w:i w:val="0"/>
          <w:color w:val="000000"/>
          <w:sz w:val="22"/>
        </w:rPr>
        <w:t>.</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2551"/>
            <w:shd w:fill="1F3864"/>
          </w:tcPr>
          <w:p>
            <w:pPr>
              <w:spacing w:before="0" w:after="40" w:line="276" w:lineRule="auto"/>
              <w:ind w:firstLine="0"/>
              <w:jc w:val="center"/>
            </w:pPr>
            <w:r/>
            <w:r>
              <w:rPr>
                <w:rFonts w:ascii="Arial" w:hAnsi="Arial" w:cs="Arial"/>
                <w:b/>
                <w:i w:val="0"/>
                <w:color w:val="FFFFFF"/>
                <w:sz w:val="20"/>
              </w:rPr>
              <w:t>Tabla</w:t>
            </w:r>
          </w:p>
        </w:tc>
        <w:tc>
          <w:tcPr>
            <w:tcW w:type="dxa" w:w="5386"/>
            <w:shd w:fill="1F3864"/>
          </w:tcPr>
          <w:p>
            <w:pPr>
              <w:spacing w:before="0" w:after="40" w:line="276" w:lineRule="auto"/>
              <w:ind w:firstLine="0"/>
              <w:jc w:val="center"/>
            </w:pPr>
            <w:r/>
            <w:r>
              <w:rPr>
                <w:rFonts w:ascii="Arial" w:hAnsi="Arial" w:cs="Arial"/>
                <w:b/>
                <w:i w:val="0"/>
                <w:color w:val="FFFFFF"/>
                <w:sz w:val="20"/>
              </w:rPr>
              <w:t>Descripción</w:t>
            </w:r>
          </w:p>
        </w:tc>
        <w:tc>
          <w:tcPr>
            <w:tcW w:type="dxa" w:w="1417"/>
            <w:shd w:fill="1F3864"/>
          </w:tcPr>
          <w:p>
            <w:pPr>
              <w:spacing w:before="0" w:after="40" w:line="276" w:lineRule="auto"/>
              <w:ind w:firstLine="0"/>
              <w:jc w:val="center"/>
            </w:pPr>
            <w:r/>
            <w:r>
              <w:rPr>
                <w:rFonts w:ascii="Arial" w:hAnsi="Arial" w:cs="Arial"/>
                <w:b/>
                <w:i w:val="0"/>
                <w:color w:val="FFFFFF"/>
                <w:sz w:val="20"/>
              </w:rPr>
              <w:t>Filas (seed)</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machines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Catálogo de máquinas (8: TUB-01/02, IMP-01/02, FON-01/02, EMP-01/02)</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8</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shifts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Turnos de trabajo (turno_1, turno_2, turno_3)</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3</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users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Usuarios del sistema con rol y máquina asignada</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11</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production_orders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Órdenes de producción agregadas</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3.331</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operations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Operaciones por orden, encadenadas IMP→TUB→FON→EMP</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13.324</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events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Eventos en tiempo real reportados por operarios</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5.200</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quality_records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Registros de scrap y rechazo por operación</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2.100</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materials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Movimientos de material asociados a órdenes</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3.331</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oee_records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Cálculo de </w:t>
            </w:r>
            <w:r>
              <w:rPr>
                <w:rFonts w:ascii="Arial" w:hAnsi="Arial" w:cs="Arial"/>
                <w:b w:val="0"/>
                <w:i/>
                <w:color w:val="000000"/>
                <w:sz w:val="20"/>
              </w:rPr>
              <w:t>OEE</w:t>
            </w:r>
            <w:r>
              <w:rPr>
                <w:rFonts w:ascii="Arial" w:hAnsi="Arial" w:cs="Arial"/>
                <w:b w:val="0"/>
                <w:i w:val="0"/>
                <w:color w:val="000000"/>
                <w:sz w:val="20"/>
              </w:rPr>
              <w:t xml:space="preserve"> diario por máquina y turno</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720</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etl_loads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Bitácora de cargas </w:t>
            </w:r>
            <w:r>
              <w:rPr>
                <w:rFonts w:ascii="Arial" w:hAnsi="Arial" w:cs="Arial"/>
                <w:b w:val="0"/>
                <w:i/>
                <w:color w:val="000000"/>
                <w:sz w:val="20"/>
              </w:rPr>
              <w:t>ETL</w:t>
            </w:r>
            <w:r>
              <w:rPr>
                <w:rFonts w:ascii="Arial" w:hAnsi="Arial" w:cs="Arial"/>
                <w:b w:val="0"/>
                <w:i w:val="0"/>
                <w:color w:val="000000"/>
                <w:sz w:val="20"/>
              </w:rPr>
              <w:t xml:space="preserve"> con kind, source_filename y resumen</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24</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admin_audit_log / system_settings</w:t>
            </w:r>
          </w:p>
        </w:tc>
        <w:tc>
          <w:tcPr>
            <w:tcW w:type="dxa" w:w="538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Auditoría de acciones administrativas y parámetros de configuración</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40 / 12</w:t>
            </w:r>
          </w:p>
        </w:tc>
      </w:tr>
    </w:tbl>
    <w:p>
      <w:pPr>
        <w:spacing w:before="40" w:after="160" w:line="276" w:lineRule="auto"/>
        <w:ind w:firstLine="0"/>
        <w:jc w:val="center"/>
      </w:pPr>
      <w:r>
        <w:rPr>
          <w:rFonts w:ascii="Arial" w:hAnsi="Arial" w:cs="Arial"/>
          <w:b w:val="0"/>
          <w:i/>
          <w:color w:val="000000"/>
          <w:sz w:val="20"/>
        </w:rPr>
        <w:t>Tabla 7. Inventario de tablas del modelo de datos y volumen en seed.</w:t>
      </w:r>
    </w:p>
    <w:p>
      <w:pPr>
        <w:pStyle w:val="Heading2"/>
        <w:spacing w:before="240" w:after="160" w:line="276" w:lineRule="auto"/>
        <w:ind w:firstLine="0"/>
        <w:jc w:val="left"/>
      </w:pPr>
      <w:r>
        <w:rPr>
          <w:rFonts w:ascii="Times New Roman" w:hAnsi="Times New Roman" w:cs="Times New Roman"/>
          <w:b/>
          <w:i w:val="0"/>
          <w:color w:val="2E75B6"/>
          <w:sz w:val="24"/>
        </w:rPr>
        <w:t>7.4. Interfaz de usuario implementada</w:t>
      </w:r>
    </w:p>
    <w:p>
      <w:pPr>
        <w:spacing w:before="0" w:after="120" w:line="276" w:lineRule="auto"/>
        <w:ind w:firstLine="425"/>
        <w:jc w:val="both"/>
      </w:pPr>
      <w:r>
        <w:rPr>
          <w:rFonts w:ascii="Arial" w:hAnsi="Arial" w:cs="Arial"/>
          <w:b w:val="0"/>
          <w:i w:val="0"/>
          <w:color w:val="000000"/>
          <w:sz w:val="22"/>
        </w:rPr>
        <w:t xml:space="preserve">El </w:t>
      </w:r>
      <w:r>
        <w:rPr>
          <w:rFonts w:ascii="Arial" w:hAnsi="Arial" w:cs="Arial"/>
          <w:b w:val="0"/>
          <w:i/>
          <w:color w:val="000000"/>
          <w:sz w:val="22"/>
        </w:rPr>
        <w:t>frontend</w:t>
      </w:r>
      <w:r>
        <w:rPr>
          <w:rFonts w:ascii="Arial" w:hAnsi="Arial" w:cs="Arial"/>
          <w:b w:val="0"/>
          <w:i w:val="0"/>
          <w:color w:val="000000"/>
          <w:sz w:val="22"/>
        </w:rPr>
        <w:t xml:space="preserve"> está construido con </w:t>
      </w:r>
      <w:r>
        <w:rPr>
          <w:rFonts w:ascii="Arial" w:hAnsi="Arial" w:cs="Arial"/>
          <w:b w:val="0"/>
          <w:i/>
          <w:color w:val="000000"/>
          <w:sz w:val="22"/>
        </w:rPr>
        <w:t>React</w:t>
      </w:r>
      <w:r>
        <w:rPr>
          <w:rFonts w:ascii="Arial" w:hAnsi="Arial" w:cs="Arial"/>
          <w:b w:val="0"/>
          <w:i w:val="0"/>
          <w:color w:val="000000"/>
          <w:sz w:val="22"/>
        </w:rPr>
        <w:t xml:space="preserve"> 18 + </w:t>
      </w:r>
      <w:r>
        <w:rPr>
          <w:rFonts w:ascii="Arial" w:hAnsi="Arial" w:cs="Arial"/>
          <w:b w:val="0"/>
          <w:i/>
          <w:color w:val="000000"/>
          <w:sz w:val="22"/>
        </w:rPr>
        <w:t>Vite</w:t>
      </w:r>
      <w:r>
        <w:rPr>
          <w:rFonts w:ascii="Arial" w:hAnsi="Arial" w:cs="Arial"/>
          <w:b w:val="0"/>
          <w:i w:val="0"/>
          <w:color w:val="000000"/>
          <w:sz w:val="22"/>
        </w:rPr>
        <w:t xml:space="preserve"> y emplea </w:t>
      </w:r>
      <w:r>
        <w:rPr>
          <w:rFonts w:ascii="Arial" w:hAnsi="Arial" w:cs="Arial"/>
          <w:b w:val="0"/>
          <w:i/>
          <w:color w:val="000000"/>
          <w:sz w:val="22"/>
        </w:rPr>
        <w:t>Tailwind CSS</w:t>
      </w:r>
      <w:r>
        <w:rPr>
          <w:rFonts w:ascii="Arial" w:hAnsi="Arial" w:cs="Arial"/>
          <w:b w:val="0"/>
          <w:i w:val="0"/>
          <w:color w:val="000000"/>
          <w:sz w:val="22"/>
        </w:rPr>
        <w:t xml:space="preserve"> como sistema de utilidades de estilos. </w:t>
      </w:r>
      <w:r>
        <w:rPr>
          <w:rFonts w:ascii="Arial" w:hAnsi="Arial" w:cs="Arial"/>
          <w:b w:val="0"/>
          <w:i/>
          <w:color w:val="000000"/>
          <w:sz w:val="22"/>
        </w:rPr>
        <w:t>Recharts</w:t>
      </w:r>
      <w:r>
        <w:rPr>
          <w:rFonts w:ascii="Arial" w:hAnsi="Arial" w:cs="Arial"/>
          <w:b w:val="0"/>
          <w:i w:val="0"/>
          <w:color w:val="000000"/>
          <w:sz w:val="22"/>
        </w:rPr>
        <w:t xml:space="preserve"> provee los gráficos del dashboard de KPI. La navegación se controla con react-router-dom y los accesos se protegen con ProtectedRoute en función del rol del usuario autenticado.</w:t>
      </w:r>
    </w:p>
    <w:p>
      <w:pPr>
        <w:pStyle w:val="Heading3"/>
        <w:spacing w:before="240" w:after="120" w:line="276" w:lineRule="auto"/>
        <w:ind w:firstLine="0"/>
        <w:jc w:val="left"/>
      </w:pPr>
      <w:r>
        <w:rPr>
          <w:rFonts w:ascii="Times New Roman" w:hAnsi="Times New Roman" w:cs="Times New Roman"/>
          <w:b/>
          <w:i w:val="0"/>
          <w:color w:val="444444"/>
          <w:sz w:val="22"/>
        </w:rPr>
        <w:t>7.4.1. Inventario de vistas</w:t>
      </w:r>
    </w:p>
    <w:p>
      <w:pPr>
        <w:spacing w:before="0" w:after="120" w:line="276" w:lineRule="auto"/>
        <w:ind w:firstLine="425"/>
        <w:jc w:val="both"/>
      </w:pPr>
      <w:r>
        <w:rPr>
          <w:rFonts w:ascii="Arial" w:hAnsi="Arial" w:cs="Arial"/>
          <w:b w:val="0"/>
          <w:i w:val="0"/>
          <w:color w:val="000000"/>
          <w:sz w:val="22"/>
        </w:rPr>
        <w:t>La Tabla 8 enumera las ocho rutas/vistas implementadas a la fecha.</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1474"/>
            <w:shd w:fill="1F3864"/>
          </w:tcPr>
          <w:p>
            <w:pPr>
              <w:spacing w:before="0" w:after="40" w:line="276" w:lineRule="auto"/>
              <w:ind w:firstLine="0"/>
              <w:jc w:val="center"/>
            </w:pPr>
            <w:r/>
            <w:r>
              <w:rPr>
                <w:rFonts w:ascii="Arial" w:hAnsi="Arial" w:cs="Arial"/>
                <w:b/>
                <w:i w:val="0"/>
                <w:color w:val="FFFFFF"/>
                <w:sz w:val="20"/>
              </w:rPr>
              <w:t>Ruta</w:t>
            </w:r>
          </w:p>
        </w:tc>
        <w:tc>
          <w:tcPr>
            <w:tcW w:type="dxa" w:w="2041"/>
            <w:shd w:fill="1F3864"/>
          </w:tcPr>
          <w:p>
            <w:pPr>
              <w:spacing w:before="0" w:after="40" w:line="276" w:lineRule="auto"/>
              <w:ind w:firstLine="0"/>
              <w:jc w:val="center"/>
            </w:pPr>
            <w:r/>
            <w:r>
              <w:rPr>
                <w:rFonts w:ascii="Arial" w:hAnsi="Arial" w:cs="Arial"/>
                <w:b/>
                <w:i w:val="0"/>
                <w:color w:val="FFFFFF"/>
                <w:sz w:val="20"/>
              </w:rPr>
              <w:t>Componente</w:t>
            </w:r>
          </w:p>
        </w:tc>
        <w:tc>
          <w:tcPr>
            <w:tcW w:type="dxa" w:w="1701"/>
            <w:shd w:fill="1F3864"/>
          </w:tcPr>
          <w:p>
            <w:pPr>
              <w:spacing w:before="0" w:after="40" w:line="276" w:lineRule="auto"/>
              <w:ind w:firstLine="0"/>
              <w:jc w:val="center"/>
            </w:pPr>
            <w:r/>
            <w:r>
              <w:rPr>
                <w:rFonts w:ascii="Arial" w:hAnsi="Arial" w:cs="Arial"/>
                <w:b/>
                <w:i w:val="0"/>
                <w:color w:val="FFFFFF"/>
                <w:sz w:val="20"/>
              </w:rPr>
              <w:t>Acceso</w:t>
            </w:r>
          </w:p>
        </w:tc>
        <w:tc>
          <w:tcPr>
            <w:tcW w:type="dxa" w:w="4139"/>
            <w:shd w:fill="1F3864"/>
          </w:tcPr>
          <w:p>
            <w:pPr>
              <w:spacing w:before="0" w:after="40" w:line="276" w:lineRule="auto"/>
              <w:ind w:firstLine="0"/>
              <w:jc w:val="center"/>
            </w:pPr>
            <w:r/>
            <w:r>
              <w:rPr>
                <w:rFonts w:ascii="Arial" w:hAnsi="Arial" w:cs="Arial"/>
                <w:b/>
                <w:i w:val="0"/>
                <w:color w:val="FFFFFF"/>
                <w:sz w:val="20"/>
              </w:rPr>
              <w:t>Función</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/login</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Login</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Público</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Autenticación de usuarios con emisión de </w:t>
            </w:r>
            <w:r>
              <w:rPr>
                <w:rFonts w:ascii="Arial" w:hAnsi="Arial" w:cs="Arial"/>
                <w:b w:val="0"/>
                <w:i/>
                <w:color w:val="000000"/>
                <w:sz w:val="20"/>
              </w:rPr>
              <w:t>JWT</w:t>
            </w:r>
            <w:r>
              <w:rPr>
                <w:rFonts w:ascii="Arial" w:hAnsi="Arial" w:cs="Arial"/>
                <w:b w:val="0"/>
                <w:i w:val="0"/>
                <w:color w:val="000000"/>
                <w:sz w:val="20"/>
              </w:rPr>
              <w:t>.</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/operator</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OperatorView</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Operario</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Estado de máquina, cola de órdenes y registro rápido de eventos (inicio, fin, parada, scrap).</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/supervisor</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SupervisorView</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Supervisor / Admin</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Digital Twin</w:t>
            </w:r>
            <w:r>
              <w:rPr>
                <w:rFonts w:ascii="Arial" w:hAnsi="Arial" w:cs="Arial"/>
                <w:b w:val="0"/>
                <w:i w:val="0"/>
                <w:color w:val="000000"/>
                <w:sz w:val="20"/>
              </w:rPr>
              <w:t xml:space="preserve"> de la planta con mapa interactivo y estado en vivo vía </w:t>
            </w:r>
            <w:r>
              <w:rPr>
                <w:rFonts w:ascii="Arial" w:hAnsi="Arial" w:cs="Arial"/>
                <w:b w:val="0"/>
                <w:i/>
                <w:color w:val="000000"/>
                <w:sz w:val="20"/>
              </w:rPr>
              <w:t>WebSockets</w:t>
            </w:r>
            <w:r>
              <w:rPr>
                <w:rFonts w:ascii="Arial" w:hAnsi="Arial" w:cs="Arial"/>
                <w:b w:val="0"/>
                <w:i w:val="0"/>
                <w:color w:val="000000"/>
                <w:sz w:val="20"/>
              </w:rPr>
              <w:t>.</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/dashboard</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Dashboard</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Autenticado</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KPI de producción, </w:t>
            </w:r>
            <w:r>
              <w:rPr>
                <w:rFonts w:ascii="Arial" w:hAnsi="Arial" w:cs="Arial"/>
                <w:b w:val="0"/>
                <w:i/>
                <w:color w:val="000000"/>
                <w:sz w:val="20"/>
              </w:rPr>
              <w:t>OEE</w:t>
            </w:r>
            <w:r>
              <w:rPr>
                <w:rFonts w:ascii="Arial" w:hAnsi="Arial" w:cs="Arial"/>
                <w:b w:val="0"/>
                <w:i w:val="0"/>
                <w:color w:val="000000"/>
                <w:sz w:val="20"/>
              </w:rPr>
              <w:t xml:space="preserve"> por máquina/turno, alertas predictivas.</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/etl</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ETL</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Supervisor / Admin</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Carga manual de los cuatro tipos de CSV del </w:t>
            </w:r>
            <w:r>
              <w:rPr>
                <w:rFonts w:ascii="Arial" w:hAnsi="Arial" w:cs="Arial"/>
                <w:b w:val="0"/>
                <w:i/>
                <w:color w:val="000000"/>
                <w:sz w:val="20"/>
              </w:rPr>
              <w:t>ERP</w:t>
            </w:r>
            <w:r>
              <w:rPr>
                <w:rFonts w:ascii="Arial" w:hAnsi="Arial" w:cs="Arial"/>
                <w:b w:val="0"/>
                <w:i w:val="0"/>
                <w:color w:val="000000"/>
                <w:sz w:val="20"/>
              </w:rPr>
              <w:t xml:space="preserve"> con historial de cargas.</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/chat</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Chat</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Autenticado</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Asistente conversacional con </w:t>
            </w:r>
            <w:r>
              <w:rPr>
                <w:rFonts w:ascii="Arial" w:hAnsi="Arial" w:cs="Arial"/>
                <w:b w:val="0"/>
                <w:i/>
                <w:color w:val="000000"/>
                <w:sz w:val="20"/>
              </w:rPr>
              <w:t>LLM</w:t>
            </w:r>
            <w:r>
              <w:rPr>
                <w:rFonts w:ascii="Arial" w:hAnsi="Arial" w:cs="Arial"/>
                <w:b w:val="0"/>
                <w:i w:val="0"/>
                <w:color w:val="000000"/>
                <w:sz w:val="20"/>
              </w:rPr>
              <w:t xml:space="preserve"> y modo </w:t>
            </w:r>
            <w:r>
              <w:rPr>
                <w:rFonts w:ascii="Arial" w:hAnsi="Arial" w:cs="Arial"/>
                <w:b w:val="0"/>
                <w:i/>
                <w:color w:val="000000"/>
                <w:sz w:val="20"/>
              </w:rPr>
              <w:t>fallback</w:t>
            </w:r>
            <w:r>
              <w:rPr>
                <w:rFonts w:ascii="Arial" w:hAnsi="Arial" w:cs="Arial"/>
                <w:b w:val="0"/>
                <w:i w:val="0"/>
                <w:color w:val="000000"/>
                <w:sz w:val="20"/>
              </w:rPr>
              <w:t xml:space="preserve"> heurístico.</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/orders/:orderId</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OrderTraceView</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Autenticado</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Trazabilidad punto a punto de una orden con sus operaciones.</w:t>
            </w:r>
          </w:p>
        </w:tc>
      </w:tr>
      <w:tr>
        <w:tc>
          <w:tcPr>
            <w:tcW w:type="dxa" w:w="147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/admin</w:t>
            </w:r>
          </w:p>
        </w:tc>
        <w:tc>
          <w:tcPr>
            <w:tcW w:type="dxa" w:w="204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Admin</w:t>
            </w:r>
          </w:p>
        </w:tc>
        <w:tc>
          <w:tcPr>
            <w:tcW w:type="dxa" w:w="170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Admin</w:t>
            </w:r>
          </w:p>
        </w:tc>
        <w:tc>
          <w:tcPr>
            <w:tcW w:type="dxa" w:w="413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Gestión de usuarios, audit log y parámetros del sistema.</w:t>
            </w:r>
          </w:p>
        </w:tc>
      </w:tr>
    </w:tbl>
    <w:p>
      <w:pPr>
        <w:spacing w:before="40" w:after="160" w:line="276" w:lineRule="auto"/>
        <w:ind w:firstLine="0"/>
        <w:jc w:val="center"/>
      </w:pPr>
      <w:r>
        <w:rPr>
          <w:rFonts w:ascii="Arial" w:hAnsi="Arial" w:cs="Arial"/>
          <w:b w:val="0"/>
          <w:i/>
          <w:color w:val="000000"/>
          <w:sz w:val="20"/>
        </w:rPr>
        <w:t>Tabla 8. Inventario de vistas del frontend.</w:t>
      </w:r>
    </w:p>
    <w:p>
      <w:pPr>
        <w:pStyle w:val="Heading3"/>
        <w:spacing w:before="240" w:after="120" w:line="276" w:lineRule="auto"/>
        <w:ind w:firstLine="0"/>
        <w:jc w:val="left"/>
      </w:pPr>
      <w:r>
        <w:rPr>
          <w:rFonts w:ascii="Times New Roman" w:hAnsi="Times New Roman" w:cs="Times New Roman"/>
          <w:b/>
          <w:i w:val="0"/>
          <w:color w:val="444444"/>
          <w:sz w:val="22"/>
        </w:rPr>
        <w:t>7.4.2. Capturas del sistema en funcionamiento</w:t>
      </w:r>
    </w:p>
    <w:p>
      <w:pPr>
        <w:spacing w:before="0" w:after="120" w:line="276" w:lineRule="auto"/>
        <w:ind w:firstLine="425"/>
        <w:jc w:val="both"/>
      </w:pPr>
      <w:r>
        <w:rPr>
          <w:rFonts w:ascii="Arial" w:hAnsi="Arial" w:cs="Arial"/>
          <w:b w:val="0"/>
          <w:i w:val="0"/>
          <w:color w:val="000000"/>
          <w:sz w:val="22"/>
        </w:rPr>
        <w:t>A continuación se presentan los espacios reservados para las capturas del sistema funcionando. Cada placeholder identifica la vista, la información mínima que debe aparecer en la imagen y el número de figura asignado para su referencia desde el cuerpo del documento.</w:t>
      </w:r>
    </w:p>
    <w:p>
      <w:pPr>
        <w:spacing w:before="200" w:after="40" w:line="276" w:lineRule="auto"/>
        <w:ind w:firstLine="0"/>
        <w:jc w:val="center"/>
      </w:pPr>
      <w:r>
        <w:rPr>
          <w:rFonts w:ascii="Arial" w:hAnsi="Arial" w:cs="Arial"/>
          <w:b/>
          <w:i w:val="0"/>
          <w:color w:val="C00000"/>
          <w:sz w:val="22"/>
        </w:rPr>
        <w:t>━━━━━━━ INSERTAR FIGURA 1 ━━━━━━━</w:t>
      </w:r>
    </w:p>
    <w:p>
      <w:pPr>
        <w:spacing w:before="0" w:after="40" w:line="276" w:lineRule="auto"/>
        <w:ind w:firstLine="0"/>
        <w:jc w:val="center"/>
      </w:pPr>
      <w:r>
        <w:rPr>
          <w:rFonts w:ascii="Arial" w:hAnsi="Arial" w:cs="Arial"/>
          <w:b/>
          <w:i w:val="0"/>
          <w:color w:val="C00000"/>
          <w:sz w:val="22"/>
        </w:rPr>
        <w:t>Pantalla de Login</w:t>
      </w:r>
    </w:p>
    <w:p>
      <w:pPr>
        <w:spacing w:before="0" w:after="40" w:line="276" w:lineRule="auto"/>
        <w:ind w:firstLine="0"/>
        <w:jc w:val="center"/>
      </w:pPr>
      <w:r>
        <w:rPr>
          <w:rFonts w:ascii="Arial" w:hAnsi="Arial" w:cs="Arial"/>
          <w:b w:val="0"/>
          <w:i/>
          <w:color w:val="C00000"/>
          <w:sz w:val="20"/>
        </w:rPr>
        <w:t>Formulario de autenticación SmartSack con campos de usuario y contraseña, logo del proyecto y mensajes de error de credenciales inválidas.</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1. Pantalla de Login.</w:t>
      </w:r>
    </w:p>
    <w:p>
      <w:pPr>
        <w:spacing w:before="200" w:after="40" w:line="276" w:lineRule="auto"/>
        <w:ind w:firstLine="0"/>
        <w:jc w:val="center"/>
      </w:pPr>
      <w:r>
        <w:rPr>
          <w:rFonts w:ascii="Arial" w:hAnsi="Arial" w:cs="Arial"/>
          <w:b/>
          <w:i w:val="0"/>
          <w:color w:val="C00000"/>
          <w:sz w:val="22"/>
        </w:rPr>
        <w:t>━━━━━━━ INSERTAR FIGURA 2 ━━━━━━━</w:t>
      </w:r>
    </w:p>
    <w:p>
      <w:pPr>
        <w:spacing w:before="0" w:after="40" w:line="276" w:lineRule="auto"/>
        <w:ind w:firstLine="0"/>
        <w:jc w:val="center"/>
      </w:pPr>
      <w:r>
        <w:rPr>
          <w:rFonts w:ascii="Arial" w:hAnsi="Arial" w:cs="Arial"/>
          <w:b/>
          <w:i w:val="0"/>
          <w:color w:val="C00000"/>
          <w:sz w:val="22"/>
        </w:rPr>
        <w:t>Vista del operario en su máquina</w:t>
      </w:r>
    </w:p>
    <w:p>
      <w:pPr>
        <w:spacing w:before="0" w:after="40" w:line="276" w:lineRule="auto"/>
        <w:ind w:firstLine="0"/>
        <w:jc w:val="center"/>
      </w:pPr>
      <w:r>
        <w:rPr>
          <w:rFonts w:ascii="Arial" w:hAnsi="Arial" w:cs="Arial"/>
          <w:b w:val="0"/>
          <w:i/>
          <w:color w:val="C00000"/>
          <w:sz w:val="20"/>
        </w:rPr>
        <w:t>OperatorView con tarjeta de estado actual de la máquina, cola de órdenes pendientes y botonera de registro rápido (inicio, fin, parada, scrap).</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2. Vista del operario en su máquina.</w:t>
      </w:r>
    </w:p>
    <w:p>
      <w:pPr>
        <w:spacing w:before="200" w:after="40" w:line="276" w:lineRule="auto"/>
        <w:ind w:firstLine="0"/>
        <w:jc w:val="center"/>
      </w:pPr>
      <w:r>
        <w:rPr>
          <w:rFonts w:ascii="Arial" w:hAnsi="Arial" w:cs="Arial"/>
          <w:b/>
          <w:i w:val="0"/>
          <w:color w:val="C00000"/>
          <w:sz w:val="22"/>
        </w:rPr>
        <w:t>━━━━━━━ INSERTAR FIGURA 3 ━━━━━━━</w:t>
      </w:r>
    </w:p>
    <w:p>
      <w:pPr>
        <w:spacing w:before="0" w:after="40" w:line="276" w:lineRule="auto"/>
        <w:ind w:firstLine="0"/>
        <w:jc w:val="center"/>
      </w:pPr>
      <w:r>
        <w:rPr>
          <w:rFonts w:ascii="Arial" w:hAnsi="Arial" w:cs="Arial"/>
          <w:b/>
          <w:i w:val="0"/>
          <w:color w:val="C00000"/>
          <w:sz w:val="22"/>
        </w:rPr>
        <w:t>Digital Twin del supervisor</w:t>
      </w:r>
    </w:p>
    <w:p>
      <w:pPr>
        <w:spacing w:before="0" w:after="40" w:line="276" w:lineRule="auto"/>
        <w:ind w:firstLine="0"/>
        <w:jc w:val="center"/>
      </w:pPr>
      <w:r>
        <w:rPr>
          <w:rFonts w:ascii="Arial" w:hAnsi="Arial" w:cs="Arial"/>
          <w:b w:val="0"/>
          <w:i/>
          <w:color w:val="C00000"/>
          <w:sz w:val="20"/>
        </w:rPr>
        <w:t>SupervisorView con mapa de planta mostrando las 8 máquinas con codificación por color según estado, indicador de conexión WebSocket y panel lateral con la orden en curso.</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3. Digital Twin del supervisor.</w:t>
      </w:r>
    </w:p>
    <w:p>
      <w:pPr>
        <w:spacing w:before="200" w:after="40" w:line="276" w:lineRule="auto"/>
        <w:ind w:firstLine="0"/>
        <w:jc w:val="center"/>
      </w:pPr>
      <w:r>
        <w:rPr>
          <w:rFonts w:ascii="Arial" w:hAnsi="Arial" w:cs="Arial"/>
          <w:b/>
          <w:i w:val="0"/>
          <w:color w:val="C00000"/>
          <w:sz w:val="22"/>
        </w:rPr>
        <w:t>━━━━━━━ INSERTAR FIGURA 4 ━━━━━━━</w:t>
      </w:r>
    </w:p>
    <w:p>
      <w:pPr>
        <w:spacing w:before="0" w:after="40" w:line="276" w:lineRule="auto"/>
        <w:ind w:firstLine="0"/>
        <w:jc w:val="center"/>
      </w:pPr>
      <w:r>
        <w:rPr>
          <w:rFonts w:ascii="Arial" w:hAnsi="Arial" w:cs="Arial"/>
          <w:b/>
          <w:i w:val="0"/>
          <w:color w:val="C00000"/>
          <w:sz w:val="22"/>
        </w:rPr>
        <w:t>Dashboard de KPI</w:t>
      </w:r>
    </w:p>
    <w:p>
      <w:pPr>
        <w:spacing w:before="0" w:after="40" w:line="276" w:lineRule="auto"/>
        <w:ind w:firstLine="0"/>
        <w:jc w:val="center"/>
      </w:pPr>
      <w:r>
        <w:rPr>
          <w:rFonts w:ascii="Arial" w:hAnsi="Arial" w:cs="Arial"/>
          <w:b w:val="0"/>
          <w:i/>
          <w:color w:val="C00000"/>
          <w:sz w:val="20"/>
        </w:rPr>
        <w:t>Dashboard con tarjetas de OEE global, OEE por máquina (Recharts), distribución de retrasos por turno y panel de alertas predictivas generadas por el modelo XGBoost.</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4. Dashboard de KPI.</w:t>
      </w:r>
    </w:p>
    <w:p>
      <w:pPr>
        <w:spacing w:before="200" w:after="40" w:line="276" w:lineRule="auto"/>
        <w:ind w:firstLine="0"/>
        <w:jc w:val="center"/>
      </w:pPr>
      <w:r>
        <w:rPr>
          <w:rFonts w:ascii="Arial" w:hAnsi="Arial" w:cs="Arial"/>
          <w:b/>
          <w:i w:val="0"/>
          <w:color w:val="C00000"/>
          <w:sz w:val="22"/>
        </w:rPr>
        <w:t>━━━━━━━ INSERTAR FIGURA 5 ━━━━━━━</w:t>
      </w:r>
    </w:p>
    <w:p>
      <w:pPr>
        <w:spacing w:before="0" w:after="40" w:line="276" w:lineRule="auto"/>
        <w:ind w:firstLine="0"/>
        <w:jc w:val="center"/>
      </w:pPr>
      <w:r>
        <w:rPr>
          <w:rFonts w:ascii="Arial" w:hAnsi="Arial" w:cs="Arial"/>
          <w:b/>
          <w:i w:val="0"/>
          <w:color w:val="C00000"/>
          <w:sz w:val="22"/>
        </w:rPr>
        <w:t>Carga ETL</w:t>
      </w:r>
    </w:p>
    <w:p>
      <w:pPr>
        <w:spacing w:before="0" w:after="40" w:line="276" w:lineRule="auto"/>
        <w:ind w:firstLine="0"/>
        <w:jc w:val="center"/>
      </w:pPr>
      <w:r>
        <w:rPr>
          <w:rFonts w:ascii="Arial" w:hAnsi="Arial" w:cs="Arial"/>
          <w:b w:val="0"/>
          <w:i/>
          <w:color w:val="C00000"/>
          <w:sz w:val="20"/>
        </w:rPr>
        <w:t>Vista ETL con selector de tipo de archivo (production_orders, confirmations, materials, shipments), área de drag-and-drop para el CSV y tabla de historial de cargas (etl_loads).</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5. Carga ETL.</w:t>
      </w:r>
    </w:p>
    <w:p>
      <w:pPr>
        <w:spacing w:before="200" w:after="40" w:line="276" w:lineRule="auto"/>
        <w:ind w:firstLine="0"/>
        <w:jc w:val="center"/>
      </w:pPr>
      <w:r>
        <w:rPr>
          <w:rFonts w:ascii="Arial" w:hAnsi="Arial" w:cs="Arial"/>
          <w:b/>
          <w:i w:val="0"/>
          <w:color w:val="C00000"/>
          <w:sz w:val="22"/>
        </w:rPr>
        <w:t>━━━━━━━ INSERTAR FIGURA 6 ━━━━━━━</w:t>
      </w:r>
    </w:p>
    <w:p>
      <w:pPr>
        <w:spacing w:before="0" w:after="40" w:line="276" w:lineRule="auto"/>
        <w:ind w:firstLine="0"/>
        <w:jc w:val="center"/>
      </w:pPr>
      <w:r>
        <w:rPr>
          <w:rFonts w:ascii="Arial" w:hAnsi="Arial" w:cs="Arial"/>
          <w:b/>
          <w:i w:val="0"/>
          <w:color w:val="C00000"/>
          <w:sz w:val="22"/>
        </w:rPr>
        <w:t>Asistente conversacional</w:t>
      </w:r>
    </w:p>
    <w:p>
      <w:pPr>
        <w:spacing w:before="0" w:after="40" w:line="276" w:lineRule="auto"/>
        <w:ind w:firstLine="0"/>
        <w:jc w:val="center"/>
      </w:pPr>
      <w:r>
        <w:rPr>
          <w:rFonts w:ascii="Arial" w:hAnsi="Arial" w:cs="Arial"/>
          <w:b w:val="0"/>
          <w:i/>
          <w:color w:val="C00000"/>
          <w:sz w:val="20"/>
        </w:rPr>
        <w:t>Vista Chat con historial de la conversación, ejemplo de pregunta «¿Cuántos sacos se produjeron ayer en turno 2?» y respuesta del LLM citando los datos devueltos por la herramienta get_production_stats.</w:t>
      </w:r>
    </w:p>
    <w:p>
      <w:pPr>
        <w:spacing w:before="0" w:after="40" w:line="276" w:lineRule="auto"/>
        <w:ind w:firstLine="0"/>
        <w:jc w:val="center"/>
      </w:pPr>
      <w:r>
        <w:rPr>
          <w:rFonts w:ascii="Arial" w:hAnsi="Arial" w:cs="Arial"/>
          <w:b/>
          <w:i w:val="0"/>
          <w:color w:val="C00000"/>
          <w:sz w:val="22"/>
        </w:rPr>
        <w:t>━━━━━━━━━━━━━━━━━━━━━━━━━━━━━━━━</w:t>
      </w:r>
    </w:p>
    <w:p>
      <w:pPr>
        <w:spacing w:before="0" w:after="200" w:line="276" w:lineRule="auto"/>
        <w:ind w:firstLine="0"/>
        <w:jc w:val="center"/>
      </w:pPr>
      <w:r>
        <w:rPr>
          <w:rFonts w:ascii="Arial" w:hAnsi="Arial" w:cs="Arial"/>
          <w:b w:val="0"/>
          <w:i/>
          <w:color w:val="000000"/>
          <w:sz w:val="20"/>
        </w:rPr>
        <w:t>Figura 6. Asistente conversacional.</w:t>
      </w:r>
    </w:p>
    <w:p>
      <w:pPr>
        <w:pStyle w:val="Heading2"/>
        <w:spacing w:before="240" w:after="160" w:line="276" w:lineRule="auto"/>
        <w:ind w:firstLine="0"/>
        <w:jc w:val="left"/>
      </w:pPr>
      <w:r>
        <w:rPr>
          <w:rFonts w:ascii="Times New Roman" w:hAnsi="Times New Roman" w:cs="Times New Roman"/>
          <w:b/>
          <w:i w:val="0"/>
          <w:color w:val="2E75B6"/>
          <w:sz w:val="24"/>
        </w:rPr>
        <w:t>7.5. Modelo de Machine Learning entrenado</w:t>
      </w:r>
    </w:p>
    <w:p>
      <w:pPr>
        <w:spacing w:before="0" w:after="120" w:line="276" w:lineRule="auto"/>
        <w:ind w:firstLine="425"/>
        <w:jc w:val="both"/>
      </w:pPr>
      <w:r>
        <w:rPr>
          <w:rFonts w:ascii="Arial" w:hAnsi="Arial" w:cs="Arial"/>
          <w:b w:val="0"/>
          <w:i w:val="0"/>
          <w:color w:val="000000"/>
          <w:sz w:val="22"/>
        </w:rPr>
        <w:t xml:space="preserve">El motor predictivo de SmartSack tiene por objetivo asignar a cada orden activa una probabilidad de retraso. La construcción del modelo siguió las seis fases de </w:t>
      </w:r>
      <w:r>
        <w:rPr>
          <w:rFonts w:ascii="Arial" w:hAnsi="Arial" w:cs="Arial"/>
          <w:b w:val="0"/>
          <w:i/>
          <w:color w:val="000000"/>
          <w:sz w:val="22"/>
        </w:rPr>
        <w:t>CRISP-DM</w:t>
      </w:r>
      <w:r>
        <w:rPr>
          <w:rFonts w:ascii="Arial" w:hAnsi="Arial" w:cs="Arial"/>
          <w:b w:val="0"/>
          <w:i w:val="0"/>
          <w:color w:val="000000"/>
          <w:sz w:val="22"/>
        </w:rPr>
        <w:t xml:space="preserve">, ejecutadas en notebooks bajo </w:t>
      </w:r>
      <w:r>
        <w:rPr>
          <w:rFonts w:ascii="Arial" w:hAnsi="Arial" w:cs="Arial"/>
          <w:b w:val="0"/>
          <w:i/>
          <w:color w:val="000000"/>
          <w:sz w:val="22"/>
        </w:rPr>
        <w:t>backend</w:t>
      </w:r>
      <w:r>
        <w:rPr>
          <w:rFonts w:ascii="Arial" w:hAnsi="Arial" w:cs="Arial"/>
          <w:b w:val="0"/>
          <w:i w:val="0"/>
          <w:color w:val="000000"/>
          <w:sz w:val="22"/>
        </w:rPr>
        <w:t xml:space="preserve">/ml/notebooks y materializadas en el script </w:t>
      </w:r>
      <w:r>
        <w:rPr>
          <w:rFonts w:ascii="Arial" w:hAnsi="Arial" w:cs="Arial"/>
          <w:b w:val="0"/>
          <w:i/>
          <w:color w:val="000000"/>
          <w:sz w:val="22"/>
        </w:rPr>
        <w:t>backend</w:t>
      </w:r>
      <w:r>
        <w:rPr>
          <w:rFonts w:ascii="Arial" w:hAnsi="Arial" w:cs="Arial"/>
          <w:b w:val="0"/>
          <w:i w:val="0"/>
          <w:color w:val="000000"/>
          <w:sz w:val="22"/>
        </w:rPr>
        <w:t>/ml/train.py.</w:t>
      </w:r>
    </w:p>
    <w:p>
      <w:pPr>
        <w:pStyle w:val="Heading3"/>
        <w:spacing w:before="240" w:after="120" w:line="276" w:lineRule="auto"/>
        <w:ind w:firstLine="0"/>
        <w:jc w:val="left"/>
      </w:pPr>
      <w:r>
        <w:rPr>
          <w:rFonts w:ascii="Times New Roman" w:hAnsi="Times New Roman" w:cs="Times New Roman"/>
          <w:b/>
          <w:i w:val="0"/>
          <w:color w:val="444444"/>
          <w:sz w:val="22"/>
        </w:rPr>
        <w:t>7.5.1. Aplicación de CRISP-DM</w:t>
      </w:r>
    </w:p>
    <w:tbl>
      <w:tblPr>
        <w:tblStyle w:val="LightGrid-Accent1"/>
        <w:tblW w:type="auto" w:w="0"/>
        <w:tblLayout w:type="autofit"/>
        <w:tblLook w:firstColumn="1" w:firstRow="1" w:lastColumn="0" w:lastRow="0" w:noHBand="0" w:noVBand="1" w:val="04A0"/>
      </w:tblPr>
      <w:tblGrid>
        <w:gridCol w:w="4703"/>
        <w:gridCol w:w="4703"/>
      </w:tblGrid>
      <w:tr>
        <w:tc>
          <w:tcPr>
            <w:tcW w:type="dxa" w:w="2551"/>
            <w:shd w:fill="1F3864"/>
          </w:tcPr>
          <w:p>
            <w:pPr>
              <w:spacing w:before="0" w:after="40" w:line="276" w:lineRule="auto"/>
              <w:ind w:firstLine="0"/>
              <w:jc w:val="center"/>
            </w:pPr>
            <w:r/>
            <w:r>
              <w:rPr>
                <w:rFonts w:ascii="Arial" w:hAnsi="Arial" w:cs="Arial"/>
                <w:b/>
                <w:i w:val="0"/>
                <w:color w:val="FFFFFF"/>
                <w:sz w:val="20"/>
              </w:rPr>
              <w:t>Fase CRISP-DM</w:t>
            </w:r>
          </w:p>
        </w:tc>
        <w:tc>
          <w:tcPr>
            <w:tcW w:type="dxa" w:w="6803"/>
            <w:shd w:fill="1F3864"/>
          </w:tcPr>
          <w:p>
            <w:pPr>
              <w:spacing w:before="0" w:after="40" w:line="276" w:lineRule="auto"/>
              <w:ind w:firstLine="0"/>
              <w:jc w:val="center"/>
            </w:pPr>
            <w:r/>
            <w:r>
              <w:rPr>
                <w:rFonts w:ascii="Arial" w:hAnsi="Arial" w:cs="Arial"/>
                <w:b/>
                <w:i w:val="0"/>
                <w:color w:val="FFFFFF"/>
                <w:sz w:val="20"/>
              </w:rPr>
              <w:t>Actividades ejecutadas en SmartSack</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 Comprensión del negocio</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Definición del objetivo: predecir si una orden activa entregará después de su planned_end. Identificación de variables del </w:t>
            </w:r>
            <w:r>
              <w:rPr>
                <w:rFonts w:ascii="Arial" w:hAnsi="Arial" w:cs="Arial"/>
                <w:b w:val="0"/>
                <w:i/>
                <w:color w:val="000000"/>
                <w:sz w:val="20"/>
              </w:rPr>
              <w:t>ERP</w:t>
            </w:r>
            <w:r>
              <w:rPr>
                <w:rFonts w:ascii="Arial" w:hAnsi="Arial" w:cs="Arial"/>
                <w:b w:val="0"/>
                <w:i w:val="0"/>
                <w:color w:val="000000"/>
                <w:sz w:val="20"/>
              </w:rPr>
              <w:t xml:space="preserve"> relevantes y del horizonte de predicción.</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2. Comprensión de los datos</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Análisis exploratorio del dataset de seed (3.331 órdenes, tasa de retraso 14,5%). Estudio de distribuciones por tipo de producto, máquina, turno y prioridad.</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3. Preparación de datos</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Limpieza, </w:t>
            </w:r>
            <w:r>
              <w:rPr>
                <w:rFonts w:ascii="Arial" w:hAnsi="Arial" w:cs="Arial"/>
                <w:b w:val="0"/>
                <w:i/>
                <w:color w:val="000000"/>
                <w:sz w:val="20"/>
              </w:rPr>
              <w:t>feature engineering</w:t>
            </w:r>
            <w:r>
              <w:rPr>
                <w:rFonts w:ascii="Arial" w:hAnsi="Arial" w:cs="Arial"/>
                <w:b w:val="0"/>
                <w:i w:val="0"/>
                <w:color w:val="000000"/>
                <w:sz w:val="20"/>
              </w:rPr>
              <w:t xml:space="preserve"> (machine_concurrent_load, machine_delay_rate_30d, product_delay_rate_30d), </w:t>
            </w:r>
            <w:r>
              <w:rPr>
                <w:rFonts w:ascii="Arial" w:hAnsi="Arial" w:cs="Arial"/>
                <w:b w:val="0"/>
                <w:i/>
                <w:color w:val="000000"/>
                <w:sz w:val="20"/>
              </w:rPr>
              <w:t>one-hot</w:t>
            </w:r>
            <w:r>
              <w:rPr>
                <w:rFonts w:ascii="Arial" w:hAnsi="Arial" w:cs="Arial"/>
                <w:b w:val="0"/>
                <w:i w:val="0"/>
                <w:color w:val="000000"/>
                <w:sz w:val="20"/>
              </w:rPr>
              <w:t xml:space="preserve"> encoding de variables categóricas (product_type, machine_code, shift, priority), split 80/20 estratificado evitando </w:t>
            </w:r>
            <w:r>
              <w:rPr>
                <w:rFonts w:ascii="Arial" w:hAnsi="Arial" w:cs="Arial"/>
                <w:b w:val="0"/>
                <w:i/>
                <w:color w:val="000000"/>
                <w:sz w:val="20"/>
              </w:rPr>
              <w:t>data leakage</w:t>
            </w:r>
            <w:r>
              <w:rPr>
                <w:rFonts w:ascii="Arial" w:hAnsi="Arial" w:cs="Arial"/>
                <w:b w:val="0"/>
                <w:i w:val="0"/>
                <w:color w:val="000000"/>
                <w:sz w:val="20"/>
              </w:rPr>
              <w:t>.</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4. Modelado</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Entrenamiento comparativo de </w:t>
            </w:r>
            <w:r>
              <w:rPr>
                <w:rFonts w:ascii="Arial" w:hAnsi="Arial" w:cs="Arial"/>
                <w:b w:val="0"/>
                <w:i/>
                <w:color w:val="000000"/>
                <w:sz w:val="20"/>
              </w:rPr>
              <w:t>Random Forest</w:t>
            </w:r>
            <w:r>
              <w:rPr>
                <w:rFonts w:ascii="Arial" w:hAnsi="Arial" w:cs="Arial"/>
                <w:b w:val="0"/>
                <w:i w:val="0"/>
                <w:color w:val="000000"/>
                <w:sz w:val="20"/>
              </w:rPr>
              <w:t xml:space="preserve"> y </w:t>
            </w:r>
            <w:r>
              <w:rPr>
                <w:rFonts w:ascii="Arial" w:hAnsi="Arial" w:cs="Arial"/>
                <w:b w:val="0"/>
                <w:i/>
                <w:color w:val="000000"/>
                <w:sz w:val="20"/>
              </w:rPr>
              <w:t>XGBoost</w:t>
            </w:r>
            <w:r>
              <w:rPr>
                <w:rFonts w:ascii="Arial" w:hAnsi="Arial" w:cs="Arial"/>
                <w:b w:val="0"/>
                <w:i w:val="0"/>
                <w:color w:val="000000"/>
                <w:sz w:val="20"/>
              </w:rPr>
              <w:t xml:space="preserve"> con </w:t>
            </w:r>
            <w:r>
              <w:rPr>
                <w:rFonts w:ascii="Arial" w:hAnsi="Arial" w:cs="Arial"/>
                <w:b w:val="0"/>
                <w:i/>
                <w:color w:val="000000"/>
                <w:sz w:val="20"/>
              </w:rPr>
              <w:t>GridSearchCV</w:t>
            </w:r>
            <w:r>
              <w:rPr>
                <w:rFonts w:ascii="Arial" w:hAnsi="Arial" w:cs="Arial"/>
                <w:b w:val="0"/>
                <w:i w:val="0"/>
                <w:color w:val="000000"/>
                <w:sz w:val="20"/>
              </w:rPr>
              <w:t xml:space="preserve"> de 5 folds. Hiperparámetros explorados: n_estimators, max_depth, learning_rate, subsample, class_weight.</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5. Evaluación</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Cálculo de </w:t>
            </w:r>
            <w:r>
              <w:rPr>
                <w:rFonts w:ascii="Arial" w:hAnsi="Arial" w:cs="Arial"/>
                <w:b w:val="0"/>
                <w:i/>
                <w:color w:val="000000"/>
                <w:sz w:val="20"/>
              </w:rPr>
              <w:t>F1-score</w:t>
            </w:r>
            <w:r>
              <w:rPr>
                <w:rFonts w:ascii="Arial" w:hAnsi="Arial" w:cs="Arial"/>
                <w:b w:val="0"/>
                <w:i w:val="0"/>
                <w:color w:val="000000"/>
                <w:sz w:val="20"/>
              </w:rPr>
              <w:t xml:space="preserve">, </w:t>
            </w:r>
            <w:r>
              <w:rPr>
                <w:rFonts w:ascii="Arial" w:hAnsi="Arial" w:cs="Arial"/>
                <w:b w:val="0"/>
                <w:i/>
                <w:color w:val="000000"/>
                <w:sz w:val="20"/>
              </w:rPr>
              <w:t>Precision</w:t>
            </w:r>
            <w:r>
              <w:rPr>
                <w:rFonts w:ascii="Arial" w:hAnsi="Arial" w:cs="Arial"/>
                <w:b w:val="0"/>
                <w:i w:val="0"/>
                <w:color w:val="000000"/>
                <w:sz w:val="20"/>
              </w:rPr>
              <w:t xml:space="preserve">, </w:t>
            </w:r>
            <w:r>
              <w:rPr>
                <w:rFonts w:ascii="Arial" w:hAnsi="Arial" w:cs="Arial"/>
                <w:b w:val="0"/>
                <w:i/>
                <w:color w:val="000000"/>
                <w:sz w:val="20"/>
              </w:rPr>
              <w:t>Recall</w:t>
            </w:r>
            <w:r>
              <w:rPr>
                <w:rFonts w:ascii="Arial" w:hAnsi="Arial" w:cs="Arial"/>
                <w:b w:val="0"/>
                <w:i w:val="0"/>
                <w:color w:val="000000"/>
                <w:sz w:val="20"/>
              </w:rPr>
              <w:t xml:space="preserve">, </w:t>
            </w:r>
            <w:r>
              <w:rPr>
                <w:rFonts w:ascii="Arial" w:hAnsi="Arial" w:cs="Arial"/>
                <w:b w:val="0"/>
                <w:i/>
                <w:color w:val="000000"/>
                <w:sz w:val="20"/>
              </w:rPr>
              <w:t>AUC-ROC</w:t>
            </w:r>
            <w:r>
              <w:rPr>
                <w:rFonts w:ascii="Arial" w:hAnsi="Arial" w:cs="Arial"/>
                <w:b w:val="0"/>
                <w:i w:val="0"/>
                <w:color w:val="000000"/>
                <w:sz w:val="20"/>
              </w:rPr>
              <w:t xml:space="preserve"> y matriz de confusión en el split de test. Selección del ganador por F1 en validación cruzada.</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6. Despliegue</w:t>
            </w:r>
          </w:p>
        </w:tc>
        <w:tc>
          <w:tcPr>
            <w:tcW w:type="dxa" w:w="6803"/>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Serialización del modelo ganador (</w:t>
            </w:r>
            <w:r>
              <w:rPr>
                <w:rFonts w:ascii="Arial" w:hAnsi="Arial" w:cs="Arial"/>
                <w:b w:val="0"/>
                <w:i/>
                <w:color w:val="000000"/>
                <w:sz w:val="20"/>
              </w:rPr>
              <w:t>XGBoost</w:t>
            </w:r>
            <w:r>
              <w:rPr>
                <w:rFonts w:ascii="Arial" w:hAnsi="Arial" w:cs="Arial"/>
                <w:b w:val="0"/>
                <w:i w:val="0"/>
                <w:color w:val="000000"/>
                <w:sz w:val="20"/>
              </w:rPr>
              <w:t xml:space="preserve">) con </w:t>
            </w:r>
            <w:r>
              <w:rPr>
                <w:rFonts w:ascii="Arial" w:hAnsi="Arial" w:cs="Arial"/>
                <w:b w:val="0"/>
                <w:i/>
                <w:color w:val="000000"/>
                <w:sz w:val="20"/>
              </w:rPr>
              <w:t>Joblib</w:t>
            </w:r>
            <w:r>
              <w:rPr>
                <w:rFonts w:ascii="Arial" w:hAnsi="Arial" w:cs="Arial"/>
                <w:b w:val="0"/>
                <w:i w:val="0"/>
                <w:color w:val="000000"/>
                <w:sz w:val="20"/>
              </w:rPr>
              <w:t xml:space="preserve"> y publicación del archivo manifest junto al .joblib. Exposición del modelo en POST /predictions/order/{id} y POST /predictions/active del </w:t>
            </w:r>
            <w:r>
              <w:rPr>
                <w:rFonts w:ascii="Arial" w:hAnsi="Arial" w:cs="Arial"/>
                <w:b w:val="0"/>
                <w:i/>
                <w:color w:val="000000"/>
                <w:sz w:val="20"/>
              </w:rPr>
              <w:t>backend</w:t>
            </w:r>
            <w:r>
              <w:rPr>
                <w:rFonts w:ascii="Arial" w:hAnsi="Arial" w:cs="Arial"/>
                <w:b w:val="0"/>
                <w:i w:val="0"/>
                <w:color w:val="000000"/>
                <w:sz w:val="20"/>
              </w:rPr>
              <w:t xml:space="preserve"> </w:t>
            </w:r>
            <w:r>
              <w:rPr>
                <w:rFonts w:ascii="Arial" w:hAnsi="Arial" w:cs="Arial"/>
                <w:b w:val="0"/>
                <w:i/>
                <w:color w:val="000000"/>
                <w:sz w:val="20"/>
              </w:rPr>
              <w:t>FastAPI</w:t>
            </w:r>
            <w:r>
              <w:rPr>
                <w:rFonts w:ascii="Arial" w:hAnsi="Arial" w:cs="Arial"/>
                <w:b w:val="0"/>
                <w:i w:val="0"/>
                <w:color w:val="000000"/>
                <w:sz w:val="20"/>
              </w:rPr>
              <w:t>.</w:t>
            </w:r>
          </w:p>
        </w:tc>
      </w:tr>
    </w:tbl>
    <w:p>
      <w:pPr>
        <w:spacing w:before="40" w:after="160" w:line="276" w:lineRule="auto"/>
        <w:ind w:firstLine="0"/>
        <w:jc w:val="center"/>
      </w:pPr>
      <w:r>
        <w:rPr>
          <w:rFonts w:ascii="Arial" w:hAnsi="Arial" w:cs="Arial"/>
          <w:b w:val="0"/>
          <w:i/>
          <w:color w:val="000000"/>
          <w:sz w:val="20"/>
        </w:rPr>
        <w:t>Tabla 9. Aplicación de CRISP-DM al modelo de predicción de retrasos.</w:t>
      </w:r>
    </w:p>
    <w:p>
      <w:pPr>
        <w:pStyle w:val="Heading3"/>
        <w:spacing w:before="240" w:after="120" w:line="276" w:lineRule="auto"/>
        <w:ind w:firstLine="0"/>
        <w:jc w:val="left"/>
      </w:pPr>
      <w:r>
        <w:rPr>
          <w:rFonts w:ascii="Times New Roman" w:hAnsi="Times New Roman" w:cs="Times New Roman"/>
          <w:b/>
          <w:i w:val="0"/>
          <w:color w:val="444444"/>
          <w:sz w:val="22"/>
        </w:rPr>
        <w:t>7.5.2. Métricas del modelo entrenado</w:t>
      </w:r>
    </w:p>
    <w:p>
      <w:pPr>
        <w:spacing w:before="0" w:after="120" w:line="276" w:lineRule="auto"/>
        <w:ind w:firstLine="425"/>
        <w:jc w:val="both"/>
      </w:pPr>
      <w:r>
        <w:rPr>
          <w:rFonts w:ascii="Arial" w:hAnsi="Arial" w:cs="Arial"/>
          <w:b w:val="0"/>
          <w:i w:val="0"/>
          <w:color w:val="000000"/>
          <w:sz w:val="22"/>
        </w:rPr>
        <w:t xml:space="preserve">La Tabla 10 presenta las métricas reportadas en el manifiesto delay_predictor.manifest.json correspondiente al modelo serializado delay-xgb-20260501232338 (entrenado el 1 de mayo de 2026). El modelo ganador fue </w:t>
      </w:r>
      <w:r>
        <w:rPr>
          <w:rFonts w:ascii="Arial" w:hAnsi="Arial" w:cs="Arial"/>
          <w:b w:val="0"/>
          <w:i/>
          <w:color w:val="000000"/>
          <w:sz w:val="22"/>
        </w:rPr>
        <w:t>XGBoost</w:t>
      </w:r>
      <w:r>
        <w:rPr>
          <w:rFonts w:ascii="Arial" w:hAnsi="Arial" w:cs="Arial"/>
          <w:b w:val="0"/>
          <w:i w:val="0"/>
          <w:color w:val="000000"/>
          <w:sz w:val="22"/>
        </w:rPr>
        <w:t>, seleccionado por su mejor F1 en validación cruzada.</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2835"/>
            <w:shd w:fill="1F3864"/>
          </w:tcPr>
          <w:p>
            <w:pPr>
              <w:spacing w:before="0" w:after="40" w:line="276" w:lineRule="auto"/>
              <w:ind w:firstLine="0"/>
              <w:jc w:val="center"/>
            </w:pPr>
            <w:r/>
            <w:r>
              <w:rPr>
                <w:rFonts w:ascii="Arial" w:hAnsi="Arial" w:cs="Arial"/>
                <w:b/>
                <w:i w:val="0"/>
                <w:color w:val="FFFFFF"/>
                <w:sz w:val="20"/>
              </w:rPr>
              <w:t>Métrica</w:t>
            </w:r>
          </w:p>
        </w:tc>
        <w:tc>
          <w:tcPr>
            <w:tcW w:type="dxa" w:w="3118"/>
            <w:shd w:fill="1F3864"/>
          </w:tcPr>
          <w:p>
            <w:pPr>
              <w:spacing w:before="0" w:after="40" w:line="276" w:lineRule="auto"/>
              <w:ind w:firstLine="0"/>
              <w:jc w:val="center"/>
            </w:pPr>
            <w:r/>
            <w:r>
              <w:rPr>
                <w:rFonts w:ascii="Arial" w:hAnsi="Arial" w:cs="Arial"/>
                <w:b/>
                <w:i w:val="0"/>
                <w:color w:val="FFFFFF"/>
                <w:sz w:val="20"/>
              </w:rPr>
              <w:t>Random Forest</w:t>
            </w:r>
          </w:p>
        </w:tc>
        <w:tc>
          <w:tcPr>
            <w:tcW w:type="dxa" w:w="3402"/>
            <w:shd w:fill="1F3864"/>
          </w:tcPr>
          <w:p>
            <w:pPr>
              <w:spacing w:before="0" w:after="40" w:line="276" w:lineRule="auto"/>
              <w:ind w:firstLine="0"/>
              <w:jc w:val="center"/>
            </w:pPr>
            <w:r/>
            <w:r>
              <w:rPr>
                <w:rFonts w:ascii="Arial" w:hAnsi="Arial" w:cs="Arial"/>
                <w:b/>
                <w:i w:val="0"/>
                <w:color w:val="FFFFFF"/>
                <w:sz w:val="20"/>
              </w:rPr>
              <w:t>XGBoost (ganador)</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Algoritmo</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Random Forest</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XGBoost</w:t>
            </w:r>
            <w:r>
              <w:rPr>
                <w:rFonts w:ascii="Arial" w:hAnsi="Arial" w:cs="Arial"/>
                <w:b w:val="0"/>
                <w:i w:val="0"/>
                <w:color w:val="000000"/>
                <w:sz w:val="20"/>
              </w:rPr>
              <w:t xml:space="preserve"> (ganador)</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F1 (CV 5-fold)</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0,044</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0,180</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F1 (test)</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0,037</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0,211</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Precision</w:t>
            </w:r>
            <w:r>
              <w:rPr>
                <w:rFonts w:ascii="Arial" w:hAnsi="Arial" w:cs="Arial"/>
                <w:b w:val="0"/>
                <w:i w:val="0"/>
                <w:color w:val="000000"/>
                <w:sz w:val="20"/>
              </w:rPr>
              <w:t xml:space="preserve"> (test)</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0,167</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0,179</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Recall</w:t>
            </w:r>
            <w:r>
              <w:rPr>
                <w:rFonts w:ascii="Arial" w:hAnsi="Arial" w:cs="Arial"/>
                <w:b w:val="0"/>
                <w:i w:val="0"/>
                <w:color w:val="000000"/>
                <w:sz w:val="20"/>
              </w:rPr>
              <w:t xml:space="preserve"> (test)</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0,021</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0,258</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AUC-ROC</w:t>
            </w:r>
            <w:r>
              <w:rPr>
                <w:rFonts w:ascii="Arial" w:hAnsi="Arial" w:cs="Arial"/>
                <w:b w:val="0"/>
                <w:i w:val="0"/>
                <w:color w:val="000000"/>
                <w:sz w:val="20"/>
              </w:rPr>
              <w:t xml:space="preserve"> (test)</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0,477</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0,526</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Tiempo de entrenamiento (s)</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13,9</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11,5</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Hiperparámetros</w:t>
            </w:r>
          </w:p>
        </w:tc>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max_depth=12, n_estimators=120, class_weight=balanced</w:t>
            </w:r>
          </w:p>
        </w:tc>
        <w:tc>
          <w:tcPr>
            <w:tcW w:type="dxa" w:w="3402"/>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max_depth=4, n_estimators=200, learning_rate=0,1, subsample=0,9</w:t>
            </w:r>
          </w:p>
        </w:tc>
      </w:tr>
    </w:tbl>
    <w:p>
      <w:pPr>
        <w:spacing w:before="40" w:after="160" w:line="276" w:lineRule="auto"/>
        <w:ind w:firstLine="0"/>
        <w:jc w:val="center"/>
      </w:pPr>
      <w:r>
        <w:rPr>
          <w:rFonts w:ascii="Arial" w:hAnsi="Arial" w:cs="Arial"/>
          <w:b w:val="0"/>
          <w:i/>
          <w:color w:val="000000"/>
          <w:sz w:val="20"/>
        </w:rPr>
        <w:t>Tabla 10. Métricas comparativas del modelo predictivo (split de test, 667 órdenes, 97 positivos).</w:t>
      </w:r>
    </w:p>
    <w:p>
      <w:pPr>
        <w:spacing w:before="0" w:after="120" w:line="276" w:lineRule="auto"/>
        <w:ind w:firstLine="425"/>
        <w:jc w:val="both"/>
      </w:pPr>
      <w:r>
        <w:rPr>
          <w:rFonts w:ascii="Arial" w:hAnsi="Arial" w:cs="Arial"/>
          <w:b w:val="0"/>
          <w:i w:val="0"/>
          <w:color w:val="000000"/>
          <w:sz w:val="22"/>
        </w:rPr>
        <w:t xml:space="preserve">Las métricas reportadas corresponden al entrenamiento sobre datos sintéticos generados por el script de seed. Se reconoce honestamente que un F1 de 0,211 y un AUC de 0,526 están por debajo del objetivo (H2: F1 ≥ 0,80) y son cercanos a un clasificador aleatorio. La explicación es directa: el dataset sintético no reproduce todavía las correlaciones reales entre carga de máquina, prioridad y retrasos que sí existen en el histórico del </w:t>
      </w:r>
      <w:r>
        <w:rPr>
          <w:rFonts w:ascii="Arial" w:hAnsi="Arial" w:cs="Arial"/>
          <w:b w:val="0"/>
          <w:i/>
          <w:color w:val="000000"/>
          <w:sz w:val="22"/>
        </w:rPr>
        <w:t>ERP</w:t>
      </w:r>
      <w:r>
        <w:rPr>
          <w:rFonts w:ascii="Arial" w:hAnsi="Arial" w:cs="Arial"/>
          <w:b w:val="0"/>
          <w:i w:val="0"/>
          <w:color w:val="000000"/>
          <w:sz w:val="22"/>
        </w:rPr>
        <w:t xml:space="preserve">. La Entrega 3 contempla re-entrenar el modelo con el dataset real (cargado por el </w:t>
      </w:r>
      <w:r>
        <w:rPr>
          <w:rFonts w:ascii="Arial" w:hAnsi="Arial" w:cs="Arial"/>
          <w:b w:val="0"/>
          <w:i/>
          <w:color w:val="000000"/>
          <w:sz w:val="22"/>
        </w:rPr>
        <w:t>ETL</w:t>
      </w:r>
      <w:r>
        <w:rPr>
          <w:rFonts w:ascii="Arial" w:hAnsi="Arial" w:cs="Arial"/>
          <w:b w:val="0"/>
          <w:i w:val="0"/>
          <w:color w:val="000000"/>
          <w:sz w:val="22"/>
        </w:rPr>
        <w:t xml:space="preserve"> desde los CSV del </w:t>
      </w:r>
      <w:r>
        <w:rPr>
          <w:rFonts w:ascii="Arial" w:hAnsi="Arial" w:cs="Arial"/>
          <w:b w:val="0"/>
          <w:i/>
          <w:color w:val="000000"/>
          <w:sz w:val="22"/>
        </w:rPr>
        <w:t>ERP</w:t>
      </w:r>
      <w:r>
        <w:rPr>
          <w:rFonts w:ascii="Arial" w:hAnsi="Arial" w:cs="Arial"/>
          <w:b w:val="0"/>
          <w:i w:val="0"/>
          <w:color w:val="000000"/>
          <w:sz w:val="22"/>
        </w:rPr>
        <w:t>), reevaluar las características y ajustar hiperparámetros, esperando alcanzar el umbral planteado en H2.</w:t>
      </w:r>
    </w:p>
    <w:p>
      <w:pPr>
        <w:pStyle w:val="Heading2"/>
        <w:spacing w:before="240" w:after="160" w:line="276" w:lineRule="auto"/>
        <w:ind w:firstLine="0"/>
        <w:jc w:val="left"/>
      </w:pPr>
      <w:r>
        <w:rPr>
          <w:rFonts w:ascii="Times New Roman" w:hAnsi="Times New Roman" w:cs="Times New Roman"/>
          <w:b/>
          <w:i w:val="0"/>
          <w:color w:val="2E75B6"/>
          <w:sz w:val="24"/>
        </w:rPr>
        <w:t>7.6. Asistente conversacional implementado</w:t>
      </w:r>
    </w:p>
    <w:p>
      <w:pPr>
        <w:spacing w:before="0" w:after="120" w:line="276" w:lineRule="auto"/>
        <w:ind w:firstLine="425"/>
        <w:jc w:val="both"/>
      </w:pPr>
      <w:r>
        <w:rPr>
          <w:rFonts w:ascii="Arial" w:hAnsi="Arial" w:cs="Arial"/>
          <w:b w:val="0"/>
          <w:i w:val="0"/>
          <w:color w:val="000000"/>
          <w:sz w:val="22"/>
        </w:rPr>
        <w:t xml:space="preserve">El asistente conversacional permite a cualquier usuario consultar el estado de la planta en lenguaje natural. Internamente combina un </w:t>
      </w:r>
      <w:r>
        <w:rPr>
          <w:rFonts w:ascii="Arial" w:hAnsi="Arial" w:cs="Arial"/>
          <w:b w:val="0"/>
          <w:i/>
          <w:color w:val="000000"/>
          <w:sz w:val="22"/>
        </w:rPr>
        <w:t>LLM</w:t>
      </w:r>
      <w:r>
        <w:rPr>
          <w:rFonts w:ascii="Arial" w:hAnsi="Arial" w:cs="Arial"/>
          <w:b w:val="0"/>
          <w:i w:val="0"/>
          <w:color w:val="000000"/>
          <w:sz w:val="22"/>
        </w:rPr>
        <w:t xml:space="preserve"> (Claude vía </w:t>
      </w:r>
      <w:r>
        <w:rPr>
          <w:rFonts w:ascii="Arial" w:hAnsi="Arial" w:cs="Arial"/>
          <w:b w:val="0"/>
          <w:i/>
          <w:color w:val="000000"/>
          <w:sz w:val="22"/>
        </w:rPr>
        <w:t>LangChain</w:t>
      </w:r>
      <w:r>
        <w:rPr>
          <w:rFonts w:ascii="Arial" w:hAnsi="Arial" w:cs="Arial"/>
          <w:b w:val="0"/>
          <w:i w:val="0"/>
          <w:color w:val="000000"/>
          <w:sz w:val="22"/>
        </w:rPr>
        <w:t xml:space="preserve">) con cinco herramientas de </w:t>
      </w:r>
      <w:r>
        <w:rPr>
          <w:rFonts w:ascii="Arial" w:hAnsi="Arial" w:cs="Arial"/>
          <w:b w:val="0"/>
          <w:i/>
          <w:color w:val="000000"/>
          <w:sz w:val="22"/>
        </w:rPr>
        <w:t>function calling</w:t>
      </w:r>
      <w:r>
        <w:rPr>
          <w:rFonts w:ascii="Arial" w:hAnsi="Arial" w:cs="Arial"/>
          <w:b w:val="0"/>
          <w:i w:val="0"/>
          <w:color w:val="000000"/>
          <w:sz w:val="22"/>
        </w:rPr>
        <w:t xml:space="preserve"> que ejecutan consultas SQL reales sobre </w:t>
      </w:r>
      <w:r>
        <w:rPr>
          <w:rFonts w:ascii="Arial" w:hAnsi="Arial" w:cs="Arial"/>
          <w:b w:val="0"/>
          <w:i/>
          <w:color w:val="000000"/>
          <w:sz w:val="22"/>
        </w:rPr>
        <w:t>PostgreSQL</w:t>
      </w:r>
      <w:r>
        <w:rPr>
          <w:rFonts w:ascii="Arial" w:hAnsi="Arial" w:cs="Arial"/>
          <w:b w:val="0"/>
          <w:i w:val="0"/>
          <w:color w:val="000000"/>
          <w:sz w:val="22"/>
        </w:rPr>
        <w:t>.</w:t>
      </w:r>
    </w:p>
    <w:p>
      <w:pPr>
        <w:pStyle w:val="Heading3"/>
        <w:spacing w:before="240" w:after="120" w:line="276" w:lineRule="auto"/>
        <w:ind w:firstLine="0"/>
        <w:jc w:val="left"/>
      </w:pPr>
      <w:r>
        <w:rPr>
          <w:rFonts w:ascii="Times New Roman" w:hAnsi="Times New Roman" w:cs="Times New Roman"/>
          <w:b/>
          <w:i w:val="0"/>
          <w:color w:val="444444"/>
          <w:sz w:val="22"/>
        </w:rPr>
        <w:t>7.6.1. Catálogo de herramientas</w:t>
      </w:r>
    </w:p>
    <w:p>
      <w:pPr>
        <w:spacing w:before="0" w:after="120" w:line="276" w:lineRule="auto"/>
        <w:ind w:firstLine="425"/>
        <w:jc w:val="both"/>
      </w:pPr>
      <w:r>
        <w:rPr>
          <w:rFonts w:ascii="Arial" w:hAnsi="Arial" w:cs="Arial"/>
          <w:b w:val="0"/>
          <w:i w:val="0"/>
          <w:color w:val="000000"/>
          <w:sz w:val="22"/>
        </w:rPr>
        <w:t xml:space="preserve">Las herramientas se definen en </w:t>
      </w:r>
      <w:r>
        <w:rPr>
          <w:rFonts w:ascii="Arial" w:hAnsi="Arial" w:cs="Arial"/>
          <w:b w:val="0"/>
          <w:i/>
          <w:color w:val="000000"/>
          <w:sz w:val="22"/>
        </w:rPr>
        <w:t>backend</w:t>
      </w:r>
      <w:r>
        <w:rPr>
          <w:rFonts w:ascii="Arial" w:hAnsi="Arial" w:cs="Arial"/>
          <w:b w:val="0"/>
          <w:i w:val="0"/>
          <w:color w:val="000000"/>
          <w:sz w:val="22"/>
        </w:rPr>
        <w:t xml:space="preserve">/app/chat/tools.py y se exponen al </w:t>
      </w:r>
      <w:r>
        <w:rPr>
          <w:rFonts w:ascii="Arial" w:hAnsi="Arial" w:cs="Arial"/>
          <w:b w:val="0"/>
          <w:i/>
          <w:color w:val="000000"/>
          <w:sz w:val="22"/>
        </w:rPr>
        <w:t>LLM</w:t>
      </w:r>
      <w:r>
        <w:rPr>
          <w:rFonts w:ascii="Arial" w:hAnsi="Arial" w:cs="Arial"/>
          <w:b w:val="0"/>
          <w:i w:val="0"/>
          <w:color w:val="000000"/>
          <w:sz w:val="22"/>
        </w:rPr>
        <w:t xml:space="preserve"> mediante el wrapper de </w:t>
      </w:r>
      <w:r>
        <w:rPr>
          <w:rFonts w:ascii="Arial" w:hAnsi="Arial" w:cs="Arial"/>
          <w:b w:val="0"/>
          <w:i/>
          <w:color w:val="000000"/>
          <w:sz w:val="22"/>
        </w:rPr>
        <w:t>LangChain</w:t>
      </w:r>
      <w:r>
        <w:rPr>
          <w:rFonts w:ascii="Arial" w:hAnsi="Arial" w:cs="Arial"/>
          <w:b w:val="0"/>
          <w:i w:val="0"/>
          <w:color w:val="000000"/>
          <w:sz w:val="22"/>
        </w:rPr>
        <w:t>. La Tabla 11 las resume.</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2551"/>
            <w:shd w:fill="1F3864"/>
          </w:tcPr>
          <w:p>
            <w:pPr>
              <w:spacing w:before="0" w:after="40" w:line="276" w:lineRule="auto"/>
              <w:ind w:firstLine="0"/>
              <w:jc w:val="center"/>
            </w:pPr>
            <w:r/>
            <w:r>
              <w:rPr>
                <w:rFonts w:ascii="Arial" w:hAnsi="Arial" w:cs="Arial"/>
                <w:b/>
                <w:i w:val="0"/>
                <w:color w:val="FFFFFF"/>
                <w:sz w:val="20"/>
              </w:rPr>
              <w:t>Herramienta</w:t>
            </w:r>
          </w:p>
        </w:tc>
        <w:tc>
          <w:tcPr>
            <w:tcW w:type="dxa" w:w="3969"/>
            <w:shd w:fill="1F3864"/>
          </w:tcPr>
          <w:p>
            <w:pPr>
              <w:spacing w:before="0" w:after="40" w:line="276" w:lineRule="auto"/>
              <w:ind w:firstLine="0"/>
              <w:jc w:val="center"/>
            </w:pPr>
            <w:r/>
            <w:r>
              <w:rPr>
                <w:rFonts w:ascii="Arial" w:hAnsi="Arial" w:cs="Arial"/>
                <w:b/>
                <w:i w:val="0"/>
                <w:color w:val="FFFFFF"/>
                <w:sz w:val="20"/>
              </w:rPr>
              <w:t>Función</w:t>
            </w:r>
          </w:p>
        </w:tc>
        <w:tc>
          <w:tcPr>
            <w:tcW w:type="dxa" w:w="2835"/>
            <w:shd w:fill="1F3864"/>
          </w:tcPr>
          <w:p>
            <w:pPr>
              <w:spacing w:before="0" w:after="40" w:line="276" w:lineRule="auto"/>
              <w:ind w:firstLine="0"/>
              <w:jc w:val="center"/>
            </w:pPr>
            <w:r/>
            <w:r>
              <w:rPr>
                <w:rFonts w:ascii="Arial" w:hAnsi="Arial" w:cs="Arial"/>
                <w:b/>
                <w:i w:val="0"/>
                <w:color w:val="FFFFFF"/>
                <w:sz w:val="20"/>
              </w:rPr>
              <w:t>Tablas/recursos consultados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get_production_stats</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Estadísticas de producción por rango de fechas, turno y máquina.</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production_orders, operations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get_machine_status</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Estado actual y orden en curso de una máquina por código.</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machines, events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get_order_info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Información detallada de una orden por número, incluyendo sus operaciones.</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production_orders, operations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get_oee_data</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OEE</w:t>
            </w:r>
            <w:r>
              <w:rPr>
                <w:rFonts w:ascii="Arial" w:hAnsi="Arial" w:cs="Arial"/>
                <w:b w:val="0"/>
                <w:i w:val="0"/>
                <w:color w:val="000000"/>
                <w:sz w:val="20"/>
              </w:rPr>
              <w:t xml:space="preserve"> diario por máquina y turno en un rango de fechas.</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oee_records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get_alerts</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Alertas predictivas activas (órdenes con alto riesgo de retraso).</w:t>
            </w:r>
          </w:p>
        </w:tc>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production_orders + modelo </w:t>
            </w:r>
            <w:r>
              <w:rPr>
                <w:rFonts w:ascii="Arial" w:hAnsi="Arial" w:cs="Arial"/>
                <w:b w:val="0"/>
                <w:i/>
                <w:color w:val="000000"/>
                <w:sz w:val="20"/>
              </w:rPr>
              <w:t>XGBoost</w:t>
            </w:r>
          </w:p>
        </w:tc>
      </w:tr>
    </w:tbl>
    <w:p>
      <w:pPr>
        <w:spacing w:before="40" w:after="160" w:line="276" w:lineRule="auto"/>
        <w:ind w:firstLine="0"/>
        <w:jc w:val="center"/>
      </w:pPr>
      <w:r>
        <w:rPr>
          <w:rFonts w:ascii="Arial" w:hAnsi="Arial" w:cs="Arial"/>
          <w:b w:val="0"/>
          <w:i/>
          <w:color w:val="000000"/>
          <w:sz w:val="20"/>
        </w:rPr>
        <w:t>Tabla 11. Catálogo de herramientas del asistente conversacional.</w:t>
      </w:r>
    </w:p>
    <w:p>
      <w:pPr>
        <w:pStyle w:val="Heading3"/>
        <w:spacing w:before="240" w:after="120" w:line="276" w:lineRule="auto"/>
        <w:ind w:firstLine="0"/>
        <w:jc w:val="left"/>
      </w:pPr>
      <w:r>
        <w:rPr>
          <w:rFonts w:ascii="Times New Roman" w:hAnsi="Times New Roman" w:cs="Times New Roman"/>
          <w:b/>
          <w:i w:val="0"/>
          <w:color w:val="444444"/>
          <w:sz w:val="22"/>
        </w:rPr>
        <w:t>7.6.2. Modos de operación</w:t>
      </w:r>
    </w:p>
    <w:p>
      <w:pPr>
        <w:spacing w:before="0" w:after="120" w:line="276" w:lineRule="auto"/>
        <w:ind w:firstLine="425"/>
        <w:jc w:val="both"/>
      </w:pPr>
      <w:r>
        <w:rPr>
          <w:rFonts w:ascii="Arial" w:hAnsi="Arial" w:cs="Arial"/>
          <w:b w:val="0"/>
          <w:i w:val="0"/>
          <w:color w:val="000000"/>
          <w:sz w:val="22"/>
        </w:rPr>
        <w:t>El servicio chat_service.py implementa dos modos complementarios:</w:t>
      </w:r>
    </w:p>
    <w:p>
      <w:pPr>
        <w:spacing w:before="0" w:after="120" w:line="276" w:lineRule="auto"/>
        <w:ind w:firstLine="0"/>
        <w:jc w:val="both"/>
      </w:pPr>
      <w:r>
        <w:rPr>
          <w:rFonts w:ascii="Arial" w:hAnsi="Arial" w:cs="Arial"/>
          <w:b w:val="0"/>
          <w:i w:val="0"/>
          <w:color w:val="000000"/>
          <w:sz w:val="22"/>
        </w:rPr>
        <w:t xml:space="preserve">(1) Modo </w:t>
      </w:r>
      <w:r>
        <w:rPr>
          <w:rFonts w:ascii="Arial" w:hAnsi="Arial" w:cs="Arial"/>
          <w:b w:val="0"/>
          <w:i/>
          <w:color w:val="000000"/>
          <w:sz w:val="22"/>
        </w:rPr>
        <w:t>LLM</w:t>
      </w:r>
      <w:r>
        <w:rPr>
          <w:rFonts w:ascii="Arial" w:hAnsi="Arial" w:cs="Arial"/>
          <w:b w:val="0"/>
          <w:i w:val="0"/>
          <w:color w:val="000000"/>
          <w:sz w:val="22"/>
        </w:rPr>
        <w:t xml:space="preserve">. Si el sistema detecta credenciales válidas de la </w:t>
      </w:r>
      <w:r>
        <w:rPr>
          <w:rFonts w:ascii="Arial" w:hAnsi="Arial" w:cs="Arial"/>
          <w:b w:val="0"/>
          <w:i/>
          <w:color w:val="000000"/>
          <w:sz w:val="22"/>
        </w:rPr>
        <w:t>API</w:t>
      </w:r>
      <w:r>
        <w:rPr>
          <w:rFonts w:ascii="Arial" w:hAnsi="Arial" w:cs="Arial"/>
          <w:b w:val="0"/>
          <w:i w:val="0"/>
          <w:color w:val="000000"/>
          <w:sz w:val="22"/>
        </w:rPr>
        <w:t xml:space="preserve"> de Claude (variable ANTHROPIC_API_KEY en .env), el asistente delega la interpretación del mensaje al </w:t>
      </w:r>
      <w:r>
        <w:rPr>
          <w:rFonts w:ascii="Arial" w:hAnsi="Arial" w:cs="Arial"/>
          <w:b w:val="0"/>
          <w:i/>
          <w:color w:val="000000"/>
          <w:sz w:val="22"/>
        </w:rPr>
        <w:t>LLM</w:t>
      </w:r>
      <w:r>
        <w:rPr>
          <w:rFonts w:ascii="Arial" w:hAnsi="Arial" w:cs="Arial"/>
          <w:b w:val="0"/>
          <w:i w:val="0"/>
          <w:color w:val="000000"/>
          <w:sz w:val="22"/>
        </w:rPr>
        <w:t>. Claude decide qué herramienta de la Tabla 11 invocar (</w:t>
      </w:r>
      <w:r>
        <w:rPr>
          <w:rFonts w:ascii="Arial" w:hAnsi="Arial" w:cs="Arial"/>
          <w:b w:val="0"/>
          <w:i/>
          <w:color w:val="000000"/>
          <w:sz w:val="22"/>
        </w:rPr>
        <w:t>function calling</w:t>
      </w:r>
      <w:r>
        <w:rPr>
          <w:rFonts w:ascii="Arial" w:hAnsi="Arial" w:cs="Arial"/>
          <w:b w:val="0"/>
          <w:i w:val="0"/>
          <w:color w:val="000000"/>
          <w:sz w:val="22"/>
        </w:rPr>
        <w:t>), recibe el resultado JSON de la ejecución SQL y elabora una respuesta en lenguaje natural en español. Este modo cubre preguntas abiertas, ambiguas o que requieren combinar información de varias herramientas.</w:t>
      </w:r>
    </w:p>
    <w:p>
      <w:pPr>
        <w:spacing w:before="0" w:after="120" w:line="276" w:lineRule="auto"/>
        <w:ind w:firstLine="0"/>
        <w:jc w:val="both"/>
      </w:pPr>
      <w:r>
        <w:rPr>
          <w:rFonts w:ascii="Arial" w:hAnsi="Arial" w:cs="Arial"/>
          <w:b w:val="0"/>
          <w:i w:val="0"/>
          <w:color w:val="000000"/>
          <w:sz w:val="22"/>
        </w:rPr>
        <w:t xml:space="preserve">(2) Modo </w:t>
      </w:r>
      <w:r>
        <w:rPr>
          <w:rFonts w:ascii="Arial" w:hAnsi="Arial" w:cs="Arial"/>
          <w:b w:val="0"/>
          <w:i/>
          <w:color w:val="000000"/>
          <w:sz w:val="22"/>
        </w:rPr>
        <w:t>fallback</w:t>
      </w:r>
      <w:r>
        <w:rPr>
          <w:rFonts w:ascii="Arial" w:hAnsi="Arial" w:cs="Arial"/>
          <w:b w:val="0"/>
          <w:i w:val="0"/>
          <w:color w:val="000000"/>
          <w:sz w:val="22"/>
        </w:rPr>
        <w:t xml:space="preserve"> heurístico. Si la </w:t>
      </w:r>
      <w:r>
        <w:rPr>
          <w:rFonts w:ascii="Arial" w:hAnsi="Arial" w:cs="Arial"/>
          <w:b w:val="0"/>
          <w:i/>
          <w:color w:val="000000"/>
          <w:sz w:val="22"/>
        </w:rPr>
        <w:t>API</w:t>
      </w:r>
      <w:r>
        <w:rPr>
          <w:rFonts w:ascii="Arial" w:hAnsi="Arial" w:cs="Arial"/>
          <w:b w:val="0"/>
          <w:i w:val="0"/>
          <w:color w:val="000000"/>
          <w:sz w:val="22"/>
        </w:rPr>
        <w:t xml:space="preserve"> de Claude no está disponible (sin clave configurada, sin red, error transitorio), el sistema aplica reglas heurísticas sobre la pregunta del usuario (detección de código de máquina, número de orden, ventana temporal) para enrutar la consulta a una herramienta concreta y devolver una respuesta plantilla. Este modo garantiza la operación continua del chatbot incluso en escenarios de aislamiento de red, una restricción habitual en el piso de planta.</w:t>
      </w:r>
    </w:p>
    <w:p>
      <w:pPr>
        <w:pStyle w:val="Heading2"/>
        <w:spacing w:before="240" w:after="160" w:line="276" w:lineRule="auto"/>
        <w:ind w:firstLine="0"/>
        <w:jc w:val="left"/>
      </w:pPr>
      <w:r>
        <w:rPr>
          <w:rFonts w:ascii="Times New Roman" w:hAnsi="Times New Roman" w:cs="Times New Roman"/>
          <w:b/>
          <w:i w:val="0"/>
          <w:color w:val="2E75B6"/>
          <w:sz w:val="24"/>
        </w:rPr>
        <w:t>7.7. Proceso ETL implementado</w:t>
      </w:r>
    </w:p>
    <w:p>
      <w:pPr>
        <w:spacing w:before="0" w:after="120" w:line="276" w:lineRule="auto"/>
        <w:ind w:firstLine="425"/>
        <w:jc w:val="both"/>
      </w:pPr>
      <w:r>
        <w:rPr>
          <w:rFonts w:ascii="Arial" w:hAnsi="Arial" w:cs="Arial"/>
          <w:b w:val="0"/>
          <w:i w:val="0"/>
          <w:color w:val="000000"/>
          <w:sz w:val="22"/>
        </w:rPr>
        <w:t xml:space="preserve">El proceso </w:t>
      </w:r>
      <w:r>
        <w:rPr>
          <w:rFonts w:ascii="Arial" w:hAnsi="Arial" w:cs="Arial"/>
          <w:b w:val="0"/>
          <w:i/>
          <w:color w:val="000000"/>
          <w:sz w:val="22"/>
        </w:rPr>
        <w:t>ETL</w:t>
      </w:r>
      <w:r>
        <w:rPr>
          <w:rFonts w:ascii="Arial" w:hAnsi="Arial" w:cs="Arial"/>
          <w:b w:val="0"/>
          <w:i w:val="0"/>
          <w:color w:val="000000"/>
          <w:sz w:val="22"/>
        </w:rPr>
        <w:t xml:space="preserve"> se implementa en </w:t>
      </w:r>
      <w:r>
        <w:rPr>
          <w:rFonts w:ascii="Arial" w:hAnsi="Arial" w:cs="Arial"/>
          <w:b w:val="0"/>
          <w:i/>
          <w:color w:val="000000"/>
          <w:sz w:val="22"/>
        </w:rPr>
        <w:t>backend</w:t>
      </w:r>
      <w:r>
        <w:rPr>
          <w:rFonts w:ascii="Arial" w:hAnsi="Arial" w:cs="Arial"/>
          <w:b w:val="0"/>
          <w:i w:val="0"/>
          <w:color w:val="000000"/>
          <w:sz w:val="22"/>
        </w:rPr>
        <w:t xml:space="preserve">/app/services/etl_service.py sobre </w:t>
      </w:r>
      <w:r>
        <w:rPr>
          <w:rFonts w:ascii="Arial" w:hAnsi="Arial" w:cs="Arial"/>
          <w:b w:val="0"/>
          <w:i/>
          <w:color w:val="000000"/>
          <w:sz w:val="22"/>
        </w:rPr>
        <w:t>Pandas</w:t>
      </w:r>
      <w:r>
        <w:rPr>
          <w:rFonts w:ascii="Arial" w:hAnsi="Arial" w:cs="Arial"/>
          <w:b w:val="0"/>
          <w:i w:val="0"/>
          <w:color w:val="000000"/>
          <w:sz w:val="22"/>
        </w:rPr>
        <w:t xml:space="preserve"> y </w:t>
      </w:r>
      <w:r>
        <w:rPr>
          <w:rFonts w:ascii="Arial" w:hAnsi="Arial" w:cs="Arial"/>
          <w:b w:val="0"/>
          <w:i/>
          <w:color w:val="000000"/>
          <w:sz w:val="22"/>
        </w:rPr>
        <w:t>SQLAlchemy</w:t>
      </w:r>
      <w:r>
        <w:rPr>
          <w:rFonts w:ascii="Arial" w:hAnsi="Arial" w:cs="Arial"/>
          <w:b w:val="0"/>
          <w:i w:val="0"/>
          <w:color w:val="000000"/>
          <w:sz w:val="22"/>
        </w:rPr>
        <w:t xml:space="preserve">. Permite cargar cuatro tipos de archivos CSV exportados desde el </w:t>
      </w:r>
      <w:r>
        <w:rPr>
          <w:rFonts w:ascii="Arial" w:hAnsi="Arial" w:cs="Arial"/>
          <w:b w:val="0"/>
          <w:i/>
          <w:color w:val="000000"/>
          <w:sz w:val="22"/>
        </w:rPr>
        <w:t>ERP</w:t>
      </w:r>
      <w:r>
        <w:rPr>
          <w:rFonts w:ascii="Arial" w:hAnsi="Arial" w:cs="Arial"/>
          <w:b w:val="0"/>
          <w:i w:val="0"/>
          <w:color w:val="000000"/>
          <w:sz w:val="22"/>
        </w:rPr>
        <w:t xml:space="preserve">: production_orders, confirmations, materials y shipments. Cada carga ejecuta los siguientes pasos: (i) lectura del CSV con detección automática de delimitador y encoding; (ii) validación tipada de columnas obligatorias con funciones _parse_int, _parse_float, _parse_dt y _parse_str que rechazan filas con datos inválidos; (iii) resolución de referencias (códigos de máquina, número de orden) contra el catálogo existente; (iv) </w:t>
      </w:r>
      <w:r>
        <w:rPr>
          <w:rFonts w:ascii="Arial" w:hAnsi="Arial" w:cs="Arial"/>
          <w:b w:val="0"/>
          <w:i/>
          <w:color w:val="000000"/>
          <w:sz w:val="22"/>
        </w:rPr>
        <w:t>upsert</w:t>
      </w:r>
      <w:r>
        <w:rPr>
          <w:rFonts w:ascii="Arial" w:hAnsi="Arial" w:cs="Arial"/>
          <w:b w:val="0"/>
          <w:i w:val="0"/>
          <w:color w:val="000000"/>
          <w:sz w:val="22"/>
        </w:rPr>
        <w:t xml:space="preserve"> idempotente por clave natural (order_number, operation_id, etc.), de modo que reprocesar el mismo archivo no genera duplicados; (v) registro de la carga en la tabla etl_loads con kind, source_filename, rows_processed, rows_failed y resumen JSON. El estado y el historial se exponen al </w:t>
      </w:r>
      <w:r>
        <w:rPr>
          <w:rFonts w:ascii="Arial" w:hAnsi="Arial" w:cs="Arial"/>
          <w:b w:val="0"/>
          <w:i/>
          <w:color w:val="000000"/>
          <w:sz w:val="22"/>
        </w:rPr>
        <w:t>frontend</w:t>
      </w:r>
      <w:r>
        <w:rPr>
          <w:rFonts w:ascii="Arial" w:hAnsi="Arial" w:cs="Arial"/>
          <w:b w:val="0"/>
          <w:i w:val="0"/>
          <w:color w:val="000000"/>
          <w:sz w:val="22"/>
        </w:rPr>
        <w:t xml:space="preserve"> mediante GET /etl/loads.</w:t>
      </w:r>
    </w:p>
    <w:p>
      <w:pPr>
        <w:spacing w:before="0" w:after="120" w:line="276" w:lineRule="auto"/>
        <w:ind w:firstLine="425"/>
        <w:jc w:val="both"/>
      </w:pPr>
      <w:r>
        <w:rPr>
          <w:rFonts w:ascii="Arial" w:hAnsi="Arial" w:cs="Arial"/>
          <w:b w:val="0"/>
          <w:i w:val="0"/>
          <w:color w:val="000000"/>
          <w:sz w:val="22"/>
        </w:rPr>
        <w:t xml:space="preserve">El módulo </w:t>
      </w:r>
      <w:r>
        <w:rPr>
          <w:rFonts w:ascii="Arial" w:hAnsi="Arial" w:cs="Arial"/>
          <w:b w:val="0"/>
          <w:i/>
          <w:color w:val="000000"/>
          <w:sz w:val="22"/>
        </w:rPr>
        <w:t>ETL</w:t>
      </w:r>
      <w:r>
        <w:rPr>
          <w:rFonts w:ascii="Arial" w:hAnsi="Arial" w:cs="Arial"/>
          <w:b w:val="0"/>
          <w:i w:val="0"/>
          <w:color w:val="000000"/>
          <w:sz w:val="22"/>
        </w:rPr>
        <w:t xml:space="preserve"> está cubierto por 17 tests automatizados en tests/test_etl.py que verifican la validación de tipos, la idempotencia del </w:t>
      </w:r>
      <w:r>
        <w:rPr>
          <w:rFonts w:ascii="Arial" w:hAnsi="Arial" w:cs="Arial"/>
          <w:b w:val="0"/>
          <w:i/>
          <w:color w:val="000000"/>
          <w:sz w:val="22"/>
        </w:rPr>
        <w:t>upsert</w:t>
      </w:r>
      <w:r>
        <w:rPr>
          <w:rFonts w:ascii="Arial" w:hAnsi="Arial" w:cs="Arial"/>
          <w:b w:val="0"/>
          <w:i w:val="0"/>
          <w:color w:val="000000"/>
          <w:sz w:val="22"/>
        </w:rPr>
        <w:t>, el rechazo de filas inválidas con mensajes claros, el registro correcto en etl_loads y la creación automática de operaciones encadenadas al cargar una nueva orden.</w:t>
      </w:r>
    </w:p>
    <w:p>
      <w:pPr>
        <w:pStyle w:val="Heading2"/>
        <w:spacing w:before="240" w:after="160" w:line="276" w:lineRule="auto"/>
        <w:ind w:firstLine="0"/>
        <w:jc w:val="left"/>
      </w:pPr>
      <w:r>
        <w:rPr>
          <w:rFonts w:ascii="Times New Roman" w:hAnsi="Times New Roman" w:cs="Times New Roman"/>
          <w:b/>
          <w:i w:val="0"/>
          <w:color w:val="2E75B6"/>
          <w:sz w:val="24"/>
        </w:rPr>
        <w:t>7.8. Estrategia y cobertura de pruebas</w:t>
      </w:r>
    </w:p>
    <w:p>
      <w:pPr>
        <w:spacing w:before="0" w:after="120" w:line="276" w:lineRule="auto"/>
        <w:ind w:firstLine="425"/>
        <w:jc w:val="both"/>
      </w:pPr>
      <w:r>
        <w:rPr>
          <w:rFonts w:ascii="Arial" w:hAnsi="Arial" w:cs="Arial"/>
          <w:b w:val="0"/>
          <w:i w:val="0"/>
          <w:color w:val="000000"/>
          <w:sz w:val="22"/>
        </w:rPr>
        <w:t xml:space="preserve">La estrategia de pruebas se basa en </w:t>
      </w:r>
      <w:r>
        <w:rPr>
          <w:rFonts w:ascii="Arial" w:hAnsi="Arial" w:cs="Arial"/>
          <w:b w:val="0"/>
          <w:i/>
          <w:color w:val="000000"/>
          <w:sz w:val="22"/>
        </w:rPr>
        <w:t>pytest</w:t>
      </w:r>
      <w:r>
        <w:rPr>
          <w:rFonts w:ascii="Arial" w:hAnsi="Arial" w:cs="Arial"/>
          <w:b w:val="0"/>
          <w:i w:val="0"/>
          <w:color w:val="000000"/>
          <w:sz w:val="22"/>
        </w:rPr>
        <w:t xml:space="preserve"> sobre el </w:t>
      </w:r>
      <w:r>
        <w:rPr>
          <w:rFonts w:ascii="Arial" w:hAnsi="Arial" w:cs="Arial"/>
          <w:b w:val="0"/>
          <w:i/>
          <w:color w:val="000000"/>
          <w:sz w:val="22"/>
        </w:rPr>
        <w:t>backend</w:t>
      </w:r>
      <w:r>
        <w:rPr>
          <w:rFonts w:ascii="Arial" w:hAnsi="Arial" w:cs="Arial"/>
          <w:b w:val="0"/>
          <w:i w:val="0"/>
          <w:color w:val="000000"/>
          <w:sz w:val="22"/>
        </w:rPr>
        <w:t xml:space="preserve"> </w:t>
      </w:r>
      <w:r>
        <w:rPr>
          <w:rFonts w:ascii="Arial" w:hAnsi="Arial" w:cs="Arial"/>
          <w:b w:val="0"/>
          <w:i/>
          <w:color w:val="000000"/>
          <w:sz w:val="22"/>
        </w:rPr>
        <w:t>FastAPI</w:t>
      </w:r>
      <w:r>
        <w:rPr>
          <w:rFonts w:ascii="Arial" w:hAnsi="Arial" w:cs="Arial"/>
          <w:b w:val="0"/>
          <w:i w:val="0"/>
          <w:color w:val="000000"/>
          <w:sz w:val="22"/>
        </w:rPr>
        <w:t xml:space="preserve"> con una base de datos </w:t>
      </w:r>
      <w:r>
        <w:rPr>
          <w:rFonts w:ascii="Arial" w:hAnsi="Arial" w:cs="Arial"/>
          <w:b w:val="0"/>
          <w:i/>
          <w:color w:val="000000"/>
          <w:sz w:val="22"/>
        </w:rPr>
        <w:t>PostgreSQL</w:t>
      </w:r>
      <w:r>
        <w:rPr>
          <w:rFonts w:ascii="Arial" w:hAnsi="Arial" w:cs="Arial"/>
          <w:b w:val="0"/>
          <w:i w:val="0"/>
          <w:color w:val="000000"/>
          <w:sz w:val="22"/>
        </w:rPr>
        <w:t xml:space="preserve"> temporal levantada en cada sesión. La Tabla 12 presenta el estado actual de la suite a la fecha de cierre de esta entrega: 116 tests pasando, 0 fallando y 2 marcados como skipped, organizados en 10 módulos.</w:t>
      </w:r>
    </w:p>
    <w:tbl>
      <w:tblPr>
        <w:tblStyle w:val="LightGrid-Accent1"/>
        <w:tblW w:type="auto" w:w="0"/>
        <w:tblLayout w:type="autofit"/>
        <w:tblLook w:firstColumn="1" w:firstRow="1" w:lastColumn="0" w:lastRow="0" w:noHBand="0" w:noVBand="1" w:val="04A0"/>
      </w:tblPr>
      <w:tblGrid>
        <w:gridCol w:w="3135"/>
        <w:gridCol w:w="3135"/>
        <w:gridCol w:w="3135"/>
      </w:tblGrid>
      <w:tr>
        <w:tc>
          <w:tcPr>
            <w:tcW w:type="dxa" w:w="2551"/>
            <w:shd w:fill="1F3864"/>
          </w:tcPr>
          <w:p>
            <w:pPr>
              <w:spacing w:before="0" w:after="40" w:line="276" w:lineRule="auto"/>
              <w:ind w:firstLine="0"/>
              <w:jc w:val="center"/>
            </w:pPr>
            <w:r/>
            <w:r>
              <w:rPr>
                <w:rFonts w:ascii="Arial" w:hAnsi="Arial" w:cs="Arial"/>
                <w:b/>
                <w:i w:val="0"/>
                <w:color w:val="FFFFFF"/>
                <w:sz w:val="20"/>
              </w:rPr>
              <w:t>Módulo de pruebas</w:t>
            </w:r>
          </w:p>
        </w:tc>
        <w:tc>
          <w:tcPr>
            <w:tcW w:type="dxa" w:w="907"/>
            <w:shd w:fill="1F3864"/>
          </w:tcPr>
          <w:p>
            <w:pPr>
              <w:spacing w:before="0" w:after="40" w:line="276" w:lineRule="auto"/>
              <w:ind w:firstLine="0"/>
              <w:jc w:val="center"/>
            </w:pPr>
            <w:r/>
            <w:r>
              <w:rPr>
                <w:rFonts w:ascii="Arial" w:hAnsi="Arial" w:cs="Arial"/>
                <w:b/>
                <w:i w:val="0"/>
                <w:color w:val="FFFFFF"/>
                <w:sz w:val="20"/>
              </w:rPr>
              <w:t>Tests</w:t>
            </w:r>
          </w:p>
        </w:tc>
        <w:tc>
          <w:tcPr>
            <w:tcW w:type="dxa" w:w="5896"/>
            <w:shd w:fill="1F3864"/>
          </w:tcPr>
          <w:p>
            <w:pPr>
              <w:spacing w:before="0" w:after="40" w:line="276" w:lineRule="auto"/>
              <w:ind w:firstLine="0"/>
              <w:jc w:val="center"/>
            </w:pPr>
            <w:r/>
            <w:r>
              <w:rPr>
                <w:rFonts w:ascii="Arial" w:hAnsi="Arial" w:cs="Arial"/>
                <w:b/>
                <w:i w:val="0"/>
                <w:color w:val="FFFFFF"/>
                <w:sz w:val="20"/>
              </w:rPr>
              <w:t>Cobertura funcional</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test_auth.py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7</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Login, refresh, expiración y validación de claims </w:t>
            </w:r>
            <w:r>
              <w:rPr>
                <w:rFonts w:ascii="Arial" w:hAnsi="Arial" w:cs="Arial"/>
                <w:b w:val="0"/>
                <w:i/>
                <w:color w:val="000000"/>
                <w:sz w:val="20"/>
              </w:rPr>
              <w:t>JWT</w:t>
            </w:r>
            <w:r>
              <w:rPr>
                <w:rFonts w:ascii="Arial" w:hAnsi="Arial" w:cs="Arial"/>
                <w:b w:val="0"/>
                <w:i w:val="0"/>
                <w:color w:val="000000"/>
                <w:sz w:val="20"/>
              </w:rPr>
              <w:t>.</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test_users.py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20</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CRUD de usuarios, asignación de roles y máquinas, activación/desactivación.</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test_machines.py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9</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Catálogo de máquinas, actualización de estado y validaciones.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test_orders.py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7</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Creación, listado y baja de órdenes de producción.</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test_operations.py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7</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Encadenamiento IMP→TUB→FON→EMP y auto-promoción.</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test_events.py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6</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Registro de eventos de operario y trazabilidad.</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test_dashboard.py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10</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Cálculo de KPI, </w:t>
            </w:r>
            <w:r>
              <w:rPr>
                <w:rFonts w:ascii="Arial" w:hAnsi="Arial" w:cs="Arial"/>
                <w:b w:val="0"/>
                <w:i/>
                <w:color w:val="000000"/>
                <w:sz w:val="20"/>
              </w:rPr>
              <w:t>OEE</w:t>
            </w:r>
            <w:r>
              <w:rPr>
                <w:rFonts w:ascii="Arial" w:hAnsi="Arial" w:cs="Arial"/>
                <w:b w:val="0"/>
                <w:i w:val="0"/>
                <w:color w:val="000000"/>
                <w:sz w:val="20"/>
              </w:rPr>
              <w:t xml:space="preserve"> y agregaciones por turno y máquina.</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test_etl.py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17</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Validación tipada, idempotencia y registro en etl_loads.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test_predictions.py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17</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Carga del modelo, predicción por orden y por lote activo.</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test_chat.py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31</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Modo </w:t>
            </w:r>
            <w:r>
              <w:rPr>
                <w:rFonts w:ascii="Arial" w:hAnsi="Arial" w:cs="Arial"/>
                <w:b w:val="0"/>
                <w:i/>
                <w:color w:val="000000"/>
                <w:sz w:val="20"/>
              </w:rPr>
              <w:t>LLM</w:t>
            </w:r>
            <w:r>
              <w:rPr>
                <w:rFonts w:ascii="Arial" w:hAnsi="Arial" w:cs="Arial"/>
                <w:b w:val="0"/>
                <w:i w:val="0"/>
                <w:color w:val="000000"/>
                <w:sz w:val="20"/>
              </w:rPr>
              <w:t xml:space="preserve">, modo </w:t>
            </w:r>
            <w:r>
              <w:rPr>
                <w:rFonts w:ascii="Arial" w:hAnsi="Arial" w:cs="Arial"/>
                <w:b w:val="0"/>
                <w:i/>
                <w:color w:val="000000"/>
                <w:sz w:val="20"/>
              </w:rPr>
              <w:t>fallback</w:t>
            </w:r>
            <w:r>
              <w:rPr>
                <w:rFonts w:ascii="Arial" w:hAnsi="Arial" w:cs="Arial"/>
                <w:b w:val="0"/>
                <w:i w:val="0"/>
                <w:color w:val="000000"/>
                <w:sz w:val="20"/>
              </w:rPr>
              <w:t xml:space="preserve"> heurístico y ejecución de las 5 tools.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test_admin.py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12</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Audit log, system settings y endpoints administrativos.</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test_websocket_manager.py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5</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Conexiones </w:t>
            </w:r>
            <w:r>
              <w:rPr>
                <w:rFonts w:ascii="Arial" w:hAnsi="Arial" w:cs="Arial"/>
                <w:b w:val="0"/>
                <w:i/>
                <w:color w:val="000000"/>
                <w:sz w:val="20"/>
              </w:rPr>
              <w:t>WebSocket</w:t>
            </w:r>
            <w:r>
              <w:rPr>
                <w:rFonts w:ascii="Arial" w:hAnsi="Arial" w:cs="Arial"/>
                <w:b w:val="0"/>
                <w:i w:val="0"/>
                <w:color w:val="000000"/>
                <w:sz w:val="20"/>
              </w:rPr>
              <w:t>, broadcast por sala y desconexión.</w:t>
            </w:r>
          </w:p>
        </w:tc>
      </w:tr>
      <w:tr>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test_health.py</w:t>
            </w:r>
          </w:p>
        </w:tc>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2</w:t>
            </w:r>
          </w:p>
        </w:tc>
        <w:tc>
          <w:tcPr>
            <w:tcW w:type="dxa" w:w="589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Endpoint /health y verificación de dependencias críticas.</w:t>
            </w:r>
          </w:p>
        </w:tc>
      </w:tr>
    </w:tbl>
    <w:p>
      <w:pPr>
        <w:spacing w:before="40" w:after="160" w:line="276" w:lineRule="auto"/>
        <w:ind w:firstLine="0"/>
        <w:jc w:val="center"/>
      </w:pPr>
      <w:r>
        <w:rPr>
          <w:rFonts w:ascii="Arial" w:hAnsi="Arial" w:cs="Arial"/>
          <w:b w:val="0"/>
          <w:i/>
          <w:color w:val="000000"/>
          <w:sz w:val="20"/>
        </w:rPr>
        <w:t>Tabla 12. Suite de pruebas backend (totales: 116 pass, 0 fail, 2 skipped).</w:t>
      </w:r>
    </w:p>
    <w:p>
      <w:pPr>
        <w:spacing w:before="0" w:after="120" w:line="276" w:lineRule="auto"/>
        <w:ind w:firstLine="425"/>
        <w:jc w:val="both"/>
      </w:pPr>
      <w:r>
        <w:rPr>
          <w:rFonts w:ascii="Arial" w:hAnsi="Arial" w:cs="Arial"/>
          <w:b w:val="0"/>
          <w:i w:val="0"/>
          <w:color w:val="000000"/>
          <w:sz w:val="22"/>
        </w:rPr>
        <w:t xml:space="preserve">Los 2 tests skipped corresponden a escenarios que dependen de credenciales reales de la </w:t>
      </w:r>
      <w:r>
        <w:rPr>
          <w:rFonts w:ascii="Arial" w:hAnsi="Arial" w:cs="Arial"/>
          <w:b w:val="0"/>
          <w:i/>
          <w:color w:val="000000"/>
          <w:sz w:val="22"/>
        </w:rPr>
        <w:t>API</w:t>
      </w:r>
      <w:r>
        <w:rPr>
          <w:rFonts w:ascii="Arial" w:hAnsi="Arial" w:cs="Arial"/>
          <w:b w:val="0"/>
          <w:i w:val="0"/>
          <w:color w:val="000000"/>
          <w:sz w:val="22"/>
        </w:rPr>
        <w:t xml:space="preserve"> de Claude (probados manualmente en entorno con clave configurada). El </w:t>
      </w:r>
      <w:r>
        <w:rPr>
          <w:rFonts w:ascii="Arial" w:hAnsi="Arial" w:cs="Arial"/>
          <w:b w:val="0"/>
          <w:i/>
          <w:color w:val="000000"/>
          <w:sz w:val="22"/>
        </w:rPr>
        <w:t>frontend</w:t>
      </w:r>
      <w:r>
        <w:rPr>
          <w:rFonts w:ascii="Arial" w:hAnsi="Arial" w:cs="Arial"/>
          <w:b w:val="0"/>
          <w:i w:val="0"/>
          <w:color w:val="000000"/>
          <w:sz w:val="22"/>
        </w:rPr>
        <w:t xml:space="preserve"> aún no cuenta con suite automatizada; se contempla introducir </w:t>
      </w:r>
      <w:r>
        <w:rPr>
          <w:rFonts w:ascii="Arial" w:hAnsi="Arial" w:cs="Arial"/>
          <w:b w:val="0"/>
          <w:i/>
          <w:color w:val="000000"/>
          <w:sz w:val="22"/>
        </w:rPr>
        <w:t>Vitest</w:t>
      </w:r>
      <w:r>
        <w:rPr>
          <w:rFonts w:ascii="Arial" w:hAnsi="Arial" w:cs="Arial"/>
          <w:b w:val="0"/>
          <w:i w:val="0"/>
          <w:color w:val="000000"/>
          <w:sz w:val="22"/>
        </w:rPr>
        <w:t xml:space="preserve"> y </w:t>
      </w:r>
      <w:r>
        <w:rPr>
          <w:rFonts w:ascii="Arial" w:hAnsi="Arial" w:cs="Arial"/>
          <w:b w:val="0"/>
          <w:i/>
          <w:color w:val="000000"/>
          <w:sz w:val="22"/>
        </w:rPr>
        <w:t>Playwright</w:t>
      </w:r>
      <w:r>
        <w:rPr>
          <w:rFonts w:ascii="Arial" w:hAnsi="Arial" w:cs="Arial"/>
          <w:b w:val="0"/>
          <w:i w:val="0"/>
          <w:color w:val="000000"/>
          <w:sz w:val="22"/>
        </w:rPr>
        <w:t xml:space="preserve"> en la Entrega 3 (Sección 7.11).</w:t>
      </w:r>
    </w:p>
    <w:p>
      <w:pPr>
        <w:pStyle w:val="Heading2"/>
        <w:spacing w:before="240" w:after="160" w:line="276" w:lineRule="auto"/>
        <w:ind w:firstLine="0"/>
        <w:jc w:val="left"/>
      </w:pPr>
      <w:r>
        <w:rPr>
          <w:rFonts w:ascii="Times New Roman" w:hAnsi="Times New Roman" w:cs="Times New Roman"/>
          <w:b/>
          <w:i w:val="0"/>
          <w:color w:val="2E75B6"/>
          <w:sz w:val="24"/>
        </w:rPr>
        <w:t>7.9. Avance por objetivo específico</w:t>
      </w:r>
    </w:p>
    <w:p>
      <w:pPr>
        <w:spacing w:before="0" w:after="120" w:line="276" w:lineRule="auto"/>
        <w:ind w:firstLine="425"/>
        <w:jc w:val="both"/>
      </w:pPr>
      <w:r>
        <w:rPr>
          <w:rFonts w:ascii="Arial" w:hAnsi="Arial" w:cs="Arial"/>
          <w:b w:val="0"/>
          <w:i w:val="0"/>
          <w:color w:val="000000"/>
          <w:sz w:val="22"/>
        </w:rPr>
        <w:t>La Tabla 13 contrasta cada uno de los siete objetivos específicos de la Sección 3.2 con el estado real de avance a la fecha.</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907"/>
            <w:shd w:fill="1F3864"/>
          </w:tcPr>
          <w:p>
            <w:pPr>
              <w:spacing w:before="0" w:after="40" w:line="276" w:lineRule="auto"/>
              <w:ind w:firstLine="0"/>
              <w:jc w:val="center"/>
            </w:pPr>
            <w:r/>
            <w:r>
              <w:rPr>
                <w:rFonts w:ascii="Arial" w:hAnsi="Arial" w:cs="Arial"/>
                <w:b/>
                <w:i w:val="0"/>
                <w:color w:val="FFFFFF"/>
                <w:sz w:val="20"/>
              </w:rPr>
              <w:t>ID</w:t>
            </w:r>
          </w:p>
        </w:tc>
        <w:tc>
          <w:tcPr>
            <w:tcW w:type="dxa" w:w="2551"/>
            <w:shd w:fill="1F3864"/>
          </w:tcPr>
          <w:p>
            <w:pPr>
              <w:spacing w:before="0" w:after="40" w:line="276" w:lineRule="auto"/>
              <w:ind w:firstLine="0"/>
              <w:jc w:val="center"/>
            </w:pPr>
            <w:r/>
            <w:r>
              <w:rPr>
                <w:rFonts w:ascii="Arial" w:hAnsi="Arial" w:cs="Arial"/>
                <w:b/>
                <w:i w:val="0"/>
                <w:color w:val="FFFFFF"/>
                <w:sz w:val="20"/>
              </w:rPr>
              <w:t>Objetivo específico</w:t>
            </w:r>
          </w:p>
        </w:tc>
        <w:tc>
          <w:tcPr>
            <w:tcW w:type="dxa" w:w="2268"/>
            <w:shd w:fill="1F3864"/>
          </w:tcPr>
          <w:p>
            <w:pPr>
              <w:spacing w:before="0" w:after="40" w:line="276" w:lineRule="auto"/>
              <w:ind w:firstLine="0"/>
              <w:jc w:val="center"/>
            </w:pPr>
            <w:r/>
            <w:r>
              <w:rPr>
                <w:rFonts w:ascii="Arial" w:hAnsi="Arial" w:cs="Arial"/>
                <w:b/>
                <w:i w:val="0"/>
                <w:color w:val="FFFFFF"/>
                <w:sz w:val="20"/>
              </w:rPr>
              <w:t>Estado</w:t>
            </w:r>
          </w:p>
        </w:tc>
        <w:tc>
          <w:tcPr>
            <w:tcW w:type="dxa" w:w="3628"/>
            <w:shd w:fill="1F3864"/>
          </w:tcPr>
          <w:p>
            <w:pPr>
              <w:spacing w:before="0" w:after="40" w:line="276" w:lineRule="auto"/>
              <w:ind w:firstLine="0"/>
              <w:jc w:val="center"/>
            </w:pPr>
            <w:r/>
            <w:r>
              <w:rPr>
                <w:rFonts w:ascii="Arial" w:hAnsi="Arial" w:cs="Arial"/>
                <w:b/>
                <w:i w:val="0"/>
                <w:color w:val="FFFFFF"/>
                <w:sz w:val="20"/>
              </w:rPr>
              <w:t>Evidencia</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OE-1</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Diagnóstico y arquitectura del sistema</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Brechas validadas en Entrega 1; arquitectura implementada (Sección 7.2).</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OE-2</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Proceso </w:t>
            </w:r>
            <w:r>
              <w:rPr>
                <w:rFonts w:ascii="Arial" w:hAnsi="Arial" w:cs="Arial"/>
                <w:b w:val="0"/>
                <w:i/>
                <w:color w:val="000000"/>
                <w:sz w:val="20"/>
              </w:rPr>
              <w:t>ETL</w:t>
            </w:r>
            <w:r>
              <w:rPr>
                <w:rFonts w:ascii="Arial" w:hAnsi="Arial" w:cs="Arial"/>
                <w:b w:val="0"/>
                <w:i w:val="0"/>
                <w:color w:val="000000"/>
                <w:sz w:val="20"/>
              </w:rPr>
              <w:t xml:space="preserve"> e integración de datos</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Cuatro tipos de CSV procesados; 17 tests pasando (Sección 7.7).</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OE-3</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Digital Twin</w:t>
            </w:r>
            <w:r>
              <w:rPr>
                <w:rFonts w:ascii="Arial" w:hAnsi="Arial" w:cs="Arial"/>
                <w:b w:val="0"/>
                <w:i w:val="0"/>
                <w:color w:val="000000"/>
                <w:sz w:val="20"/>
              </w:rPr>
              <w:t xml:space="preserve"> </w:t>
            </w:r>
            <w:r>
              <w:rPr>
                <w:rFonts w:ascii="Arial" w:hAnsi="Arial" w:cs="Arial"/>
                <w:b w:val="0"/>
                <w:i/>
                <w:color w:val="000000"/>
                <w:sz w:val="20"/>
              </w:rPr>
              <w:t>web</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OperatorView y SupervisorView en producción con </w:t>
            </w:r>
            <w:r>
              <w:rPr>
                <w:rFonts w:ascii="Arial" w:hAnsi="Arial" w:cs="Arial"/>
                <w:b w:val="0"/>
                <w:i/>
                <w:color w:val="000000"/>
                <w:sz w:val="20"/>
              </w:rPr>
              <w:t>WebSockets</w:t>
            </w:r>
            <w:r>
              <w:rPr>
                <w:rFonts w:ascii="Arial" w:hAnsi="Arial" w:cs="Arial"/>
                <w:b w:val="0"/>
                <w:i w:val="0"/>
                <w:color w:val="000000"/>
                <w:sz w:val="20"/>
              </w:rPr>
              <w:t xml:space="preserve"> (Sección 7.4).</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OE-4</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Modelo de </w:t>
            </w:r>
            <w:r>
              <w:rPr>
                <w:rFonts w:ascii="Arial" w:hAnsi="Arial" w:cs="Arial"/>
                <w:b w:val="0"/>
                <w:i/>
                <w:color w:val="000000"/>
                <w:sz w:val="20"/>
              </w:rPr>
              <w:t>Machine Learning</w:t>
            </w:r>
            <w:r>
              <w:rPr>
                <w:rFonts w:ascii="Arial" w:hAnsi="Arial" w:cs="Arial"/>
                <w:b w:val="0"/>
                <w:i w:val="0"/>
                <w:color w:val="000000"/>
                <w:sz w:val="20"/>
              </w:rPr>
              <w:t xml:space="preserve"> predictivo</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 (con métrica pendiente sobre datos reales)</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XGBoost</w:t>
            </w:r>
            <w:r>
              <w:rPr>
                <w:rFonts w:ascii="Arial" w:hAnsi="Arial" w:cs="Arial"/>
                <w:b w:val="0"/>
                <w:i w:val="0"/>
                <w:color w:val="000000"/>
                <w:sz w:val="20"/>
              </w:rPr>
              <w:t xml:space="preserve"> serializado y expuesto en /predictions; F1 0,211 sobre datos sintéticos (Sección 7.5).</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OE-5</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Asistente conversacional con IA</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5 tools SQL + modo </w:t>
            </w:r>
            <w:r>
              <w:rPr>
                <w:rFonts w:ascii="Arial" w:hAnsi="Arial" w:cs="Arial"/>
                <w:b w:val="0"/>
                <w:i/>
                <w:color w:val="000000"/>
                <w:sz w:val="20"/>
              </w:rPr>
              <w:t>LLM</w:t>
            </w:r>
            <w:r>
              <w:rPr>
                <w:rFonts w:ascii="Arial" w:hAnsi="Arial" w:cs="Arial"/>
                <w:b w:val="0"/>
                <w:i w:val="0"/>
                <w:color w:val="000000"/>
                <w:sz w:val="20"/>
              </w:rPr>
              <w:t xml:space="preserve"> + modo </w:t>
            </w:r>
            <w:r>
              <w:rPr>
                <w:rFonts w:ascii="Arial" w:hAnsi="Arial" w:cs="Arial"/>
                <w:b w:val="0"/>
                <w:i/>
                <w:color w:val="000000"/>
                <w:sz w:val="20"/>
              </w:rPr>
              <w:t>fallback</w:t>
            </w:r>
            <w:r>
              <w:rPr>
                <w:rFonts w:ascii="Arial" w:hAnsi="Arial" w:cs="Arial"/>
                <w:b w:val="0"/>
                <w:i w:val="0"/>
                <w:color w:val="000000"/>
                <w:sz w:val="20"/>
              </w:rPr>
              <w:t xml:space="preserve"> heurístico (Sección 7.6).</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OE-6</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Contenerización y despliegue</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docker-compose.yml con 5 servicios y healthchecks (Sección 7.2.2).</w:t>
            </w:r>
          </w:p>
        </w:tc>
      </w:tr>
      <w:tr>
        <w:tc>
          <w:tcPr>
            <w:tcW w:type="dxa" w:w="90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OE-7</w:t>
            </w:r>
          </w:p>
        </w:tc>
        <w:tc>
          <w:tcPr>
            <w:tcW w:type="dxa" w:w="2551"/>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Evaluación con usuarios reales</w:t>
            </w:r>
          </w:p>
        </w:tc>
        <w:tc>
          <w:tcPr>
            <w:tcW w:type="dxa" w:w="226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Pendiente</w:t>
            </w:r>
          </w:p>
        </w:tc>
        <w:tc>
          <w:tcPr>
            <w:tcW w:type="dxa" w:w="362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Programada para la Entrega 3, semanas 11-14 (Sección 7.11).</w:t>
            </w:r>
          </w:p>
        </w:tc>
      </w:tr>
    </w:tbl>
    <w:p>
      <w:pPr>
        <w:spacing w:before="40" w:after="160" w:line="276" w:lineRule="auto"/>
        <w:ind w:firstLine="0"/>
        <w:jc w:val="center"/>
      </w:pPr>
      <w:r>
        <w:rPr>
          <w:rFonts w:ascii="Arial" w:hAnsi="Arial" w:cs="Arial"/>
          <w:b w:val="0"/>
          <w:i/>
          <w:color w:val="000000"/>
          <w:sz w:val="20"/>
        </w:rPr>
        <w:t>Tabla 13. Avance real por objetivo específico al cierre de la Entrega 2.</w:t>
      </w:r>
    </w:p>
    <w:p>
      <w:pPr>
        <w:pStyle w:val="Heading2"/>
        <w:spacing w:before="240" w:after="160" w:line="276" w:lineRule="auto"/>
        <w:ind w:firstLine="0"/>
        <w:jc w:val="left"/>
      </w:pPr>
      <w:r>
        <w:rPr>
          <w:rFonts w:ascii="Times New Roman" w:hAnsi="Times New Roman" w:cs="Times New Roman"/>
          <w:b/>
          <w:i w:val="0"/>
          <w:color w:val="2E75B6"/>
          <w:sz w:val="24"/>
        </w:rPr>
        <w:t>7.10. Métricas cuantitativas del proyecto</w:t>
      </w:r>
    </w:p>
    <w:p>
      <w:pPr>
        <w:spacing w:before="0" w:after="120" w:line="276" w:lineRule="auto"/>
        <w:ind w:firstLine="425"/>
        <w:jc w:val="both"/>
      </w:pPr>
      <w:r>
        <w:rPr>
          <w:rFonts w:ascii="Arial" w:hAnsi="Arial" w:cs="Arial"/>
          <w:b w:val="0"/>
          <w:i w:val="0"/>
          <w:color w:val="000000"/>
          <w:sz w:val="22"/>
        </w:rPr>
        <w:t>La Tabla 14 consolida las métricas cuantitativas que dimensionan el avance del proyecto.</w:t>
      </w:r>
    </w:p>
    <w:tbl>
      <w:tblPr>
        <w:tblStyle w:val="LightGrid-Accent1"/>
        <w:tblW w:type="auto" w:w="0"/>
        <w:tblLayout w:type="autofit"/>
        <w:tblLook w:firstColumn="1" w:firstRow="1" w:lastColumn="0" w:lastRow="0" w:noHBand="0" w:noVBand="1" w:val="04A0"/>
      </w:tblPr>
      <w:tblGrid>
        <w:gridCol w:w="4703"/>
        <w:gridCol w:w="4703"/>
      </w:tblGrid>
      <w:tr>
        <w:tc>
          <w:tcPr>
            <w:tcW w:type="dxa" w:w="3118"/>
            <w:shd w:fill="1F3864"/>
          </w:tcPr>
          <w:p>
            <w:pPr>
              <w:spacing w:before="0" w:after="40" w:line="276" w:lineRule="auto"/>
              <w:ind w:firstLine="0"/>
              <w:jc w:val="center"/>
            </w:pPr>
            <w:r/>
            <w:r>
              <w:rPr>
                <w:rFonts w:ascii="Arial" w:hAnsi="Arial" w:cs="Arial"/>
                <w:b/>
                <w:i w:val="0"/>
                <w:color w:val="FFFFFF"/>
                <w:sz w:val="20"/>
              </w:rPr>
              <w:t>Métrica</w:t>
            </w:r>
          </w:p>
        </w:tc>
        <w:tc>
          <w:tcPr>
            <w:tcW w:type="dxa" w:w="6236"/>
            <w:shd w:fill="1F3864"/>
          </w:tcPr>
          <w:p>
            <w:pPr>
              <w:spacing w:before="0" w:after="40" w:line="276" w:lineRule="auto"/>
              <w:ind w:firstLine="0"/>
              <w:jc w:val="center"/>
            </w:pPr>
            <w:r/>
            <w:r>
              <w:rPr>
                <w:rFonts w:ascii="Arial" w:hAnsi="Arial" w:cs="Arial"/>
                <w:b/>
                <w:i w:val="0"/>
                <w:color w:val="FFFFFF"/>
                <w:sz w:val="20"/>
              </w:rPr>
              <w:t>Valor</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Servicios </w:t>
            </w:r>
            <w:r>
              <w:rPr>
                <w:rFonts w:ascii="Arial" w:hAnsi="Arial" w:cs="Arial"/>
                <w:b w:val="0"/>
                <w:i/>
                <w:color w:val="000000"/>
                <w:sz w:val="20"/>
              </w:rPr>
              <w:t>Docker</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5 (postgres, redis, </w:t>
            </w:r>
            <w:r>
              <w:rPr>
                <w:rFonts w:ascii="Arial" w:hAnsi="Arial" w:cs="Arial"/>
                <w:b w:val="0"/>
                <w:i/>
                <w:color w:val="000000"/>
                <w:sz w:val="20"/>
              </w:rPr>
              <w:t>backend</w:t>
            </w:r>
            <w:r>
              <w:rPr>
                <w:rFonts w:ascii="Arial" w:hAnsi="Arial" w:cs="Arial"/>
                <w:b w:val="0"/>
                <w:i w:val="0"/>
                <w:color w:val="000000"/>
                <w:sz w:val="20"/>
              </w:rPr>
              <w:t xml:space="preserve">, </w:t>
            </w:r>
            <w:r>
              <w:rPr>
                <w:rFonts w:ascii="Arial" w:hAnsi="Arial" w:cs="Arial"/>
                <w:b w:val="0"/>
                <w:i/>
                <w:color w:val="000000"/>
                <w:sz w:val="20"/>
              </w:rPr>
              <w:t>frontend</w:t>
            </w:r>
            <w:r>
              <w:rPr>
                <w:rFonts w:ascii="Arial" w:hAnsi="Arial" w:cs="Arial"/>
                <w:b w:val="0"/>
                <w:i w:val="0"/>
                <w:color w:val="000000"/>
                <w:sz w:val="20"/>
              </w:rPr>
              <w:t>, nginx)</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Routers </w:t>
            </w:r>
            <w:r>
              <w:rPr>
                <w:rFonts w:ascii="Arial" w:hAnsi="Arial" w:cs="Arial"/>
                <w:b w:val="0"/>
                <w:i/>
                <w:color w:val="000000"/>
                <w:sz w:val="20"/>
              </w:rPr>
              <w:t>FastAPI</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12 (auth, machines, orders, operations, events, dashboard, etl, predictions, chat, users, admin, websocket)</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Endpoints </w:t>
            </w:r>
            <w:r>
              <w:rPr>
                <w:rFonts w:ascii="Arial" w:hAnsi="Arial" w:cs="Arial"/>
                <w:b w:val="0"/>
                <w:i/>
                <w:color w:val="000000"/>
                <w:sz w:val="20"/>
              </w:rPr>
              <w:t>REST</w:t>
            </w:r>
            <w:r>
              <w:rPr>
                <w:rFonts w:ascii="Arial" w:hAnsi="Arial" w:cs="Arial"/>
                <w:b w:val="0"/>
                <w:i w:val="0"/>
                <w:color w:val="000000"/>
                <w:sz w:val="20"/>
              </w:rPr>
              <w:t xml:space="preserve"> aproximados</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55 (incluyendo CRUD, predicciones, chat y administración)</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Modelos </w:t>
            </w:r>
            <w:r>
              <w:rPr>
                <w:rFonts w:ascii="Arial" w:hAnsi="Arial" w:cs="Arial"/>
                <w:b w:val="0"/>
                <w:i/>
                <w:color w:val="000000"/>
                <w:sz w:val="20"/>
              </w:rPr>
              <w:t>SQLAlchemy</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14 (machine, user, shift, production_order, operation, event, quality_record, material, oee_record, etl_load, admin_audit, system_setting, prediction, enums)</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Migraciones </w:t>
            </w:r>
            <w:r>
              <w:rPr>
                <w:rFonts w:ascii="Arial" w:hAnsi="Arial" w:cs="Arial"/>
                <w:b w:val="0"/>
                <w:i/>
                <w:color w:val="000000"/>
                <w:sz w:val="20"/>
              </w:rPr>
              <w:t>Alembic</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2 (esquema inicial + panel admin con audit log y system settings)</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Tablas en </w:t>
            </w:r>
            <w:r>
              <w:rPr>
                <w:rFonts w:ascii="Arial" w:hAnsi="Arial" w:cs="Arial"/>
                <w:b w:val="0"/>
                <w:i/>
                <w:color w:val="000000"/>
                <w:sz w:val="20"/>
              </w:rPr>
              <w:t>PostgreSQL</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11 funcionales (Sección 7.3.2)</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Vistas </w:t>
            </w:r>
            <w:r>
              <w:rPr>
                <w:rFonts w:ascii="Arial" w:hAnsi="Arial" w:cs="Arial"/>
                <w:b w:val="0"/>
                <w:i/>
                <w:color w:val="000000"/>
                <w:sz w:val="20"/>
              </w:rPr>
              <w:t>frontend</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8 (login, operator, supervisor, dashboard, etl, chat, order trace, admin)</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Tests automatizados</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116 pass / 0 fail / 2 skipped en 10 módulos</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Herramientas del chatbot</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5 (</w:t>
            </w:r>
            <w:r>
              <w:rPr>
                <w:rFonts w:ascii="Arial" w:hAnsi="Arial" w:cs="Arial"/>
                <w:b w:val="0"/>
                <w:i/>
                <w:color w:val="000000"/>
                <w:sz w:val="20"/>
              </w:rPr>
              <w:t>function calling</w:t>
            </w:r>
            <w:r>
              <w:rPr>
                <w:rFonts w:ascii="Arial" w:hAnsi="Arial" w:cs="Arial"/>
                <w:b w:val="0"/>
                <w:i w:val="0"/>
                <w:color w:val="000000"/>
                <w:sz w:val="20"/>
              </w:rPr>
              <w:t xml:space="preserve"> sobre SQL real)</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Tipos de CSV soportados por </w:t>
            </w:r>
            <w:r>
              <w:rPr>
                <w:rFonts w:ascii="Arial" w:hAnsi="Arial" w:cs="Arial"/>
                <w:b w:val="0"/>
                <w:i/>
                <w:color w:val="000000"/>
                <w:sz w:val="20"/>
              </w:rPr>
              <w:t>ETL</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4 (production_orders, confirmations, materials, shipments)</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Volumen del dataset de seed</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3.331 órdenes y 13.324 operaciones (6 meses)</w:t>
            </w:r>
          </w:p>
        </w:tc>
      </w:tr>
      <w:tr>
        <w:tc>
          <w:tcPr>
            <w:tcW w:type="dxa" w:w="3118"/>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Modelo de ML serializado</w:t>
            </w:r>
          </w:p>
        </w:tc>
        <w:tc>
          <w:tcPr>
            <w:tcW w:type="dxa" w:w="6236"/>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delay-xgb-20260501232338 (</w:t>
            </w:r>
            <w:r>
              <w:rPr>
                <w:rFonts w:ascii="Arial" w:hAnsi="Arial" w:cs="Arial"/>
                <w:b w:val="0"/>
                <w:i/>
                <w:color w:val="000000"/>
                <w:sz w:val="20"/>
              </w:rPr>
              <w:t>Joblib</w:t>
            </w:r>
            <w:r>
              <w:rPr>
                <w:rFonts w:ascii="Arial" w:hAnsi="Arial" w:cs="Arial"/>
                <w:b w:val="0"/>
                <w:i w:val="0"/>
                <w:color w:val="000000"/>
                <w:sz w:val="20"/>
              </w:rPr>
              <w:t>)</w:t>
            </w:r>
          </w:p>
        </w:tc>
      </w:tr>
    </w:tbl>
    <w:p>
      <w:pPr>
        <w:spacing w:before="40" w:after="160" w:line="276" w:lineRule="auto"/>
        <w:ind w:firstLine="0"/>
        <w:jc w:val="center"/>
      </w:pPr>
      <w:r>
        <w:rPr>
          <w:rFonts w:ascii="Arial" w:hAnsi="Arial" w:cs="Arial"/>
          <w:b w:val="0"/>
          <w:i/>
          <w:color w:val="000000"/>
          <w:sz w:val="20"/>
        </w:rPr>
        <w:t>Tabla 14. Métricas cuantitativas del proyecto al cierre de la Entrega 2.</w:t>
      </w:r>
    </w:p>
    <w:p>
      <w:pPr>
        <w:pStyle w:val="Heading2"/>
        <w:spacing w:before="240" w:after="160" w:line="276" w:lineRule="auto"/>
        <w:ind w:firstLine="0"/>
        <w:jc w:val="left"/>
      </w:pPr>
      <w:r>
        <w:rPr>
          <w:rFonts w:ascii="Times New Roman" w:hAnsi="Times New Roman" w:cs="Times New Roman"/>
          <w:b/>
          <w:i w:val="0"/>
          <w:color w:val="2E75B6"/>
          <w:sz w:val="24"/>
        </w:rPr>
        <w:t>7.11. Pendientes para Entrega 3</w:t>
      </w:r>
    </w:p>
    <w:p>
      <w:pPr>
        <w:spacing w:before="0" w:after="120" w:line="276" w:lineRule="auto"/>
        <w:ind w:firstLine="425"/>
        <w:jc w:val="both"/>
      </w:pPr>
      <w:r>
        <w:rPr>
          <w:rFonts w:ascii="Arial" w:hAnsi="Arial" w:cs="Arial"/>
          <w:b w:val="0"/>
          <w:i w:val="0"/>
          <w:color w:val="000000"/>
          <w:sz w:val="22"/>
        </w:rPr>
        <w:t>A partir del estado actual del proyecto se identifican siete acciones concretas que se ejecutarán durante las semanas 11 a 16 para alcanzar la versión final de SmartSack.</w:t>
      </w:r>
    </w:p>
    <w:p>
      <w:pPr>
        <w:spacing w:before="0" w:after="80" w:line="276" w:lineRule="auto"/>
        <w:ind w:left="397" w:firstLine="0"/>
        <w:jc w:val="both"/>
      </w:pPr>
      <w:r>
        <w:rPr>
          <w:rFonts w:ascii="Arial" w:hAnsi="Arial" w:cs="Arial"/>
          <w:b/>
          <w:i w:val="0"/>
          <w:color w:val="000000"/>
          <w:sz w:val="22"/>
        </w:rPr>
        <w:t xml:space="preserve">1. </w:t>
      </w:r>
      <w:r>
        <w:rPr>
          <w:rFonts w:ascii="Arial" w:hAnsi="Arial" w:cs="Arial"/>
          <w:b w:val="0"/>
          <w:i w:val="0"/>
          <w:color w:val="000000"/>
          <w:sz w:val="22"/>
        </w:rPr>
        <w:t xml:space="preserve">Aplicar el cuestionario </w:t>
      </w:r>
      <w:r>
        <w:rPr>
          <w:rFonts w:ascii="Arial" w:hAnsi="Arial" w:cs="Arial"/>
          <w:b w:val="0"/>
          <w:i/>
          <w:color w:val="000000"/>
          <w:sz w:val="22"/>
        </w:rPr>
        <w:t>SUS</w:t>
      </w:r>
      <w:r>
        <w:rPr>
          <w:rFonts w:ascii="Arial" w:hAnsi="Arial" w:cs="Arial"/>
          <w:b w:val="0"/>
          <w:i w:val="0"/>
          <w:color w:val="000000"/>
          <w:sz w:val="22"/>
        </w:rPr>
        <w:t xml:space="preserve"> (</w:t>
      </w:r>
      <w:r>
        <w:rPr>
          <w:rFonts w:ascii="Arial" w:hAnsi="Arial" w:cs="Arial"/>
          <w:b w:val="0"/>
          <w:i/>
          <w:color w:val="000000"/>
          <w:sz w:val="22"/>
        </w:rPr>
        <w:t>System Usability Scale</w:t>
      </w:r>
      <w:r>
        <w:rPr>
          <w:rFonts w:ascii="Arial" w:hAnsi="Arial" w:cs="Arial"/>
          <w:b w:val="0"/>
          <w:i w:val="0"/>
          <w:color w:val="000000"/>
          <w:sz w:val="22"/>
        </w:rPr>
        <w:t>) y la encuesta de satisfacción ad hoc a los usuarios reales de planta (mínimo 5 operarios y 2 supervisores), para contrastar las hipótesis H1 y H4.</w:t>
      </w:r>
    </w:p>
    <w:p>
      <w:pPr>
        <w:spacing w:before="0" w:after="80" w:line="276" w:lineRule="auto"/>
        <w:ind w:left="397" w:firstLine="0"/>
        <w:jc w:val="both"/>
      </w:pPr>
      <w:r>
        <w:rPr>
          <w:rFonts w:ascii="Arial" w:hAnsi="Arial" w:cs="Arial"/>
          <w:b/>
          <w:i w:val="0"/>
          <w:color w:val="000000"/>
          <w:sz w:val="22"/>
        </w:rPr>
        <w:t xml:space="preserve">2. </w:t>
      </w:r>
      <w:r>
        <w:rPr>
          <w:rFonts w:ascii="Arial" w:hAnsi="Arial" w:cs="Arial"/>
          <w:b w:val="0"/>
          <w:i w:val="0"/>
          <w:color w:val="000000"/>
          <w:sz w:val="22"/>
        </w:rPr>
        <w:t xml:space="preserve">Cargar los datos históricos reales del </w:t>
      </w:r>
      <w:r>
        <w:rPr>
          <w:rFonts w:ascii="Arial" w:hAnsi="Arial" w:cs="Arial"/>
          <w:b w:val="0"/>
          <w:i/>
          <w:color w:val="000000"/>
          <w:sz w:val="22"/>
        </w:rPr>
        <w:t>ERP</w:t>
      </w:r>
      <w:r>
        <w:rPr>
          <w:rFonts w:ascii="Arial" w:hAnsi="Arial" w:cs="Arial"/>
          <w:b w:val="0"/>
          <w:i w:val="0"/>
          <w:color w:val="000000"/>
          <w:sz w:val="22"/>
        </w:rPr>
        <w:t xml:space="preserve"> (mínimo 6 meses) mediante el </w:t>
      </w:r>
      <w:r>
        <w:rPr>
          <w:rFonts w:ascii="Arial" w:hAnsi="Arial" w:cs="Arial"/>
          <w:b w:val="0"/>
          <w:i/>
          <w:color w:val="000000"/>
          <w:sz w:val="22"/>
        </w:rPr>
        <w:t>ETL</w:t>
      </w:r>
      <w:r>
        <w:rPr>
          <w:rFonts w:ascii="Arial" w:hAnsi="Arial" w:cs="Arial"/>
          <w:b w:val="0"/>
          <w:i w:val="0"/>
          <w:color w:val="000000"/>
          <w:sz w:val="22"/>
        </w:rPr>
        <w:t xml:space="preserve"> ya implementado, sustituyendo el dataset sintético del seed.</w:t>
      </w:r>
    </w:p>
    <w:p>
      <w:pPr>
        <w:spacing w:before="0" w:after="80" w:line="276" w:lineRule="auto"/>
        <w:ind w:left="397" w:firstLine="0"/>
        <w:jc w:val="both"/>
      </w:pPr>
      <w:r>
        <w:rPr>
          <w:rFonts w:ascii="Arial" w:hAnsi="Arial" w:cs="Arial"/>
          <w:b/>
          <w:i w:val="0"/>
          <w:color w:val="000000"/>
          <w:sz w:val="22"/>
        </w:rPr>
        <w:t xml:space="preserve">3. </w:t>
      </w:r>
      <w:r>
        <w:rPr>
          <w:rFonts w:ascii="Arial" w:hAnsi="Arial" w:cs="Arial"/>
          <w:b w:val="0"/>
          <w:i w:val="0"/>
          <w:color w:val="000000"/>
          <w:sz w:val="22"/>
        </w:rPr>
        <w:t xml:space="preserve">Refactorizar el procesamiento de confirmations en el </w:t>
      </w:r>
      <w:r>
        <w:rPr>
          <w:rFonts w:ascii="Arial" w:hAnsi="Arial" w:cs="Arial"/>
          <w:b w:val="0"/>
          <w:i/>
          <w:color w:val="000000"/>
          <w:sz w:val="22"/>
        </w:rPr>
        <w:t>ETL</w:t>
      </w:r>
      <w:r>
        <w:rPr>
          <w:rFonts w:ascii="Arial" w:hAnsi="Arial" w:cs="Arial"/>
          <w:b w:val="0"/>
          <w:i w:val="0"/>
          <w:color w:val="000000"/>
          <w:sz w:val="22"/>
        </w:rPr>
        <w:t xml:space="preserve"> para consolidar producción acumulada por operación, eliminando duplicados de negocio detectados en las pruebas con datos reales.</w:t>
      </w:r>
    </w:p>
    <w:p>
      <w:pPr>
        <w:spacing w:before="0" w:after="80" w:line="276" w:lineRule="auto"/>
        <w:ind w:left="397" w:firstLine="0"/>
        <w:jc w:val="both"/>
      </w:pPr>
      <w:r>
        <w:rPr>
          <w:rFonts w:ascii="Arial" w:hAnsi="Arial" w:cs="Arial"/>
          <w:b/>
          <w:i w:val="0"/>
          <w:color w:val="000000"/>
          <w:sz w:val="22"/>
        </w:rPr>
        <w:t xml:space="preserve">4. </w:t>
      </w:r>
      <w:r>
        <w:rPr>
          <w:rFonts w:ascii="Arial" w:hAnsi="Arial" w:cs="Arial"/>
          <w:b w:val="0"/>
          <w:i w:val="0"/>
          <w:color w:val="000000"/>
          <w:sz w:val="22"/>
        </w:rPr>
        <w:t>Ampliar el chatbot con dos nuevas tools orientadas a operaciones (get_operation_progress y get_handoff_pending) que aprovechen el modelo de operaciones encadenadas descrito en la Sección 7.3.1.</w:t>
      </w:r>
    </w:p>
    <w:p>
      <w:pPr>
        <w:spacing w:before="0" w:after="80" w:line="276" w:lineRule="auto"/>
        <w:ind w:left="397" w:firstLine="0"/>
        <w:jc w:val="both"/>
      </w:pPr>
      <w:r>
        <w:rPr>
          <w:rFonts w:ascii="Arial" w:hAnsi="Arial" w:cs="Arial"/>
          <w:b/>
          <w:i w:val="0"/>
          <w:color w:val="000000"/>
          <w:sz w:val="22"/>
        </w:rPr>
        <w:t xml:space="preserve">5. </w:t>
      </w:r>
      <w:r>
        <w:rPr>
          <w:rFonts w:ascii="Arial" w:hAnsi="Arial" w:cs="Arial"/>
          <w:b w:val="0"/>
          <w:i w:val="0"/>
          <w:color w:val="000000"/>
          <w:sz w:val="22"/>
        </w:rPr>
        <w:t xml:space="preserve">Introducir pruebas automatizadas de </w:t>
      </w:r>
      <w:r>
        <w:rPr>
          <w:rFonts w:ascii="Arial" w:hAnsi="Arial" w:cs="Arial"/>
          <w:b w:val="0"/>
          <w:i/>
          <w:color w:val="000000"/>
          <w:sz w:val="22"/>
        </w:rPr>
        <w:t>frontend</w:t>
      </w:r>
      <w:r>
        <w:rPr>
          <w:rFonts w:ascii="Arial" w:hAnsi="Arial" w:cs="Arial"/>
          <w:b w:val="0"/>
          <w:i w:val="0"/>
          <w:color w:val="000000"/>
          <w:sz w:val="22"/>
        </w:rPr>
        <w:t xml:space="preserve"> con </w:t>
      </w:r>
      <w:r>
        <w:rPr>
          <w:rFonts w:ascii="Arial" w:hAnsi="Arial" w:cs="Arial"/>
          <w:b w:val="0"/>
          <w:i/>
          <w:color w:val="000000"/>
          <w:sz w:val="22"/>
        </w:rPr>
        <w:t>Vitest</w:t>
      </w:r>
      <w:r>
        <w:rPr>
          <w:rFonts w:ascii="Arial" w:hAnsi="Arial" w:cs="Arial"/>
          <w:b w:val="0"/>
          <w:i w:val="0"/>
          <w:color w:val="000000"/>
          <w:sz w:val="22"/>
        </w:rPr>
        <w:t xml:space="preserve"> (componentes puros) y </w:t>
      </w:r>
      <w:r>
        <w:rPr>
          <w:rFonts w:ascii="Arial" w:hAnsi="Arial" w:cs="Arial"/>
          <w:b w:val="0"/>
          <w:i/>
          <w:color w:val="000000"/>
          <w:sz w:val="22"/>
        </w:rPr>
        <w:t>Playwright</w:t>
      </w:r>
      <w:r>
        <w:rPr>
          <w:rFonts w:ascii="Arial" w:hAnsi="Arial" w:cs="Arial"/>
          <w:b w:val="0"/>
          <w:i w:val="0"/>
          <w:color w:val="000000"/>
          <w:sz w:val="22"/>
        </w:rPr>
        <w:t xml:space="preserve"> (flujos end-to-end de login, operario y supervisor).</w:t>
      </w:r>
    </w:p>
    <w:p>
      <w:pPr>
        <w:spacing w:before="0" w:after="80" w:line="276" w:lineRule="auto"/>
        <w:ind w:left="397" w:firstLine="0"/>
        <w:jc w:val="both"/>
      </w:pPr>
      <w:r>
        <w:rPr>
          <w:rFonts w:ascii="Arial" w:hAnsi="Arial" w:cs="Arial"/>
          <w:b/>
          <w:i w:val="0"/>
          <w:color w:val="000000"/>
          <w:sz w:val="22"/>
        </w:rPr>
        <w:t xml:space="preserve">6. </w:t>
      </w:r>
      <w:r>
        <w:rPr>
          <w:rFonts w:ascii="Arial" w:hAnsi="Arial" w:cs="Arial"/>
          <w:b w:val="0"/>
          <w:i w:val="0"/>
          <w:color w:val="000000"/>
          <w:sz w:val="22"/>
        </w:rPr>
        <w:t xml:space="preserve">Configurar </w:t>
      </w:r>
      <w:r>
        <w:rPr>
          <w:rFonts w:ascii="Arial" w:hAnsi="Arial" w:cs="Arial"/>
          <w:b w:val="0"/>
          <w:i/>
          <w:color w:val="000000"/>
          <w:sz w:val="22"/>
        </w:rPr>
        <w:t>Continuous Integration</w:t>
      </w:r>
      <w:r>
        <w:rPr>
          <w:rFonts w:ascii="Arial" w:hAnsi="Arial" w:cs="Arial"/>
          <w:b w:val="0"/>
          <w:i w:val="0"/>
          <w:color w:val="000000"/>
          <w:sz w:val="22"/>
        </w:rPr>
        <w:t xml:space="preserve"> con </w:t>
      </w:r>
      <w:r>
        <w:rPr>
          <w:rFonts w:ascii="Arial" w:hAnsi="Arial" w:cs="Arial"/>
          <w:b w:val="0"/>
          <w:i/>
          <w:color w:val="000000"/>
          <w:sz w:val="22"/>
        </w:rPr>
        <w:t>GitHub Actions</w:t>
      </w:r>
      <w:r>
        <w:rPr>
          <w:rFonts w:ascii="Arial" w:hAnsi="Arial" w:cs="Arial"/>
          <w:b w:val="0"/>
          <w:i w:val="0"/>
          <w:color w:val="000000"/>
          <w:sz w:val="22"/>
        </w:rPr>
        <w:t xml:space="preserve">: ejecución de </w:t>
      </w:r>
      <w:r>
        <w:rPr>
          <w:rFonts w:ascii="Arial" w:hAnsi="Arial" w:cs="Arial"/>
          <w:b w:val="0"/>
          <w:i/>
          <w:color w:val="000000"/>
          <w:sz w:val="22"/>
        </w:rPr>
        <w:t>pytest</w:t>
      </w:r>
      <w:r>
        <w:rPr>
          <w:rFonts w:ascii="Arial" w:hAnsi="Arial" w:cs="Arial"/>
          <w:b w:val="0"/>
          <w:i w:val="0"/>
          <w:color w:val="000000"/>
          <w:sz w:val="22"/>
        </w:rPr>
        <w:t xml:space="preserve">, lint del </w:t>
      </w:r>
      <w:r>
        <w:rPr>
          <w:rFonts w:ascii="Arial" w:hAnsi="Arial" w:cs="Arial"/>
          <w:b w:val="0"/>
          <w:i/>
          <w:color w:val="000000"/>
          <w:sz w:val="22"/>
        </w:rPr>
        <w:t>backend</w:t>
      </w:r>
      <w:r>
        <w:rPr>
          <w:rFonts w:ascii="Arial" w:hAnsi="Arial" w:cs="Arial"/>
          <w:b w:val="0"/>
          <w:i w:val="0"/>
          <w:color w:val="000000"/>
          <w:sz w:val="22"/>
        </w:rPr>
        <w:t xml:space="preserve">, build del </w:t>
      </w:r>
      <w:r>
        <w:rPr>
          <w:rFonts w:ascii="Arial" w:hAnsi="Arial" w:cs="Arial"/>
          <w:b w:val="0"/>
          <w:i/>
          <w:color w:val="000000"/>
          <w:sz w:val="22"/>
        </w:rPr>
        <w:t>frontend</w:t>
      </w:r>
      <w:r>
        <w:rPr>
          <w:rFonts w:ascii="Arial" w:hAnsi="Arial" w:cs="Arial"/>
          <w:b w:val="0"/>
          <w:i w:val="0"/>
          <w:color w:val="000000"/>
          <w:sz w:val="22"/>
        </w:rPr>
        <w:t xml:space="preserve"> y validación del docker-compose en cada pull request.</w:t>
      </w:r>
    </w:p>
    <w:p>
      <w:pPr>
        <w:spacing w:before="0" w:after="80" w:line="276" w:lineRule="auto"/>
        <w:ind w:left="397" w:firstLine="0"/>
        <w:jc w:val="both"/>
      </w:pPr>
      <w:r>
        <w:rPr>
          <w:rFonts w:ascii="Arial" w:hAnsi="Arial" w:cs="Arial"/>
          <w:b/>
          <w:i w:val="0"/>
          <w:color w:val="000000"/>
          <w:sz w:val="22"/>
        </w:rPr>
        <w:t xml:space="preserve">7. </w:t>
      </w:r>
      <w:r>
        <w:rPr>
          <w:rFonts w:ascii="Arial" w:hAnsi="Arial" w:cs="Arial"/>
          <w:b w:val="0"/>
          <w:i w:val="0"/>
          <w:color w:val="000000"/>
          <w:sz w:val="22"/>
        </w:rPr>
        <w:t>Redactar los manuales técnico (despliegue, configuración, mantenimiento) y de usuario (operario, supervisor, administrador) que acompañan la entrega final del proyecto.</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8. CRONOGRAMA</w:t>
      </w:r>
    </w:p>
    <w:p>
      <w:pPr>
        <w:spacing w:before="0" w:after="120" w:line="276" w:lineRule="auto"/>
        <w:ind w:firstLine="425"/>
        <w:jc w:val="both"/>
      </w:pPr>
      <w:r>
        <w:rPr>
          <w:rFonts w:ascii="Arial" w:hAnsi="Arial" w:cs="Arial"/>
          <w:b w:val="0"/>
          <w:i w:val="0"/>
          <w:color w:val="000000"/>
          <w:sz w:val="22"/>
        </w:rPr>
        <w:t>El cronograma original se organiza en cinco fases secuenciales con solapamientos controlados a lo largo de dieciséis semanas. La Tabla 15 presenta el estado real de cada actividad al cierre de la semana 10, diferenciando lo completado de lo pendiente.</w:t>
      </w:r>
    </w:p>
    <w:tbl>
      <w:tblPr>
        <w:tblStyle w:val="LightGrid-Accent1"/>
        <w:tblW w:type="auto" w:w="0"/>
        <w:tblLayout w:type="autofit"/>
        <w:tblLook w:firstColumn="1" w:firstRow="1" w:lastColumn="0" w:lastRow="0" w:noHBand="0" w:noVBand="1" w:val="04A0"/>
      </w:tblPr>
      <w:tblGrid>
        <w:gridCol w:w="2351"/>
        <w:gridCol w:w="2351"/>
        <w:gridCol w:w="2351"/>
        <w:gridCol w:w="2351"/>
      </w:tblGrid>
      <w:tr>
        <w:tc>
          <w:tcPr>
            <w:tcW w:type="dxa" w:w="2835"/>
            <w:shd w:fill="1F3864"/>
          </w:tcPr>
          <w:p>
            <w:pPr>
              <w:spacing w:before="0" w:after="40" w:line="276" w:lineRule="auto"/>
              <w:ind w:firstLine="0"/>
              <w:jc w:val="center"/>
            </w:pPr>
            <w:r/>
            <w:r>
              <w:rPr>
                <w:rFonts w:ascii="Arial" w:hAnsi="Arial" w:cs="Arial"/>
                <w:b/>
                <w:i w:val="0"/>
                <w:color w:val="FFFFFF"/>
                <w:sz w:val="20"/>
              </w:rPr>
              <w:t>Actividad</w:t>
            </w:r>
          </w:p>
        </w:tc>
        <w:tc>
          <w:tcPr>
            <w:tcW w:type="dxa" w:w="1134"/>
            <w:shd w:fill="1F3864"/>
          </w:tcPr>
          <w:p>
            <w:pPr>
              <w:spacing w:before="0" w:after="40" w:line="276" w:lineRule="auto"/>
              <w:ind w:firstLine="0"/>
              <w:jc w:val="center"/>
            </w:pPr>
            <w:r/>
            <w:r>
              <w:rPr>
                <w:rFonts w:ascii="Arial" w:hAnsi="Arial" w:cs="Arial"/>
                <w:b/>
                <w:i w:val="0"/>
                <w:color w:val="FFFFFF"/>
                <w:sz w:val="20"/>
              </w:rPr>
              <w:t>Semanas</w:t>
            </w:r>
          </w:p>
        </w:tc>
        <w:tc>
          <w:tcPr>
            <w:tcW w:type="dxa" w:w="1417"/>
            <w:shd w:fill="1F3864"/>
          </w:tcPr>
          <w:p>
            <w:pPr>
              <w:spacing w:before="0" w:after="40" w:line="276" w:lineRule="auto"/>
              <w:ind w:firstLine="0"/>
              <w:jc w:val="center"/>
            </w:pPr>
            <w:r/>
            <w:r>
              <w:rPr>
                <w:rFonts w:ascii="Arial" w:hAnsi="Arial" w:cs="Arial"/>
                <w:b/>
                <w:i w:val="0"/>
                <w:color w:val="FFFFFF"/>
                <w:sz w:val="20"/>
              </w:rPr>
              <w:t>Estado</w:t>
            </w:r>
          </w:p>
        </w:tc>
        <w:tc>
          <w:tcPr>
            <w:tcW w:type="dxa" w:w="3969"/>
            <w:shd w:fill="1F3864"/>
          </w:tcPr>
          <w:p>
            <w:pPr>
              <w:spacing w:before="0" w:after="40" w:line="276" w:lineRule="auto"/>
              <w:ind w:firstLine="0"/>
              <w:jc w:val="center"/>
            </w:pPr>
            <w:r/>
            <w:r>
              <w:rPr>
                <w:rFonts w:ascii="Arial" w:hAnsi="Arial" w:cs="Arial"/>
                <w:b/>
                <w:i w:val="0"/>
                <w:color w:val="FFFFFF"/>
                <w:sz w:val="20"/>
              </w:rPr>
              <w:t>Evidencia / observación</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Fase 1: Levantamiento y diseño</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1-3</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Entrevistas, diagnóstico y arquitectura aprobados en Entrega 1.</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Fase 2: </w:t>
            </w:r>
            <w:r>
              <w:rPr>
                <w:rFonts w:ascii="Arial" w:hAnsi="Arial" w:cs="Arial"/>
                <w:b w:val="0"/>
                <w:i/>
                <w:color w:val="000000"/>
                <w:sz w:val="20"/>
              </w:rPr>
              <w:t>Digital Twin</w:t>
            </w:r>
            <w:r>
              <w:rPr>
                <w:rFonts w:ascii="Arial" w:hAnsi="Arial" w:cs="Arial"/>
                <w:b w:val="0"/>
                <w:i w:val="0"/>
                <w:color w:val="000000"/>
                <w:sz w:val="20"/>
              </w:rPr>
              <w:t xml:space="preserve"> + Backend</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4-7</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12 routers, </w:t>
            </w:r>
            <w:r>
              <w:rPr>
                <w:rFonts w:ascii="Arial" w:hAnsi="Arial" w:cs="Arial"/>
                <w:b w:val="0"/>
                <w:i/>
                <w:color w:val="000000"/>
                <w:sz w:val="20"/>
              </w:rPr>
              <w:t>WebSockets</w:t>
            </w:r>
            <w:r>
              <w:rPr>
                <w:rFonts w:ascii="Arial" w:hAnsi="Arial" w:cs="Arial"/>
                <w:b w:val="0"/>
                <w:i w:val="0"/>
                <w:color w:val="000000"/>
                <w:sz w:val="20"/>
              </w:rPr>
              <w:t xml:space="preserve">, 8 vistas </w:t>
            </w:r>
            <w:r>
              <w:rPr>
                <w:rFonts w:ascii="Arial" w:hAnsi="Arial" w:cs="Arial"/>
                <w:b w:val="0"/>
                <w:i/>
                <w:color w:val="000000"/>
                <w:sz w:val="20"/>
              </w:rPr>
              <w:t>frontend</w:t>
            </w:r>
            <w:r>
              <w:rPr>
                <w:rFonts w:ascii="Arial" w:hAnsi="Arial" w:cs="Arial"/>
                <w:b w:val="0"/>
                <w:i w:val="0"/>
                <w:color w:val="000000"/>
                <w:sz w:val="20"/>
              </w:rPr>
              <w:t xml:space="preserve">, 5 servicios </w:t>
            </w:r>
            <w:r>
              <w:rPr>
                <w:rFonts w:ascii="Arial" w:hAnsi="Arial" w:cs="Arial"/>
                <w:b w:val="0"/>
                <w:i/>
                <w:color w:val="000000"/>
                <w:sz w:val="20"/>
              </w:rPr>
              <w:t>Docker</w:t>
            </w:r>
            <w:r>
              <w:rPr>
                <w:rFonts w:ascii="Arial" w:hAnsi="Arial" w:cs="Arial"/>
                <w:b w:val="0"/>
                <w:i w:val="0"/>
                <w:color w:val="000000"/>
                <w:sz w:val="20"/>
              </w:rPr>
              <w:t>.</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Sprint 1 — </w:t>
            </w:r>
            <w:r>
              <w:rPr>
                <w:rFonts w:ascii="Arial" w:hAnsi="Arial" w:cs="Arial"/>
                <w:b w:val="0"/>
                <w:i/>
                <w:color w:val="000000"/>
                <w:sz w:val="20"/>
              </w:rPr>
              <w:t>ETL</w:t>
            </w:r>
            <w:r>
              <w:rPr>
                <w:rFonts w:ascii="Arial" w:hAnsi="Arial" w:cs="Arial"/>
                <w:b w:val="0"/>
                <w:i w:val="0"/>
                <w:color w:val="000000"/>
                <w:sz w:val="20"/>
              </w:rPr>
              <w:t xml:space="preserve"> + </w:t>
            </w:r>
            <w:r>
              <w:rPr>
                <w:rFonts w:ascii="Arial" w:hAnsi="Arial" w:cs="Arial"/>
                <w:b w:val="0"/>
                <w:i/>
                <w:color w:val="000000"/>
                <w:sz w:val="20"/>
              </w:rPr>
              <w:t>API</w:t>
            </w:r>
            <w:r>
              <w:rPr>
                <w:rFonts w:ascii="Arial" w:hAnsi="Arial" w:cs="Arial"/>
                <w:b w:val="0"/>
                <w:i w:val="0"/>
                <w:color w:val="000000"/>
                <w:sz w:val="20"/>
              </w:rPr>
              <w:t xml:space="preserve"> </w:t>
            </w:r>
            <w:r>
              <w:rPr>
                <w:rFonts w:ascii="Arial" w:hAnsi="Arial" w:cs="Arial"/>
                <w:b w:val="0"/>
                <w:i/>
                <w:color w:val="000000"/>
                <w:sz w:val="20"/>
              </w:rPr>
              <w:t>REST</w:t>
            </w:r>
            <w:r>
              <w:rPr>
                <w:rFonts w:ascii="Arial" w:hAnsi="Arial" w:cs="Arial"/>
                <w:b w:val="0"/>
                <w:i w:val="0"/>
                <w:color w:val="000000"/>
                <w:sz w:val="20"/>
              </w:rPr>
              <w:t xml:space="preserve"> + </w:t>
            </w:r>
            <w:r>
              <w:rPr>
                <w:rFonts w:ascii="Arial" w:hAnsi="Arial" w:cs="Arial"/>
                <w:b w:val="0"/>
                <w:i/>
                <w:color w:val="000000"/>
                <w:sz w:val="20"/>
              </w:rPr>
              <w:t>JWT</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4-5</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ETL</w:t>
            </w:r>
            <w:r>
              <w:rPr>
                <w:rFonts w:ascii="Arial" w:hAnsi="Arial" w:cs="Arial"/>
                <w:b w:val="0"/>
                <w:i w:val="0"/>
                <w:color w:val="000000"/>
                <w:sz w:val="20"/>
              </w:rPr>
              <w:t xml:space="preserve"> con 4 tipos de CSV, 17 tests; auth </w:t>
            </w:r>
            <w:r>
              <w:rPr>
                <w:rFonts w:ascii="Arial" w:hAnsi="Arial" w:cs="Arial"/>
                <w:b w:val="0"/>
                <w:i/>
                <w:color w:val="000000"/>
                <w:sz w:val="20"/>
              </w:rPr>
              <w:t>JWT</w:t>
            </w:r>
            <w:r>
              <w:rPr>
                <w:rFonts w:ascii="Arial" w:hAnsi="Arial" w:cs="Arial"/>
                <w:b w:val="0"/>
                <w:i w:val="0"/>
                <w:color w:val="000000"/>
                <w:sz w:val="20"/>
              </w:rPr>
              <w:t xml:space="preserve"> con roles.</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Sprint 2 — </w:t>
            </w:r>
            <w:r>
              <w:rPr>
                <w:rFonts w:ascii="Arial" w:hAnsi="Arial" w:cs="Arial"/>
                <w:b w:val="0"/>
                <w:i/>
                <w:color w:val="000000"/>
                <w:sz w:val="20"/>
              </w:rPr>
              <w:t>Digital Twin</w:t>
            </w:r>
            <w:r>
              <w:rPr>
                <w:rFonts w:ascii="Arial" w:hAnsi="Arial" w:cs="Arial"/>
                <w:b w:val="0"/>
                <w:i w:val="0"/>
                <w:color w:val="000000"/>
                <w:sz w:val="20"/>
              </w:rPr>
              <w:t xml:space="preserve"> + </w:t>
            </w:r>
            <w:r>
              <w:rPr>
                <w:rFonts w:ascii="Arial" w:hAnsi="Arial" w:cs="Arial"/>
                <w:b w:val="0"/>
                <w:i/>
                <w:color w:val="000000"/>
                <w:sz w:val="20"/>
              </w:rPr>
              <w:t>Recharts</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6-7</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OperatorView, SupervisorView, Dashboard con </w:t>
            </w:r>
            <w:r>
              <w:rPr>
                <w:rFonts w:ascii="Arial" w:hAnsi="Arial" w:cs="Arial"/>
                <w:b w:val="0"/>
                <w:i/>
                <w:color w:val="000000"/>
                <w:sz w:val="20"/>
              </w:rPr>
              <w:t>OEE</w:t>
            </w:r>
            <w:r>
              <w:rPr>
                <w:rFonts w:ascii="Arial" w:hAnsi="Arial" w:cs="Arial"/>
                <w:b w:val="0"/>
                <w:i w:val="0"/>
                <w:color w:val="000000"/>
                <w:sz w:val="20"/>
              </w:rPr>
              <w:t>.</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Fase 3: Motor ML predictivo</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8-10</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XGBoost</w:t>
            </w:r>
            <w:r>
              <w:rPr>
                <w:rFonts w:ascii="Arial" w:hAnsi="Arial" w:cs="Arial"/>
                <w:b w:val="0"/>
                <w:i w:val="0"/>
                <w:color w:val="000000"/>
                <w:sz w:val="20"/>
              </w:rPr>
              <w:t xml:space="preserve"> serializado, manifest publicado, 17 tests predictions.</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Preparación de datos y </w:t>
            </w:r>
            <w:r>
              <w:rPr>
                <w:rFonts w:ascii="Arial" w:hAnsi="Arial" w:cs="Arial"/>
                <w:b w:val="0"/>
                <w:i/>
                <w:color w:val="000000"/>
                <w:sz w:val="20"/>
              </w:rPr>
              <w:t>feature engineering</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8</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30 features con </w:t>
            </w:r>
            <w:r>
              <w:rPr>
                <w:rFonts w:ascii="Arial" w:hAnsi="Arial" w:cs="Arial"/>
                <w:b w:val="0"/>
                <w:i/>
                <w:color w:val="000000"/>
                <w:sz w:val="20"/>
              </w:rPr>
              <w:t>one-hot</w:t>
            </w:r>
            <w:r>
              <w:rPr>
                <w:rFonts w:ascii="Arial" w:hAnsi="Arial" w:cs="Arial"/>
                <w:b w:val="0"/>
                <w:i w:val="0"/>
                <w:color w:val="000000"/>
                <w:sz w:val="20"/>
              </w:rPr>
              <w:t xml:space="preserve"> encoding y rates 30d.</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Entrenamiento y validación</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9</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GridSearchCV</w:t>
            </w:r>
            <w:r>
              <w:rPr>
                <w:rFonts w:ascii="Arial" w:hAnsi="Arial" w:cs="Arial"/>
                <w:b w:val="0"/>
                <w:i w:val="0"/>
                <w:color w:val="000000"/>
                <w:sz w:val="20"/>
              </w:rPr>
              <w:t xml:space="preserve"> 5-fold; F1 0,211 sobre dataset sintético.</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Integración como endpoint /predictions</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10</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Completado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POST /predictions/order/{id} y /predictions/active.</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Fase 4: Chatbot IA + Validación</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11-14</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 curso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5 tools y modo </w:t>
            </w:r>
            <w:r>
              <w:rPr>
                <w:rFonts w:ascii="Arial" w:hAnsi="Arial" w:cs="Arial"/>
                <w:b w:val="0"/>
                <w:i/>
                <w:color w:val="000000"/>
                <w:sz w:val="20"/>
              </w:rPr>
              <w:t>fallback</w:t>
            </w:r>
            <w:r>
              <w:rPr>
                <w:rFonts w:ascii="Arial" w:hAnsi="Arial" w:cs="Arial"/>
                <w:b w:val="0"/>
                <w:i w:val="0"/>
                <w:color w:val="000000"/>
                <w:sz w:val="20"/>
              </w:rPr>
              <w:t xml:space="preserve"> implementados; pruebas con usuarios pendientes.</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 xml:space="preserve">Integración </w:t>
            </w:r>
            <w:r>
              <w:rPr>
                <w:rFonts w:ascii="Arial" w:hAnsi="Arial" w:cs="Arial"/>
                <w:b w:val="0"/>
                <w:i/>
                <w:color w:val="000000"/>
                <w:sz w:val="20"/>
              </w:rPr>
              <w:t>LLM</w:t>
            </w:r>
            <w:r>
              <w:rPr>
                <w:rFonts w:ascii="Arial" w:hAnsi="Arial" w:cs="Arial"/>
                <w:b w:val="0"/>
                <w:i w:val="0"/>
                <w:color w:val="000000"/>
                <w:sz w:val="20"/>
              </w:rPr>
              <w:t xml:space="preserve"> + </w:t>
            </w:r>
            <w:r>
              <w:rPr>
                <w:rFonts w:ascii="Arial" w:hAnsi="Arial" w:cs="Arial"/>
                <w:b w:val="0"/>
                <w:i/>
                <w:color w:val="000000"/>
                <w:sz w:val="20"/>
              </w:rPr>
              <w:t>function calling</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11-12</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En curso</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color w:val="000000"/>
                <w:sz w:val="20"/>
              </w:rPr>
              <w:t>LangChain</w:t>
            </w:r>
            <w:r>
              <w:rPr>
                <w:rFonts w:ascii="Arial" w:hAnsi="Arial" w:cs="Arial"/>
                <w:b w:val="0"/>
                <w:i w:val="0"/>
                <w:color w:val="000000"/>
                <w:sz w:val="20"/>
              </w:rPr>
              <w:t xml:space="preserve"> + Claude </w:t>
            </w:r>
            <w:r>
              <w:rPr>
                <w:rFonts w:ascii="Arial" w:hAnsi="Arial" w:cs="Arial"/>
                <w:b w:val="0"/>
                <w:i/>
                <w:color w:val="000000"/>
                <w:sz w:val="20"/>
              </w:rPr>
              <w:t>API</w:t>
            </w:r>
            <w:r>
              <w:rPr>
                <w:rFonts w:ascii="Arial" w:hAnsi="Arial" w:cs="Arial"/>
                <w:b w:val="0"/>
                <w:i w:val="0"/>
                <w:color w:val="000000"/>
                <w:sz w:val="20"/>
              </w:rPr>
              <w:t xml:space="preserve"> operativo (sujeto a clave).</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Pruebas con usuarios reales (</w:t>
            </w:r>
            <w:r>
              <w:rPr>
                <w:rFonts w:ascii="Arial" w:hAnsi="Arial" w:cs="Arial"/>
                <w:b w:val="0"/>
                <w:i/>
                <w:color w:val="000000"/>
                <w:sz w:val="20"/>
              </w:rPr>
              <w:t>SUS</w:t>
            </w:r>
            <w:r>
              <w:rPr>
                <w:rFonts w:ascii="Arial" w:hAnsi="Arial" w:cs="Arial"/>
                <w:b w:val="0"/>
                <w:i w:val="0"/>
                <w:color w:val="000000"/>
                <w:sz w:val="20"/>
              </w:rPr>
              <w:t>)</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13-14</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Pendiente</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Programada según Sección 7.11.</w:t>
            </w:r>
          </w:p>
        </w:tc>
      </w:tr>
      <w:tr>
        <w:tc>
          <w:tcPr>
            <w:tcW w:type="dxa" w:w="2835"/>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Fase 5: Documentación y entrega</w:t>
            </w:r>
          </w:p>
        </w:tc>
        <w:tc>
          <w:tcPr>
            <w:tcW w:type="dxa" w:w="1134"/>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Sem 14-16</w:t>
            </w:r>
          </w:p>
        </w:tc>
        <w:tc>
          <w:tcPr>
            <w:tcW w:type="dxa" w:w="1417"/>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Pendiente</w:t>
            </w:r>
          </w:p>
        </w:tc>
        <w:tc>
          <w:tcPr>
            <w:tcW w:type="dxa" w:w="3969"/>
          </w:tcPr>
          <w:p>
            <w:pPr>
              <w:spacing w:before="0" w:after="40" w:line="276" w:lineRule="auto"/>
              <w:ind w:firstLine="0"/>
              <w:jc w:val="left"/>
            </w:pPr>
            <w:r>
              <w:rPr>
                <w:rFonts w:ascii="Arial" w:hAnsi="Arial" w:cs="Arial"/>
                <w:b w:val="0"/>
                <w:color w:val="000000"/>
                <w:sz w:val="20"/>
              </w:rPr>
            </w:r>
            <w:r>
              <w:rPr>
                <w:rFonts w:ascii="Arial" w:hAnsi="Arial" w:cs="Arial"/>
                <w:b w:val="0"/>
                <w:i w:val="0"/>
                <w:color w:val="000000"/>
                <w:sz w:val="20"/>
              </w:rPr>
              <w:t>Manuales y sustentación para Entrega 3.</w:t>
            </w:r>
          </w:p>
        </w:tc>
      </w:tr>
    </w:tbl>
    <w:p>
      <w:pPr>
        <w:spacing w:before="40" w:after="160" w:line="276" w:lineRule="auto"/>
        <w:ind w:firstLine="0"/>
        <w:jc w:val="center"/>
      </w:pPr>
      <w:r>
        <w:rPr>
          <w:rFonts w:ascii="Arial" w:hAnsi="Arial" w:cs="Arial"/>
          <w:b w:val="0"/>
          <w:i/>
          <w:color w:val="000000"/>
          <w:sz w:val="20"/>
        </w:rPr>
        <w:t>Tabla 15. Cronograma con avance real al cierre de la Entrega 2 (semana 10).</w:t>
      </w:r>
    </w:p>
    <w:p>
      <w:pPr>
        <w:spacing w:before="0" w:after="120" w:line="276" w:lineRule="auto"/>
        <w:ind w:firstLine="425"/>
        <w:jc w:val="both"/>
      </w:pPr>
      <w:r>
        <w:rPr>
          <w:rFonts w:ascii="Arial" w:hAnsi="Arial" w:cs="Arial"/>
          <w:b w:val="0"/>
          <w:i w:val="0"/>
          <w:color w:val="000000"/>
          <w:sz w:val="22"/>
        </w:rPr>
        <w:t>El avance real cubre el 100% de las fases 1, 2 y 3 y aproximadamente el 60% de la fase 4. Los hitos críticos del proyecto se mantienen alineados con la planificación original; la fase 4 conserva un margen suficiente para ejecutar las pruebas con usuarios reales y aplicar los pendientes listados en la Sección 7.11 antes de la sustentación final.</w:t>
      </w:r>
    </w:p>
    <w:p>
      <w:pPr>
        <w:spacing w:before="0" w:after="0" w:line="276" w:lineRule="auto"/>
        <w:ind w:firstLine="0"/>
        <w:jc w:val="left"/>
      </w:pPr>
      <w:r>
        <w:br w:type="page"/>
      </w:r>
    </w:p>
    <w:p>
      <w:pPr>
        <w:pStyle w:val="Heading1"/>
        <w:spacing w:before="240" w:after="200" w:line="276" w:lineRule="auto"/>
        <w:ind w:firstLine="0"/>
        <w:jc w:val="left"/>
      </w:pPr>
      <w:r>
        <w:rPr>
          <w:rFonts w:ascii="Times New Roman" w:hAnsi="Times New Roman" w:cs="Times New Roman"/>
          <w:b/>
          <w:i w:val="0"/>
          <w:color w:val="1F3864"/>
          <w:sz w:val="28"/>
        </w:rPr>
        <w:t>9. BIBLIOGRAFÍA</w:t>
      </w:r>
    </w:p>
    <w:p>
      <w:pPr>
        <w:spacing w:before="0" w:after="120" w:line="276" w:lineRule="auto"/>
        <w:ind w:firstLine="0"/>
        <w:jc w:val="both"/>
      </w:pPr>
      <w:r>
        <w:rPr>
          <w:rFonts w:ascii="Arial" w:hAnsi="Arial" w:cs="Arial"/>
          <w:b w:val="0"/>
          <w:i w:val="0"/>
          <w:color w:val="000000"/>
          <w:sz w:val="22"/>
        </w:rPr>
        <w:t>Se conserva la bibliografía de la Entrega 1 con dos referencias técnicas adicionales (</w:t>
      </w:r>
      <w:r>
        <w:rPr>
          <w:rFonts w:ascii="Arial" w:hAnsi="Arial" w:cs="Arial"/>
          <w:b w:val="0"/>
          <w:i/>
          <w:color w:val="000000"/>
          <w:sz w:val="22"/>
        </w:rPr>
        <w:t>Pandas</w:t>
      </w:r>
      <w:r>
        <w:rPr>
          <w:rFonts w:ascii="Arial" w:hAnsi="Arial" w:cs="Arial"/>
          <w:b w:val="0"/>
          <w:i w:val="0"/>
          <w:color w:val="000000"/>
          <w:sz w:val="22"/>
        </w:rPr>
        <w:t xml:space="preserve"> y </w:t>
      </w:r>
      <w:r>
        <w:rPr>
          <w:rFonts w:ascii="Arial" w:hAnsi="Arial" w:cs="Arial"/>
          <w:b w:val="0"/>
          <w:i/>
          <w:color w:val="000000"/>
          <w:sz w:val="22"/>
        </w:rPr>
        <w:t>SQLAlchemy</w:t>
      </w:r>
      <w:r>
        <w:rPr>
          <w:rFonts w:ascii="Arial" w:hAnsi="Arial" w:cs="Arial"/>
          <w:b w:val="0"/>
          <w:i w:val="0"/>
          <w:color w:val="000000"/>
          <w:sz w:val="22"/>
        </w:rPr>
        <w:t xml:space="preserve">) incorporadas a raíz del desarrollo del proceso </w:t>
      </w:r>
      <w:r>
        <w:rPr>
          <w:rFonts w:ascii="Arial" w:hAnsi="Arial" w:cs="Arial"/>
          <w:b w:val="0"/>
          <w:i/>
          <w:color w:val="000000"/>
          <w:sz w:val="22"/>
        </w:rPr>
        <w:t>ETL</w:t>
      </w:r>
      <w:r>
        <w:rPr>
          <w:rFonts w:ascii="Arial" w:hAnsi="Arial" w:cs="Arial"/>
          <w:b w:val="0"/>
          <w:i w:val="0"/>
          <w:color w:val="000000"/>
          <w:sz w:val="22"/>
        </w:rPr>
        <w:t xml:space="preserve"> y la capa de persistencia documentados en la Sección 7.</w:t>
      </w:r>
    </w:p>
    <w:p>
      <w:pPr>
        <w:spacing w:before="0" w:after="80" w:line="276" w:lineRule="auto"/>
        <w:ind w:left="567" w:hanging="567"/>
        <w:jc w:val="both"/>
      </w:pPr>
      <w:r>
        <w:rPr>
          <w:rFonts w:ascii="Arial" w:hAnsi="Arial" w:cs="Arial"/>
          <w:b w:val="0"/>
          <w:i w:val="0"/>
          <w:color w:val="000000"/>
          <w:sz w:val="22"/>
        </w:rPr>
        <w:t xml:space="preserve">Anaya, V., Alberti, E., &amp; Scivoletto, G. (2024). A Manufacturing </w:t>
      </w:r>
      <w:r>
        <w:rPr>
          <w:rFonts w:ascii="Arial" w:hAnsi="Arial" w:cs="Arial"/>
          <w:b w:val="0"/>
          <w:i/>
          <w:color w:val="000000"/>
          <w:sz w:val="22"/>
        </w:rPr>
        <w:t>Digital Twin</w:t>
      </w:r>
      <w:r>
        <w:rPr>
          <w:rFonts w:ascii="Arial" w:hAnsi="Arial" w:cs="Arial"/>
          <w:b w:val="0"/>
          <w:i w:val="0"/>
          <w:color w:val="000000"/>
          <w:sz w:val="22"/>
        </w:rPr>
        <w:t xml:space="preserve"> Framework. En J. Soldatos (Ed.), Artificial Intelligence in Manufacturing. Springer. https://doi.org/10.1007/978-3-031-46452-2_10</w:t>
      </w:r>
    </w:p>
    <w:p>
      <w:pPr>
        <w:spacing w:before="0" w:after="80" w:line="276" w:lineRule="auto"/>
        <w:ind w:left="567" w:hanging="567"/>
        <w:jc w:val="both"/>
      </w:pPr>
      <w:r>
        <w:rPr>
          <w:rFonts w:ascii="Arial" w:hAnsi="Arial" w:cs="Arial"/>
          <w:b w:val="0"/>
          <w:i w:val="0"/>
          <w:color w:val="000000"/>
          <w:sz w:val="22"/>
        </w:rPr>
        <w:t xml:space="preserve">Bangor, A., Kortum, P., &amp; Miller, J. (2009). Determining what individual </w:t>
      </w:r>
      <w:r>
        <w:rPr>
          <w:rFonts w:ascii="Arial" w:hAnsi="Arial" w:cs="Arial"/>
          <w:b w:val="0"/>
          <w:i/>
          <w:color w:val="000000"/>
          <w:sz w:val="22"/>
        </w:rPr>
        <w:t>SUS</w:t>
      </w:r>
      <w:r>
        <w:rPr>
          <w:rFonts w:ascii="Arial" w:hAnsi="Arial" w:cs="Arial"/>
          <w:b w:val="0"/>
          <w:i w:val="0"/>
          <w:color w:val="000000"/>
          <w:sz w:val="22"/>
        </w:rPr>
        <w:t xml:space="preserve"> scores mean: Adding an adjective rating scale. Journal of Usability Studies, 4(3), 114–123.</w:t>
      </w:r>
    </w:p>
    <w:p>
      <w:pPr>
        <w:spacing w:before="0" w:after="80" w:line="276" w:lineRule="auto"/>
        <w:ind w:left="567" w:hanging="567"/>
        <w:jc w:val="both"/>
      </w:pPr>
      <w:r>
        <w:rPr>
          <w:rFonts w:ascii="Arial" w:hAnsi="Arial" w:cs="Arial"/>
          <w:b w:val="0"/>
          <w:i w:val="0"/>
          <w:color w:val="000000"/>
          <w:sz w:val="22"/>
        </w:rPr>
        <w:t xml:space="preserve">Bayer, M. (2024). </w:t>
      </w:r>
      <w:r>
        <w:rPr>
          <w:rFonts w:ascii="Arial" w:hAnsi="Arial" w:cs="Arial"/>
          <w:b w:val="0"/>
          <w:i/>
          <w:color w:val="000000"/>
          <w:sz w:val="22"/>
        </w:rPr>
        <w:t>SQLAlchemy</w:t>
      </w:r>
      <w:r>
        <w:rPr>
          <w:rFonts w:ascii="Arial" w:hAnsi="Arial" w:cs="Arial"/>
          <w:b w:val="0"/>
          <w:i w:val="0"/>
          <w:color w:val="000000"/>
          <w:sz w:val="22"/>
        </w:rPr>
        <w:t>: The Database Toolkit for Python (2.x). https://www.sqlalchemy.org/</w:t>
      </w:r>
    </w:p>
    <w:p>
      <w:pPr>
        <w:spacing w:before="0" w:after="80" w:line="276" w:lineRule="auto"/>
        <w:ind w:left="567" w:hanging="567"/>
        <w:jc w:val="both"/>
      </w:pPr>
      <w:r>
        <w:rPr>
          <w:rFonts w:ascii="Arial" w:hAnsi="Arial" w:cs="Arial"/>
          <w:b w:val="0"/>
          <w:i w:val="0"/>
          <w:color w:val="000000"/>
          <w:sz w:val="22"/>
        </w:rPr>
        <w:t xml:space="preserve">Chen, T., &amp; Guestrin, C. (2016). </w:t>
      </w:r>
      <w:r>
        <w:rPr>
          <w:rFonts w:ascii="Arial" w:hAnsi="Arial" w:cs="Arial"/>
          <w:b w:val="0"/>
          <w:i/>
          <w:color w:val="000000"/>
          <w:sz w:val="22"/>
        </w:rPr>
        <w:t>XGBoost</w:t>
      </w:r>
      <w:r>
        <w:rPr>
          <w:rFonts w:ascii="Arial" w:hAnsi="Arial" w:cs="Arial"/>
          <w:b w:val="0"/>
          <w:i w:val="0"/>
          <w:color w:val="000000"/>
          <w:sz w:val="22"/>
        </w:rPr>
        <w:t>: A scalable tree boosting system. Proceedings of the 22nd ACM SIGKDD International Conference on Knowledge Discovery and Data Mining, 785–794. https://doi.org/10.1145/2939672.2939785</w:t>
      </w:r>
    </w:p>
    <w:p>
      <w:pPr>
        <w:spacing w:before="0" w:after="80" w:line="276" w:lineRule="auto"/>
        <w:ind w:left="567" w:hanging="567"/>
        <w:jc w:val="both"/>
      </w:pPr>
      <w:r>
        <w:rPr>
          <w:rFonts w:ascii="Arial" w:hAnsi="Arial" w:cs="Arial"/>
          <w:b w:val="0"/>
          <w:i w:val="0"/>
          <w:color w:val="000000"/>
          <w:sz w:val="22"/>
        </w:rPr>
        <w:t>Dai, D., Zhao, B., Yu, Z., Franciosa, P., &amp; Ceglarek, D. (2025). Generative and Predictive AI for digital twin systems in manufacturing. Frontiers in Artificial Intelligence, 8, 1655470. https://doi.org/10.3389/frai.2025.1655470</w:t>
      </w:r>
    </w:p>
    <w:p>
      <w:pPr>
        <w:spacing w:before="0" w:after="80" w:line="276" w:lineRule="auto"/>
        <w:ind w:left="567" w:hanging="567"/>
        <w:jc w:val="both"/>
      </w:pPr>
      <w:r>
        <w:rPr>
          <w:rFonts w:ascii="Arial" w:hAnsi="Arial" w:cs="Arial"/>
          <w:b w:val="0"/>
          <w:i/>
          <w:color w:val="000000"/>
          <w:sz w:val="22"/>
        </w:rPr>
        <w:t>Digital Twins</w:t>
      </w:r>
      <w:r>
        <w:rPr>
          <w:rFonts w:ascii="Arial" w:hAnsi="Arial" w:cs="Arial"/>
          <w:b w:val="0"/>
          <w:i w:val="0"/>
          <w:color w:val="000000"/>
          <w:sz w:val="22"/>
        </w:rPr>
        <w:t xml:space="preserve"> integrated with Artificial Intelligence: A review across hierarchical manufacturing system levels. (2026). Sensors, 26(1), 124. https://doi.org/10.3390/s26010124</w:t>
      </w:r>
    </w:p>
    <w:p>
      <w:pPr>
        <w:spacing w:before="0" w:after="80" w:line="276" w:lineRule="auto"/>
        <w:ind w:left="567" w:hanging="567"/>
        <w:jc w:val="both"/>
      </w:pPr>
      <w:r>
        <w:rPr>
          <w:rFonts w:ascii="Arial" w:hAnsi="Arial" w:cs="Arial"/>
          <w:b w:val="0"/>
          <w:i w:val="0"/>
          <w:color w:val="000000"/>
          <w:sz w:val="22"/>
        </w:rPr>
        <w:t>FAO. (2021). Pulp and paper capacities: Survey 2020–2025. Food and Agriculture Organization of the United Nations.</w:t>
      </w:r>
    </w:p>
    <w:p>
      <w:pPr>
        <w:spacing w:before="0" w:after="80" w:line="276" w:lineRule="auto"/>
        <w:ind w:left="567" w:hanging="567"/>
        <w:jc w:val="both"/>
      </w:pPr>
      <w:r>
        <w:rPr>
          <w:rFonts w:ascii="Arial" w:hAnsi="Arial" w:cs="Arial"/>
          <w:b w:val="0"/>
          <w:i w:val="0"/>
          <w:color w:val="000000"/>
          <w:sz w:val="22"/>
        </w:rPr>
        <w:t xml:space="preserve">Galdino, S., et al. (2025). </w:t>
      </w:r>
      <w:r>
        <w:rPr>
          <w:rFonts w:ascii="Arial" w:hAnsi="Arial" w:cs="Arial"/>
          <w:b w:val="0"/>
          <w:i/>
          <w:color w:val="000000"/>
          <w:sz w:val="22"/>
        </w:rPr>
        <w:t>Large Language Model</w:t>
      </w:r>
      <w:r>
        <w:rPr>
          <w:rFonts w:ascii="Arial" w:hAnsi="Arial" w:cs="Arial"/>
          <w:b w:val="0"/>
          <w:i w:val="0"/>
          <w:color w:val="000000"/>
          <w:sz w:val="22"/>
        </w:rPr>
        <w:t>-Based Cognitive Assistants for Quality Management Systems in Manufacturing: A Requirement Analysis. Engineering Reports. https://doi.org/10.1002/eng2.70437</w:t>
      </w:r>
    </w:p>
    <w:p>
      <w:pPr>
        <w:spacing w:before="0" w:after="80" w:line="276" w:lineRule="auto"/>
        <w:ind w:left="567" w:hanging="567"/>
        <w:jc w:val="both"/>
      </w:pPr>
      <w:r>
        <w:rPr>
          <w:rFonts w:ascii="Arial" w:hAnsi="Arial" w:cs="Arial"/>
          <w:b w:val="0"/>
          <w:i w:val="0"/>
          <w:color w:val="000000"/>
          <w:sz w:val="22"/>
        </w:rPr>
        <w:t>IBM. (2025). ¿Qué es la Industria 4.0 y cómo funciona? IBM Think. https://www.ibm.com/es-es/think/topics/industry-4-0</w:t>
      </w:r>
    </w:p>
    <w:p>
      <w:pPr>
        <w:spacing w:before="0" w:after="80" w:line="276" w:lineRule="auto"/>
        <w:ind w:left="567" w:hanging="567"/>
        <w:jc w:val="both"/>
      </w:pPr>
      <w:r>
        <w:rPr>
          <w:rFonts w:ascii="Arial" w:hAnsi="Arial" w:cs="Arial"/>
          <w:b w:val="0"/>
          <w:i w:val="0"/>
          <w:color w:val="000000"/>
          <w:sz w:val="22"/>
        </w:rPr>
        <w:t>IBM. (2025). 4 ways generative AI addresses manufacturing challenges. IBM Think. https://www.ibm.com/think/topics/generative-ai-for-manufacturing</w:t>
      </w:r>
    </w:p>
    <w:p>
      <w:pPr>
        <w:spacing w:before="0" w:after="80" w:line="276" w:lineRule="auto"/>
        <w:ind w:left="567" w:hanging="567"/>
        <w:jc w:val="both"/>
      </w:pPr>
      <w:r>
        <w:rPr>
          <w:rFonts w:ascii="Arial" w:hAnsi="Arial" w:cs="Arial"/>
          <w:b w:val="0"/>
          <w:i w:val="0"/>
          <w:color w:val="000000"/>
          <w:sz w:val="22"/>
        </w:rPr>
        <w:t xml:space="preserve">Kang, H. S., Lee, J. Y., Choi, S., Kim, H., Park, J. H., Son, J. Y., Kim, B. H., &amp; Noh, S. D. (2016). Smart manufacturing: Past research, present findings, and future directions. International Journal of </w:t>
      </w:r>
      <w:r>
        <w:rPr>
          <w:rFonts w:ascii="Arial" w:hAnsi="Arial" w:cs="Arial"/>
          <w:b w:val="0"/>
          <w:i/>
          <w:color w:val="000000"/>
          <w:sz w:val="22"/>
        </w:rPr>
        <w:t>Precision</w:t>
      </w:r>
      <w:r>
        <w:rPr>
          <w:rFonts w:ascii="Arial" w:hAnsi="Arial" w:cs="Arial"/>
          <w:b w:val="0"/>
          <w:i w:val="0"/>
          <w:color w:val="000000"/>
          <w:sz w:val="22"/>
        </w:rPr>
        <w:t xml:space="preserve"> Engineering and Manufacturing-Green Technology, 3(1), 111–128. https://doi.org/10.1007/s40684-016-0015-5</w:t>
      </w:r>
    </w:p>
    <w:p>
      <w:pPr>
        <w:spacing w:before="0" w:after="80" w:line="276" w:lineRule="auto"/>
        <w:ind w:left="567" w:hanging="567"/>
        <w:jc w:val="both"/>
      </w:pPr>
      <w:r>
        <w:rPr>
          <w:rFonts w:ascii="Arial" w:hAnsi="Arial" w:cs="Arial"/>
          <w:b w:val="0"/>
          <w:i w:val="0"/>
          <w:color w:val="000000"/>
          <w:sz w:val="22"/>
        </w:rPr>
        <w:t xml:space="preserve">Kritzinger, W., Karner, M., Traar, G., Henjes, J., &amp; Sihn, W. (2018). </w:t>
      </w:r>
      <w:r>
        <w:rPr>
          <w:rFonts w:ascii="Arial" w:hAnsi="Arial" w:cs="Arial"/>
          <w:b w:val="0"/>
          <w:i/>
          <w:color w:val="000000"/>
          <w:sz w:val="22"/>
        </w:rPr>
        <w:t>Digital Twin</w:t>
      </w:r>
      <w:r>
        <w:rPr>
          <w:rFonts w:ascii="Arial" w:hAnsi="Arial" w:cs="Arial"/>
          <w:b w:val="0"/>
          <w:i w:val="0"/>
          <w:color w:val="000000"/>
          <w:sz w:val="22"/>
        </w:rPr>
        <w:t xml:space="preserve"> in manufacturing: A categorical literature review. IFAC-PapersOnLine, 51(11), 1016–1022. https://doi.org/10.1016/j.ifacol.2018.08.474</w:t>
      </w:r>
    </w:p>
    <w:p>
      <w:pPr>
        <w:spacing w:before="0" w:after="80" w:line="276" w:lineRule="auto"/>
        <w:ind w:left="567" w:hanging="567"/>
        <w:jc w:val="both"/>
      </w:pPr>
      <w:r>
        <w:rPr>
          <w:rFonts w:ascii="Arial" w:hAnsi="Arial" w:cs="Arial"/>
          <w:b w:val="0"/>
          <w:i w:val="0"/>
          <w:color w:val="000000"/>
          <w:sz w:val="22"/>
        </w:rPr>
        <w:t xml:space="preserve">Machine learning approach for predicting production delays: a quarry company case study. (2022). Journal of </w:t>
      </w:r>
      <w:r>
        <w:rPr>
          <w:rFonts w:ascii="Arial" w:hAnsi="Arial" w:cs="Arial"/>
          <w:b w:val="0"/>
          <w:i/>
          <w:color w:val="000000"/>
          <w:sz w:val="22"/>
        </w:rPr>
        <w:t>Big Data</w:t>
      </w:r>
      <w:r>
        <w:rPr>
          <w:rFonts w:ascii="Arial" w:hAnsi="Arial" w:cs="Arial"/>
          <w:b w:val="0"/>
          <w:i w:val="0"/>
          <w:color w:val="000000"/>
          <w:sz w:val="22"/>
        </w:rPr>
        <w:t>, 9, 91. https://doi.org/10.1186/s40537-022-00644-w</w:t>
      </w:r>
    </w:p>
    <w:p>
      <w:pPr>
        <w:spacing w:before="0" w:after="80" w:line="276" w:lineRule="auto"/>
        <w:ind w:left="567" w:hanging="567"/>
        <w:jc w:val="both"/>
      </w:pPr>
      <w:r>
        <w:rPr>
          <w:rFonts w:ascii="Arial" w:hAnsi="Arial" w:cs="Arial"/>
          <w:b w:val="0"/>
          <w:i w:val="0"/>
          <w:color w:val="000000"/>
          <w:sz w:val="22"/>
        </w:rPr>
        <w:t xml:space="preserve">Market Prospects. (2025). </w:t>
      </w:r>
      <w:r>
        <w:rPr>
          <w:rFonts w:ascii="Arial" w:hAnsi="Arial" w:cs="Arial"/>
          <w:b w:val="0"/>
          <w:i/>
          <w:color w:val="000000"/>
          <w:sz w:val="22"/>
        </w:rPr>
        <w:t>LLM</w:t>
      </w:r>
      <w:r>
        <w:rPr>
          <w:rFonts w:ascii="Arial" w:hAnsi="Arial" w:cs="Arial"/>
          <w:b w:val="0"/>
          <w:i w:val="0"/>
          <w:color w:val="000000"/>
          <w:sz w:val="22"/>
        </w:rPr>
        <w:t xml:space="preserve"> Factory Smart Assistant: AI-Powered Manufacturing Insights and Real-Time Production Optimization. https://www.market-prospects.com/articles/llm-factory-smart-assistant</w:t>
      </w:r>
    </w:p>
    <w:p>
      <w:pPr>
        <w:spacing w:before="0" w:after="80" w:line="276" w:lineRule="auto"/>
        <w:ind w:left="567" w:hanging="567"/>
        <w:jc w:val="both"/>
      </w:pPr>
      <w:r>
        <w:rPr>
          <w:rFonts w:ascii="Arial" w:hAnsi="Arial" w:cs="Arial"/>
          <w:b w:val="0"/>
          <w:i w:val="0"/>
          <w:color w:val="000000"/>
          <w:sz w:val="22"/>
        </w:rPr>
        <w:t>McKinney, W. (2010). Data Structures for Statistical Computing in Python. Proceedings of the 9th Python in Science Conference, 56–61. (</w:t>
      </w:r>
      <w:r>
        <w:rPr>
          <w:rFonts w:ascii="Arial" w:hAnsi="Arial" w:cs="Arial"/>
          <w:b w:val="0"/>
          <w:i/>
          <w:color w:val="000000"/>
          <w:sz w:val="22"/>
        </w:rPr>
        <w:t>Pandas</w:t>
      </w:r>
      <w:r>
        <w:rPr>
          <w:rFonts w:ascii="Arial" w:hAnsi="Arial" w:cs="Arial"/>
          <w:b w:val="0"/>
          <w:i w:val="0"/>
          <w:color w:val="000000"/>
          <w:sz w:val="22"/>
        </w:rPr>
        <w:t>).</w:t>
      </w:r>
    </w:p>
    <w:p>
      <w:pPr>
        <w:spacing w:before="0" w:after="80" w:line="276" w:lineRule="auto"/>
        <w:ind w:left="567" w:hanging="567"/>
        <w:jc w:val="both"/>
      </w:pPr>
      <w:r>
        <w:rPr>
          <w:rFonts w:ascii="Arial" w:hAnsi="Arial" w:cs="Arial"/>
          <w:b w:val="0"/>
          <w:i w:val="0"/>
          <w:color w:val="000000"/>
          <w:sz w:val="22"/>
        </w:rPr>
        <w:t>Monk, E., &amp; Wagner, B. (2013). Concepts in Enterprise Resource Planning (4.ª ed.). Cengage Learning.</w:t>
      </w:r>
    </w:p>
    <w:p>
      <w:pPr>
        <w:spacing w:before="0" w:after="80" w:line="276" w:lineRule="auto"/>
        <w:ind w:left="567" w:hanging="567"/>
        <w:jc w:val="both"/>
      </w:pPr>
      <w:r>
        <w:rPr>
          <w:rFonts w:ascii="Arial" w:hAnsi="Arial" w:cs="Arial"/>
          <w:b w:val="0"/>
          <w:i w:val="0"/>
          <w:color w:val="000000"/>
          <w:sz w:val="22"/>
        </w:rPr>
        <w:t>Nexelem. (2026). Generative AI: What it is and how it can transform smart factories. https://nexelem.com/en/blog/generative-ai-what-it-is-and-how-it-can-transform-smart-factories/</w:t>
      </w:r>
    </w:p>
    <w:p>
      <w:pPr>
        <w:spacing w:before="0" w:after="80" w:line="276" w:lineRule="auto"/>
        <w:ind w:left="567" w:hanging="567"/>
        <w:jc w:val="both"/>
      </w:pPr>
      <w:r>
        <w:rPr>
          <w:rFonts w:ascii="Arial" w:hAnsi="Arial" w:cs="Arial"/>
          <w:b w:val="0"/>
          <w:i w:val="0"/>
          <w:color w:val="000000"/>
          <w:sz w:val="22"/>
        </w:rPr>
        <w:t xml:space="preserve">Panorama Consulting Group. (2023). The 2023 </w:t>
      </w:r>
      <w:r>
        <w:rPr>
          <w:rFonts w:ascii="Arial" w:hAnsi="Arial" w:cs="Arial"/>
          <w:b w:val="0"/>
          <w:i/>
          <w:color w:val="000000"/>
          <w:sz w:val="22"/>
        </w:rPr>
        <w:t>ERP</w:t>
      </w:r>
      <w:r>
        <w:rPr>
          <w:rFonts w:ascii="Arial" w:hAnsi="Arial" w:cs="Arial"/>
          <w:b w:val="0"/>
          <w:i w:val="0"/>
          <w:color w:val="000000"/>
          <w:sz w:val="22"/>
        </w:rPr>
        <w:t xml:space="preserve"> report. Panorama Consulting Solutions.</w:t>
      </w:r>
    </w:p>
    <w:p>
      <w:pPr>
        <w:spacing w:before="0" w:after="80" w:line="276" w:lineRule="auto"/>
        <w:ind w:left="567" w:hanging="567"/>
        <w:jc w:val="both"/>
      </w:pPr>
      <w:r>
        <w:rPr>
          <w:rFonts w:ascii="Arial" w:hAnsi="Arial" w:cs="Arial"/>
          <w:b w:val="0"/>
          <w:i w:val="0"/>
          <w:color w:val="000000"/>
          <w:sz w:val="22"/>
        </w:rPr>
        <w:t xml:space="preserve">Pedregosa, F., et al. (2011). </w:t>
      </w:r>
      <w:r>
        <w:rPr>
          <w:rFonts w:ascii="Arial" w:hAnsi="Arial" w:cs="Arial"/>
          <w:b w:val="0"/>
          <w:i/>
          <w:color w:val="000000"/>
          <w:sz w:val="22"/>
        </w:rPr>
        <w:t>Scikit-learn</w:t>
      </w:r>
      <w:r>
        <w:rPr>
          <w:rFonts w:ascii="Arial" w:hAnsi="Arial" w:cs="Arial"/>
          <w:b w:val="0"/>
          <w:i w:val="0"/>
          <w:color w:val="000000"/>
          <w:sz w:val="22"/>
        </w:rPr>
        <w:t xml:space="preserve">: </w:t>
      </w:r>
      <w:r>
        <w:rPr>
          <w:rFonts w:ascii="Arial" w:hAnsi="Arial" w:cs="Arial"/>
          <w:b w:val="0"/>
          <w:i/>
          <w:color w:val="000000"/>
          <w:sz w:val="22"/>
        </w:rPr>
        <w:t>Machine Learning</w:t>
      </w:r>
      <w:r>
        <w:rPr>
          <w:rFonts w:ascii="Arial" w:hAnsi="Arial" w:cs="Arial"/>
          <w:b w:val="0"/>
          <w:i w:val="0"/>
          <w:color w:val="000000"/>
          <w:sz w:val="22"/>
        </w:rPr>
        <w:t xml:space="preserve"> in Python. Journal of </w:t>
      </w:r>
      <w:r>
        <w:rPr>
          <w:rFonts w:ascii="Arial" w:hAnsi="Arial" w:cs="Arial"/>
          <w:b w:val="0"/>
          <w:i/>
          <w:color w:val="000000"/>
          <w:sz w:val="22"/>
        </w:rPr>
        <w:t>Machine Learning</w:t>
      </w:r>
      <w:r>
        <w:rPr>
          <w:rFonts w:ascii="Arial" w:hAnsi="Arial" w:cs="Arial"/>
          <w:b w:val="0"/>
          <w:i w:val="0"/>
          <w:color w:val="000000"/>
          <w:sz w:val="22"/>
        </w:rPr>
        <w:t xml:space="preserve"> Research, 12, 2825–2830.</w:t>
      </w:r>
    </w:p>
    <w:p>
      <w:pPr>
        <w:spacing w:before="0" w:after="80" w:line="276" w:lineRule="auto"/>
        <w:ind w:left="567" w:hanging="567"/>
        <w:jc w:val="both"/>
      </w:pPr>
      <w:r>
        <w:rPr>
          <w:rFonts w:ascii="Arial" w:hAnsi="Arial" w:cs="Arial"/>
          <w:b w:val="0"/>
          <w:i w:val="0"/>
          <w:color w:val="000000"/>
          <w:sz w:val="22"/>
        </w:rPr>
        <w:t xml:space="preserve">Predictive maintenance in industrial systems: an </w:t>
      </w:r>
      <w:r>
        <w:rPr>
          <w:rFonts w:ascii="Arial" w:hAnsi="Arial" w:cs="Arial"/>
          <w:b w:val="0"/>
          <w:i/>
          <w:color w:val="000000"/>
          <w:sz w:val="22"/>
        </w:rPr>
        <w:t>XGBoost</w:t>
      </w:r>
      <w:r>
        <w:rPr>
          <w:rFonts w:ascii="Arial" w:hAnsi="Arial" w:cs="Arial"/>
          <w:b w:val="0"/>
          <w:i w:val="0"/>
          <w:color w:val="000000"/>
          <w:sz w:val="22"/>
        </w:rPr>
        <w:t>-based approach. (2025). Journal of Industrial and Production Engineering, 42(8), 876–899. https://doi.org/10.1080/21681015.2025.2519369</w:t>
      </w:r>
    </w:p>
    <w:p>
      <w:pPr>
        <w:spacing w:before="0" w:after="80" w:line="276" w:lineRule="auto"/>
        <w:ind w:left="567" w:hanging="567"/>
        <w:jc w:val="both"/>
      </w:pPr>
      <w:r>
        <w:rPr>
          <w:rFonts w:ascii="Arial" w:hAnsi="Arial" w:cs="Arial"/>
          <w:b w:val="0"/>
          <w:i w:val="0"/>
          <w:color w:val="000000"/>
          <w:sz w:val="22"/>
        </w:rPr>
        <w:t xml:space="preserve">RTInsights. (2026). </w:t>
      </w:r>
      <w:r>
        <w:rPr>
          <w:rFonts w:ascii="Arial" w:hAnsi="Arial" w:cs="Arial"/>
          <w:b w:val="0"/>
          <w:i/>
          <w:color w:val="000000"/>
          <w:sz w:val="22"/>
        </w:rPr>
        <w:t>Digital Twins</w:t>
      </w:r>
      <w:r>
        <w:rPr>
          <w:rFonts w:ascii="Arial" w:hAnsi="Arial" w:cs="Arial"/>
          <w:b w:val="0"/>
          <w:i w:val="0"/>
          <w:color w:val="000000"/>
          <w:sz w:val="22"/>
        </w:rPr>
        <w:t xml:space="preserve"> transition to intelligent, AI-driven systems in 2026. https://www.rtinsights.com/digital-twins-in-2026-from-digital-replicas-to-intelligent-ai-driven-systems/</w:t>
      </w:r>
    </w:p>
    <w:p>
      <w:pPr>
        <w:spacing w:before="0" w:after="80" w:line="276" w:lineRule="auto"/>
        <w:ind w:left="567" w:hanging="567"/>
        <w:jc w:val="both"/>
      </w:pPr>
      <w:r>
        <w:rPr>
          <w:rFonts w:ascii="Arial" w:hAnsi="Arial" w:cs="Arial"/>
          <w:b w:val="0"/>
          <w:i w:val="0"/>
          <w:color w:val="000000"/>
          <w:sz w:val="22"/>
        </w:rPr>
        <w:t xml:space="preserve">Shao, G. (2024). Manufacturing </w:t>
      </w:r>
      <w:r>
        <w:rPr>
          <w:rFonts w:ascii="Arial" w:hAnsi="Arial" w:cs="Arial"/>
          <w:b w:val="0"/>
          <w:i/>
          <w:color w:val="000000"/>
          <w:sz w:val="22"/>
        </w:rPr>
        <w:t>Digital Twin</w:t>
      </w:r>
      <w:r>
        <w:rPr>
          <w:rFonts w:ascii="Arial" w:hAnsi="Arial" w:cs="Arial"/>
          <w:b w:val="0"/>
          <w:i w:val="0"/>
          <w:color w:val="000000"/>
          <w:sz w:val="22"/>
        </w:rPr>
        <w:t xml:space="preserve"> Standards. 2024 International Conference on Engineering </w:t>
      </w:r>
      <w:r>
        <w:rPr>
          <w:rFonts w:ascii="Arial" w:hAnsi="Arial" w:cs="Arial"/>
          <w:b w:val="0"/>
          <w:i/>
          <w:color w:val="000000"/>
          <w:sz w:val="22"/>
        </w:rPr>
        <w:t>Digital Twins</w:t>
      </w:r>
      <w:r>
        <w:rPr>
          <w:rFonts w:ascii="Arial" w:hAnsi="Arial" w:cs="Arial"/>
          <w:b w:val="0"/>
          <w:i w:val="0"/>
          <w:color w:val="000000"/>
          <w:sz w:val="22"/>
        </w:rPr>
        <w:t xml:space="preserve"> (EDTconf 2024). NIST. https://tsapps.nist.gov/publication/get_pdf.cfm?pub_id=957622</w:t>
      </w:r>
    </w:p>
    <w:p>
      <w:pPr>
        <w:spacing w:before="0" w:after="80" w:line="276" w:lineRule="auto"/>
        <w:ind w:left="567" w:hanging="567"/>
        <w:jc w:val="both"/>
      </w:pPr>
      <w:r>
        <w:rPr>
          <w:rFonts w:ascii="Arial" w:hAnsi="Arial" w:cs="Arial"/>
          <w:b w:val="0"/>
          <w:i w:val="0"/>
          <w:color w:val="000000"/>
          <w:sz w:val="22"/>
        </w:rPr>
        <w:t>Smithers. (2023). The future of paper packaging to 2028. Smithers Pira.</w:t>
      </w:r>
    </w:p>
    <w:p>
      <w:pPr>
        <w:spacing w:before="0" w:after="80" w:line="276" w:lineRule="auto"/>
        <w:ind w:left="567" w:hanging="567"/>
        <w:jc w:val="both"/>
      </w:pPr>
      <w:r>
        <w:rPr>
          <w:rFonts w:ascii="Arial" w:hAnsi="Arial" w:cs="Arial"/>
          <w:b w:val="0"/>
          <w:i w:val="0"/>
          <w:color w:val="000000"/>
          <w:sz w:val="22"/>
        </w:rPr>
        <w:t xml:space="preserve">SymphonyAI. (2025). Industrial </w:t>
      </w:r>
      <w:r>
        <w:rPr>
          <w:rFonts w:ascii="Arial" w:hAnsi="Arial" w:cs="Arial"/>
          <w:b w:val="0"/>
          <w:i/>
          <w:color w:val="000000"/>
          <w:sz w:val="22"/>
        </w:rPr>
        <w:t>LLM</w:t>
      </w:r>
      <w:r>
        <w:rPr>
          <w:rFonts w:ascii="Arial" w:hAnsi="Arial" w:cs="Arial"/>
          <w:b w:val="0"/>
          <w:i w:val="0"/>
          <w:color w:val="000000"/>
          <w:sz w:val="22"/>
        </w:rPr>
        <w:t>. https://www.symphonyai.com/industrialllm/</w:t>
      </w:r>
    </w:p>
    <w:p>
      <w:pPr>
        <w:spacing w:before="0" w:after="80" w:line="276" w:lineRule="auto"/>
        <w:ind w:left="567" w:hanging="567"/>
        <w:jc w:val="both"/>
      </w:pPr>
      <w:r>
        <w:rPr>
          <w:rFonts w:ascii="Arial" w:hAnsi="Arial" w:cs="Arial"/>
          <w:b w:val="0"/>
          <w:i w:val="0"/>
          <w:color w:val="000000"/>
          <w:sz w:val="22"/>
        </w:rPr>
        <w:t>Tao, F., Cheng, J., Qi, Q., Zhang, M., Zhang, H., &amp; Sui, F. (2018). Digital twin-driven product design, manufacturing and service with big data. The International Journal of Advanced Manufacturing Technology, 94(9–12), 3563–3576. https://doi.org/10.1007/s00170-017-0233-1</w:t>
      </w:r>
    </w:p>
    <w:p>
      <w:pPr>
        <w:spacing w:before="0" w:after="80" w:line="276" w:lineRule="auto"/>
        <w:ind w:left="567" w:hanging="567"/>
        <w:jc w:val="both"/>
      </w:pPr>
      <w:r>
        <w:rPr>
          <w:rFonts w:ascii="Arial" w:hAnsi="Arial" w:cs="Arial"/>
          <w:b w:val="0"/>
          <w:i w:val="0"/>
          <w:color w:val="000000"/>
          <w:sz w:val="22"/>
        </w:rPr>
        <w:t>Twede, D., Selke, S. E. M., Kamdem, D. P., &amp; Shires, D. (2014). Cartons, Crates and Corrugated Board: Handbook of Paper and Wood Packaging Technology (2.ª ed.). DEStech Publications.</w:t>
      </w:r>
    </w:p>
    <w:p>
      <w:pPr>
        <w:spacing w:before="0" w:after="80" w:line="276" w:lineRule="auto"/>
        <w:ind w:left="567" w:hanging="567"/>
        <w:jc w:val="both"/>
      </w:pPr>
      <w:r>
        <w:rPr>
          <w:rFonts w:ascii="Arial" w:hAnsi="Arial" w:cs="Arial"/>
          <w:b w:val="0"/>
          <w:i w:val="0"/>
          <w:color w:val="000000"/>
          <w:sz w:val="22"/>
        </w:rPr>
        <w:t>Villegas, M., et al. (2025). Digital twins in manufacturing: A unified conceptual framework. ScienceDirect. https://doi.org/10.1016/j.rcim.2025.102345</w:t>
      </w:r>
    </w:p>
    <w:p>
      <w:pPr>
        <w:spacing w:before="0" w:after="80" w:line="276" w:lineRule="auto"/>
        <w:ind w:left="567" w:hanging="567"/>
        <w:jc w:val="both"/>
      </w:pPr>
      <w:r>
        <w:rPr>
          <w:rFonts w:ascii="Arial" w:hAnsi="Arial" w:cs="Arial"/>
          <w:b w:val="0"/>
          <w:i w:val="0"/>
          <w:color w:val="000000"/>
          <w:sz w:val="22"/>
        </w:rPr>
        <w:t>World Economic Forum. (2024). Why Large Language Models (</w:t>
      </w:r>
      <w:r>
        <w:rPr>
          <w:rFonts w:ascii="Arial" w:hAnsi="Arial" w:cs="Arial"/>
          <w:b w:val="0"/>
          <w:i/>
          <w:color w:val="000000"/>
          <w:sz w:val="22"/>
        </w:rPr>
        <w:t>LLMs</w:t>
      </w:r>
      <w:r>
        <w:rPr>
          <w:rFonts w:ascii="Arial" w:hAnsi="Arial" w:cs="Arial"/>
          <w:b w:val="0"/>
          <w:i w:val="0"/>
          <w:color w:val="000000"/>
          <w:sz w:val="22"/>
        </w:rPr>
        <w:t>) are the future of manufacturing. https://www.weforum.org/stories/2024/04/why-large-language-models-are-so-important-for-the-future-of-the-manufacturing-industry/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