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right"/>
        <w:rPr>
          <w:rFonts w:ascii="Times New Roman" w:hAnsi="Times New Roman" w:cs="Times New Roman"/>
          <w:b/>
          <w:sz w:val="84"/>
          <w:szCs w:val="84"/>
        </w:rPr>
      </w:pPr>
      <w:bookmarkStart w:id="0" w:name="_GoBack"/>
      <w:bookmarkEnd w:id="0"/>
      <w:r>
        <w:rPr>
          <w:rFonts w:ascii="Times New Roman" w:hAnsi="Times New Roman" w:cs="Times New Roman"/>
          <w:b/>
          <w:sz w:val="84"/>
          <w:szCs w:val="84"/>
        </w:rPr>
        <w:t>QJ</w:t>
      </w:r>
    </w:p>
    <w:p>
      <w:pPr>
        <w:adjustRightInd w:val="0"/>
        <w:snapToGrid w:val="0"/>
        <w:jc w:val="center"/>
        <w:rPr>
          <w:rFonts w:ascii="方正姚体" w:eastAsia="方正姚体"/>
          <w:spacing w:val="-60"/>
          <w:sz w:val="84"/>
          <w:szCs w:val="84"/>
        </w:rPr>
      </w:pPr>
      <w:r>
        <w:rPr>
          <w:rFonts w:hint="eastAsia" w:ascii="方正姚体" w:eastAsia="方正姚体"/>
          <w:spacing w:val="-60"/>
          <w:sz w:val="84"/>
          <w:szCs w:val="84"/>
        </w:rPr>
        <w:t>长城雪茄烟厂产品技术标准</w:t>
      </w:r>
    </w:p>
    <w:p>
      <w:pPr>
        <w:ind w:right="204" w:rightChars="85"/>
        <w:jc w:val="right"/>
        <w:rPr>
          <w:rFonts w:ascii="黑体" w:hAnsi="华文宋体" w:eastAsia="黑体"/>
        </w:rPr>
      </w:pPr>
      <w:r>
        <w:rPr>
          <w:rFonts w:hint="eastAsia" w:ascii="黑体" w:hAnsi="华文宋体" w:eastAsia="黑体"/>
        </w:rPr>
        <w:t>QJ/08.J.7009-2022A</w:t>
      </w:r>
    </w:p>
    <w:p>
      <w:pPr>
        <w:ind w:right="204" w:rightChars="85"/>
        <w:jc w:val="right"/>
        <w:rPr>
          <w:rFonts w:ascii="黑体" w:hAnsi="华文宋体" w:eastAsia="黑体"/>
        </w:rPr>
      </w:pPr>
      <w:r>
        <w:drawing>
          <wp:anchor distT="0" distB="0" distL="114300" distR="114300" simplePos="0" relativeHeight="251660288" behindDoc="0" locked="0" layoutInCell="1" allowOverlap="1">
            <wp:simplePos x="0" y="0"/>
            <wp:positionH relativeFrom="margin">
              <wp:posOffset>3581400</wp:posOffset>
            </wp:positionH>
            <wp:positionV relativeFrom="margin">
              <wp:posOffset>1771650</wp:posOffset>
            </wp:positionV>
            <wp:extent cx="1485900" cy="933450"/>
            <wp:effectExtent l="0" t="0" r="0" b="0"/>
            <wp:wrapNone/>
            <wp:docPr id="2" name="图片 6" descr="受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受控"/>
                    <pic:cNvPicPr>
                      <a:picLocks noChangeAspect="1"/>
                    </pic:cNvPicPr>
                  </pic:nvPicPr>
                  <pic:blipFill>
                    <a:blip r:embed="rId12"/>
                    <a:stretch>
                      <a:fillRect/>
                    </a:stretch>
                  </pic:blipFill>
                  <pic:spPr>
                    <a:xfrm>
                      <a:off x="0" y="0"/>
                      <a:ext cx="1485900" cy="933450"/>
                    </a:xfrm>
                    <a:prstGeom prst="rect">
                      <a:avLst/>
                    </a:prstGeom>
                    <a:noFill/>
                    <a:ln>
                      <a:noFill/>
                    </a:ln>
                  </pic:spPr>
                </pic:pic>
              </a:graphicData>
            </a:graphic>
          </wp:anchor>
        </w:drawing>
      </w:r>
      <w:r>
        <w:rPr>
          <w:rFonts w:hint="eastAsia" w:ascii="黑体" w:hAnsi="华文宋体" w:eastAsia="黑体"/>
        </w:rPr>
        <w:t>替代：QJ/08.J.7009-2021A</w:t>
      </w:r>
    </w:p>
    <w:p>
      <w:pPr>
        <w:ind w:right="204" w:rightChars="85"/>
        <w:jc w:val="right"/>
        <w:rPr>
          <w:rFonts w:ascii="黑体" w:hAnsi="华文宋体" w:eastAsia="黑体"/>
        </w:rPr>
      </w:pPr>
      <w:r>
        <w:rPr>
          <w:rFonts w:hint="eastAsia" w:ascii="黑体" w:hAnsi="华文宋体" w:eastAsia="黑体"/>
        </w:rPr>
        <w:t xml:space="preserve">                                                       分发号：    </w:t>
      </w:r>
    </w:p>
    <w:p>
      <w:pPr>
        <w:jc w:val="center"/>
        <w:rPr>
          <w:b/>
          <w:sz w:val="32"/>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26035</wp:posOffset>
                </wp:positionV>
                <wp:extent cx="5715000" cy="0"/>
                <wp:effectExtent l="0" t="0" r="0" b="0"/>
                <wp:wrapNone/>
                <wp:docPr id="1" name="直线 5"/>
                <wp:cNvGraphicFramePr/>
                <a:graphic xmlns:a="http://schemas.openxmlformats.org/drawingml/2006/main">
                  <a:graphicData uri="http://schemas.microsoft.com/office/word/2010/wordprocessingShape">
                    <wps:wsp>
                      <wps:cNvSpPr/>
                      <wps:spPr>
                        <a:xfrm>
                          <a:off x="0" y="0"/>
                          <a:ext cx="57150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margin-left:0pt;margin-top:2.05pt;height:0pt;width:450pt;z-index:251659264;mso-width-relative:page;mso-height-relative:page;" filled="f" stroked="t" coordsize="21600,21600" o:gfxdata="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x+Epo0QAAAAQBAAAP&#10;AAAAAAAAAAEAIAAAACIAAABkcnMvZG93bnJldi54bWxQSwECFAAUAAAACACHTuJAXVNlZuYBAADb&#10;AwAADgAAAAAAAAABACAAAAAgAQAAZHJzL2Uyb0RvYy54bWxQSwUGAAAAAAYABgBZAQAAeAUAAAAA&#10;">
                <v:fill on="f" focussize="0,0"/>
                <v:stroke color="#000000" joinstyle="round"/>
                <v:imagedata o:title=""/>
                <o:lock v:ext="edit" aspectratio="f"/>
              </v:line>
            </w:pict>
          </mc:Fallback>
        </mc:AlternateContent>
      </w:r>
    </w:p>
    <w:p>
      <w:pPr>
        <w:adjustRightInd w:val="0"/>
        <w:snapToGrid w:val="0"/>
        <w:spacing w:line="300" w:lineRule="auto"/>
        <w:rPr>
          <w:sz w:val="52"/>
          <w:szCs w:val="52"/>
        </w:rPr>
      </w:pPr>
    </w:p>
    <w:p>
      <w:pPr>
        <w:adjustRightInd w:val="0"/>
        <w:snapToGrid w:val="0"/>
        <w:spacing w:line="300" w:lineRule="auto"/>
        <w:rPr>
          <w:sz w:val="52"/>
          <w:szCs w:val="52"/>
        </w:rPr>
      </w:pPr>
    </w:p>
    <w:p>
      <w:pPr>
        <w:adjustRightInd w:val="0"/>
        <w:snapToGrid w:val="0"/>
        <w:spacing w:line="300" w:lineRule="auto"/>
        <w:jc w:val="center"/>
        <w:rPr>
          <w:rFonts w:ascii="黑体" w:eastAsia="黑体"/>
          <w:sz w:val="52"/>
          <w:szCs w:val="52"/>
        </w:rPr>
      </w:pPr>
    </w:p>
    <w:p>
      <w:pPr>
        <w:adjustRightInd w:val="0"/>
        <w:snapToGrid w:val="0"/>
        <w:spacing w:line="300" w:lineRule="auto"/>
        <w:jc w:val="center"/>
        <w:rPr>
          <w:rFonts w:ascii="黑体" w:eastAsia="黑体"/>
          <w:sz w:val="52"/>
          <w:szCs w:val="52"/>
        </w:rPr>
      </w:pPr>
      <w:r>
        <w:rPr>
          <w:rFonts w:hint="eastAsia" w:ascii="黑体" w:eastAsia="黑体"/>
          <w:sz w:val="52"/>
          <w:szCs w:val="52"/>
        </w:rPr>
        <w:t xml:space="preserve">  备料及预处理质量检验规程</w:t>
      </w:r>
    </w:p>
    <w:p>
      <w:pPr>
        <w:adjustRightInd w:val="0"/>
        <w:snapToGrid w:val="0"/>
        <w:rPr>
          <w:rFonts w:ascii="黑体" w:eastAsia="黑体"/>
          <w:sz w:val="28"/>
          <w:szCs w:val="28"/>
          <w:u w:val="single"/>
        </w:rPr>
      </w:pPr>
    </w:p>
    <w:p>
      <w:pPr>
        <w:adjustRightInd w:val="0"/>
        <w:snapToGrid w:val="0"/>
        <w:rPr>
          <w:rFonts w:ascii="黑体" w:eastAsia="黑体"/>
          <w:sz w:val="28"/>
          <w:szCs w:val="28"/>
          <w:u w:val="single"/>
        </w:rPr>
      </w:pPr>
    </w:p>
    <w:p>
      <w:pPr>
        <w:adjustRightInd w:val="0"/>
        <w:snapToGrid w:val="0"/>
        <w:rPr>
          <w:rFonts w:ascii="黑体" w:eastAsia="黑体"/>
          <w:sz w:val="28"/>
          <w:szCs w:val="28"/>
          <w:u w:val="single"/>
        </w:rPr>
      </w:pPr>
    </w:p>
    <w:p>
      <w:pPr>
        <w:adjustRightInd w:val="0"/>
        <w:snapToGrid w:val="0"/>
        <w:rPr>
          <w:rFonts w:ascii="黑体" w:eastAsia="黑体"/>
          <w:sz w:val="28"/>
          <w:szCs w:val="28"/>
          <w:u w:val="single"/>
        </w:rPr>
      </w:pPr>
    </w:p>
    <w:p>
      <w:pPr>
        <w:adjustRightInd w:val="0"/>
        <w:snapToGrid w:val="0"/>
        <w:rPr>
          <w:rFonts w:ascii="黑体" w:eastAsia="黑体"/>
          <w:sz w:val="28"/>
          <w:szCs w:val="28"/>
          <w:u w:val="single"/>
        </w:rPr>
      </w:pPr>
    </w:p>
    <w:p>
      <w:pPr>
        <w:adjustRightInd w:val="0"/>
        <w:snapToGrid w:val="0"/>
        <w:rPr>
          <w:rFonts w:ascii="黑体" w:eastAsia="黑体"/>
          <w:sz w:val="28"/>
          <w:szCs w:val="28"/>
          <w:u w:val="single"/>
        </w:rPr>
      </w:pPr>
    </w:p>
    <w:p>
      <w:pPr>
        <w:adjustRightInd w:val="0"/>
        <w:snapToGrid w:val="0"/>
        <w:rPr>
          <w:rFonts w:ascii="黑体" w:eastAsia="黑体"/>
          <w:sz w:val="28"/>
          <w:szCs w:val="28"/>
          <w:u w:val="single"/>
        </w:rPr>
      </w:pPr>
    </w:p>
    <w:p>
      <w:pPr>
        <w:adjustRightInd w:val="0"/>
        <w:snapToGrid w:val="0"/>
        <w:rPr>
          <w:rFonts w:ascii="黑体" w:eastAsia="黑体"/>
          <w:sz w:val="28"/>
          <w:szCs w:val="28"/>
          <w:u w:val="single"/>
        </w:rPr>
      </w:pPr>
    </w:p>
    <w:p>
      <w:pPr>
        <w:adjustRightInd w:val="0"/>
        <w:snapToGrid w:val="0"/>
        <w:rPr>
          <w:rFonts w:ascii="黑体" w:eastAsia="黑体"/>
          <w:sz w:val="28"/>
          <w:szCs w:val="28"/>
          <w:u w:val="single"/>
        </w:rPr>
      </w:pPr>
    </w:p>
    <w:p>
      <w:pPr>
        <w:adjustRightInd w:val="0"/>
        <w:snapToGrid w:val="0"/>
        <w:rPr>
          <w:rFonts w:ascii="黑体" w:eastAsia="黑体"/>
          <w:sz w:val="28"/>
          <w:szCs w:val="28"/>
          <w:u w:val="single"/>
        </w:rPr>
      </w:pPr>
    </w:p>
    <w:p>
      <w:pPr>
        <w:adjustRightInd w:val="0"/>
        <w:snapToGrid w:val="0"/>
        <w:rPr>
          <w:rFonts w:ascii="黑体" w:eastAsia="黑体"/>
          <w:sz w:val="28"/>
          <w:szCs w:val="28"/>
          <w:u w:val="single"/>
        </w:rPr>
      </w:pPr>
    </w:p>
    <w:p>
      <w:pPr>
        <w:adjustRightInd w:val="0"/>
        <w:snapToGrid w:val="0"/>
        <w:rPr>
          <w:rFonts w:ascii="黑体" w:eastAsia="黑体"/>
          <w:sz w:val="28"/>
          <w:szCs w:val="28"/>
          <w:u w:val="single"/>
        </w:rPr>
      </w:pPr>
    </w:p>
    <w:p>
      <w:pPr>
        <w:adjustRightInd w:val="0"/>
        <w:snapToGrid w:val="0"/>
        <w:rPr>
          <w:rFonts w:ascii="黑体" w:eastAsia="黑体"/>
          <w:sz w:val="28"/>
          <w:u w:val="single"/>
        </w:rPr>
      </w:pPr>
      <w:r>
        <w:rPr>
          <w:rFonts w:hint="eastAsia" w:ascii="黑体" w:eastAsia="黑体"/>
          <w:sz w:val="28"/>
          <w:szCs w:val="28"/>
          <w:u w:val="single"/>
        </w:rPr>
        <w:t>2022-</w:t>
      </w:r>
      <w:r>
        <w:rPr>
          <w:rFonts w:ascii="黑体" w:eastAsia="黑体"/>
          <w:sz w:val="28"/>
          <w:szCs w:val="28"/>
          <w:u w:val="single"/>
        </w:rPr>
        <w:t>05</w:t>
      </w:r>
      <w:r>
        <w:rPr>
          <w:rFonts w:hint="eastAsia" w:ascii="黑体" w:eastAsia="黑体"/>
          <w:sz w:val="28"/>
          <w:szCs w:val="28"/>
          <w:u w:val="single"/>
        </w:rPr>
        <w:t>-</w:t>
      </w:r>
      <w:r>
        <w:rPr>
          <w:rFonts w:ascii="黑体" w:eastAsia="黑体"/>
          <w:sz w:val="28"/>
          <w:szCs w:val="28"/>
          <w:u w:val="single"/>
        </w:rPr>
        <w:t>27</w:t>
      </w:r>
      <w:r>
        <w:rPr>
          <w:rFonts w:hint="eastAsia" w:ascii="黑体" w:eastAsia="黑体"/>
          <w:sz w:val="28"/>
          <w:szCs w:val="28"/>
          <w:u w:val="single"/>
        </w:rPr>
        <w:t>发布                               2022-</w:t>
      </w:r>
      <w:r>
        <w:rPr>
          <w:rFonts w:ascii="黑体" w:eastAsia="黑体"/>
          <w:sz w:val="28"/>
          <w:szCs w:val="28"/>
          <w:u w:val="single"/>
        </w:rPr>
        <w:t>05</w:t>
      </w:r>
      <w:r>
        <w:rPr>
          <w:rFonts w:hint="eastAsia" w:ascii="黑体" w:eastAsia="黑体"/>
          <w:sz w:val="28"/>
          <w:szCs w:val="28"/>
          <w:u w:val="single"/>
        </w:rPr>
        <w:t>-</w:t>
      </w:r>
      <w:r>
        <w:rPr>
          <w:rFonts w:ascii="黑体" w:eastAsia="黑体"/>
          <w:sz w:val="28"/>
          <w:szCs w:val="28"/>
          <w:u w:val="single"/>
        </w:rPr>
        <w:t>27</w:t>
      </w:r>
      <w:r>
        <w:rPr>
          <w:rFonts w:hint="eastAsia" w:ascii="黑体" w:eastAsia="黑体"/>
          <w:sz w:val="28"/>
          <w:szCs w:val="28"/>
          <w:u w:val="single"/>
        </w:rPr>
        <w:t>实施</w:t>
      </w:r>
    </w:p>
    <w:p>
      <w:pPr>
        <w:adjustRightInd w:val="0"/>
        <w:snapToGrid w:val="0"/>
        <w:spacing w:line="300" w:lineRule="auto"/>
        <w:jc w:val="center"/>
        <w:rPr>
          <w:rFonts w:eastAsia="黑体"/>
          <w:szCs w:val="21"/>
        </w:rPr>
      </w:pPr>
    </w:p>
    <w:p>
      <w:pPr>
        <w:adjustRightInd w:val="0"/>
        <w:snapToGrid w:val="0"/>
        <w:spacing w:line="300" w:lineRule="auto"/>
        <w:jc w:val="center"/>
        <w:rPr>
          <w:rFonts w:eastAsia="黑体"/>
          <w:spacing w:val="40"/>
          <w:sz w:val="28"/>
        </w:rPr>
      </w:pPr>
      <w:r>
        <w:rPr>
          <w:rFonts w:hint="eastAsia" w:eastAsia="黑体"/>
          <w:sz w:val="36"/>
          <w:szCs w:val="36"/>
        </w:rPr>
        <w:t>长城雪茄烟厂工艺质量科</w:t>
      </w:r>
      <w:r>
        <w:rPr>
          <w:rFonts w:hint="eastAsia" w:eastAsia="黑体"/>
          <w:spacing w:val="40"/>
          <w:sz w:val="28"/>
        </w:rPr>
        <w:t>发布</w:t>
      </w:r>
    </w:p>
    <w:p>
      <w:pPr>
        <w:jc w:val="center"/>
      </w:pPr>
      <w:r>
        <w:rPr>
          <w:rFonts w:hint="eastAsia"/>
        </w:rPr>
        <w:t>审批：</w:t>
      </w:r>
      <w:r>
        <w:drawing>
          <wp:inline distT="0" distB="0" distL="114300" distR="114300">
            <wp:extent cx="800100" cy="542925"/>
            <wp:effectExtent l="0" t="0" r="0" b="9525"/>
            <wp:docPr id="3" name="图片 1" descr="林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林勇"/>
                    <pic:cNvPicPr>
                      <a:picLocks noChangeAspect="1"/>
                    </pic:cNvPicPr>
                  </pic:nvPicPr>
                  <pic:blipFill>
                    <a:blip r:embed="rId13"/>
                    <a:stretch>
                      <a:fillRect/>
                    </a:stretch>
                  </pic:blipFill>
                  <pic:spPr>
                    <a:xfrm>
                      <a:off x="0" y="0"/>
                      <a:ext cx="800100" cy="542925"/>
                    </a:xfrm>
                    <a:prstGeom prst="rect">
                      <a:avLst/>
                    </a:prstGeom>
                    <a:noFill/>
                    <a:ln>
                      <a:noFill/>
                    </a:ln>
                  </pic:spPr>
                </pic:pic>
              </a:graphicData>
            </a:graphic>
          </wp:inline>
        </w:drawing>
      </w:r>
      <w:r>
        <w:rPr>
          <w:rFonts w:hint="eastAsia"/>
        </w:rPr>
        <w:t>审核：</w:t>
      </w:r>
      <w:r>
        <w:rPr>
          <w:rFonts w:ascii="华文宋体" w:hAnsi="华文宋体" w:eastAsia="华文宋体"/>
          <w:b/>
        </w:rPr>
        <w:drawing>
          <wp:inline distT="0" distB="0" distL="114300" distR="114300">
            <wp:extent cx="1000125" cy="619125"/>
            <wp:effectExtent l="0" t="0" r="9525" b="9525"/>
            <wp:docPr id="4" name="图片 2" descr="刘四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刘四海"/>
                    <pic:cNvPicPr>
                      <a:picLocks noChangeAspect="1"/>
                    </pic:cNvPicPr>
                  </pic:nvPicPr>
                  <pic:blipFill>
                    <a:blip r:embed="rId14"/>
                    <a:stretch>
                      <a:fillRect/>
                    </a:stretch>
                  </pic:blipFill>
                  <pic:spPr>
                    <a:xfrm>
                      <a:off x="0" y="0"/>
                      <a:ext cx="1000125" cy="619125"/>
                    </a:xfrm>
                    <a:prstGeom prst="rect">
                      <a:avLst/>
                    </a:prstGeom>
                    <a:noFill/>
                    <a:ln>
                      <a:noFill/>
                    </a:ln>
                  </pic:spPr>
                </pic:pic>
              </a:graphicData>
            </a:graphic>
          </wp:inline>
        </w:drawing>
      </w:r>
      <w:r>
        <w:rPr>
          <w:rFonts w:hint="eastAsia"/>
        </w:rPr>
        <w:t>复核、起草：</w:t>
      </w:r>
      <w:r>
        <w:drawing>
          <wp:inline distT="0" distB="0" distL="114300" distR="114300">
            <wp:extent cx="752475" cy="542925"/>
            <wp:effectExtent l="0" t="0" r="9525" b="9525"/>
            <wp:docPr id="5" name="图片 3" descr="付小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付小洲"/>
                    <pic:cNvPicPr>
                      <a:picLocks noChangeAspect="1"/>
                    </pic:cNvPicPr>
                  </pic:nvPicPr>
                  <pic:blipFill>
                    <a:blip r:embed="rId15"/>
                    <a:stretch>
                      <a:fillRect/>
                    </a:stretch>
                  </pic:blipFill>
                  <pic:spPr>
                    <a:xfrm>
                      <a:off x="0" y="0"/>
                      <a:ext cx="752475" cy="542925"/>
                    </a:xfrm>
                    <a:prstGeom prst="rect">
                      <a:avLst/>
                    </a:prstGeom>
                    <a:noFill/>
                    <a:ln>
                      <a:noFill/>
                    </a:ln>
                  </pic:spPr>
                </pic:pic>
              </a:graphicData>
            </a:graphic>
          </wp:inline>
        </w:drawing>
      </w:r>
    </w:p>
    <w:p>
      <w:pPr>
        <w:adjustRightInd w:val="0"/>
        <w:snapToGrid w:val="0"/>
        <w:spacing w:line="300" w:lineRule="auto"/>
        <w:jc w:val="center"/>
        <w:rPr>
          <w:rFonts w:eastAsia="黑体"/>
          <w:spacing w:val="40"/>
          <w:sz w:val="28"/>
        </w:rPr>
        <w:sectPr>
          <w:headerReference r:id="rId5" w:type="first"/>
          <w:footerReference r:id="rId8" w:type="first"/>
          <w:headerReference r:id="rId3" w:type="default"/>
          <w:footerReference r:id="rId6" w:type="default"/>
          <w:headerReference r:id="rId4" w:type="even"/>
          <w:footerReference r:id="rId7" w:type="even"/>
          <w:pgSz w:w="11906" w:h="16838"/>
          <w:pgMar w:top="1134" w:right="1622" w:bottom="1134" w:left="1622" w:header="851" w:footer="822" w:gutter="0"/>
          <w:pgNumType w:fmt="numberInDash" w:start="0"/>
          <w:cols w:space="720" w:num="1"/>
          <w:titlePg/>
          <w:docGrid w:type="lines" w:linePitch="312" w:charSpace="0"/>
        </w:sectPr>
      </w:pPr>
    </w:p>
    <w:p>
      <w:pPr>
        <w:spacing w:line="360" w:lineRule="auto"/>
        <w:ind w:firstLine="3812" w:firstLineChars="950"/>
        <w:rPr>
          <w:b/>
          <w:spacing w:val="40"/>
          <w:sz w:val="32"/>
        </w:rPr>
      </w:pPr>
      <w:r>
        <w:rPr>
          <w:b/>
          <w:spacing w:val="40"/>
          <w:sz w:val="32"/>
        </w:rPr>
        <w:t>前   言</w:t>
      </w:r>
    </w:p>
    <w:p>
      <w:pPr>
        <w:adjustRightInd w:val="0"/>
        <w:snapToGrid w:val="0"/>
        <w:spacing w:line="360" w:lineRule="auto"/>
        <w:ind w:firstLine="420" w:firstLineChars="200"/>
        <w:rPr>
          <w:sz w:val="21"/>
          <w:szCs w:val="21"/>
        </w:rPr>
      </w:pPr>
      <w:r>
        <w:rPr>
          <w:rFonts w:hint="eastAsia"/>
          <w:sz w:val="21"/>
          <w:szCs w:val="21"/>
        </w:rPr>
        <w:t>本标准依据GB/T19001-2015 idt ISO9001:2015《质量管理体系 要求》，根据GB/T15269.1—2010、GB15269.3—2011《雪茄烟》，结合工厂实际情况编制，是长城雪茄烟厂企业标准之一。</w:t>
      </w:r>
    </w:p>
    <w:p>
      <w:pPr>
        <w:adjustRightInd w:val="0"/>
        <w:snapToGrid w:val="0"/>
        <w:spacing w:line="360" w:lineRule="auto"/>
        <w:ind w:firstLine="420" w:firstLineChars="200"/>
        <w:rPr>
          <w:sz w:val="21"/>
          <w:szCs w:val="21"/>
        </w:rPr>
      </w:pPr>
    </w:p>
    <w:p>
      <w:pPr>
        <w:ind w:right="204" w:rightChars="85"/>
        <w:rPr>
          <w:sz w:val="21"/>
          <w:szCs w:val="21"/>
        </w:rPr>
      </w:pPr>
      <w:r>
        <w:rPr>
          <w:rFonts w:hint="eastAsia"/>
          <w:sz w:val="21"/>
          <w:szCs w:val="21"/>
        </w:rPr>
        <w:t>本标准是第四次发布，自发布之日起，编号为QJ/08.J.7009-2021A文件作废。</w:t>
      </w:r>
    </w:p>
    <w:p>
      <w:pPr>
        <w:adjustRightInd w:val="0"/>
        <w:snapToGrid w:val="0"/>
        <w:spacing w:line="360" w:lineRule="auto"/>
        <w:rPr>
          <w:sz w:val="21"/>
          <w:szCs w:val="21"/>
        </w:rPr>
      </w:pPr>
    </w:p>
    <w:p>
      <w:pPr>
        <w:adjustRightInd w:val="0"/>
        <w:snapToGrid w:val="0"/>
        <w:spacing w:line="360" w:lineRule="auto"/>
        <w:rPr>
          <w:sz w:val="21"/>
          <w:szCs w:val="21"/>
        </w:rPr>
      </w:pPr>
      <w:r>
        <w:rPr>
          <w:rFonts w:hint="eastAsia"/>
          <w:sz w:val="21"/>
          <w:szCs w:val="21"/>
        </w:rPr>
        <w:t>本标准由长城雪茄烟厂提出。</w:t>
      </w:r>
    </w:p>
    <w:p>
      <w:pPr>
        <w:adjustRightInd w:val="0"/>
        <w:snapToGrid w:val="0"/>
        <w:spacing w:line="360" w:lineRule="auto"/>
        <w:rPr>
          <w:sz w:val="21"/>
          <w:szCs w:val="21"/>
        </w:rPr>
      </w:pPr>
      <w:r>
        <w:rPr>
          <w:rFonts w:hint="eastAsia"/>
          <w:sz w:val="21"/>
          <w:szCs w:val="21"/>
        </w:rPr>
        <w:t>本标准由工艺质量科起草。</w:t>
      </w:r>
    </w:p>
    <w:p>
      <w:pPr>
        <w:adjustRightInd w:val="0"/>
        <w:snapToGrid w:val="0"/>
        <w:spacing w:line="360" w:lineRule="auto"/>
        <w:rPr>
          <w:sz w:val="21"/>
          <w:szCs w:val="21"/>
        </w:rPr>
      </w:pPr>
      <w:r>
        <w:rPr>
          <w:rFonts w:hint="eastAsia"/>
          <w:sz w:val="21"/>
          <w:szCs w:val="21"/>
        </w:rPr>
        <w:t>本标准由工艺质量科归口。</w:t>
      </w:r>
    </w:p>
    <w:p>
      <w:pPr>
        <w:adjustRightInd w:val="0"/>
        <w:snapToGrid w:val="0"/>
        <w:spacing w:line="360" w:lineRule="auto"/>
        <w:rPr>
          <w:sz w:val="21"/>
          <w:szCs w:val="21"/>
        </w:rPr>
      </w:pPr>
      <w:r>
        <w:rPr>
          <w:rFonts w:hint="eastAsia"/>
          <w:sz w:val="21"/>
          <w:szCs w:val="21"/>
        </w:rPr>
        <w:t>本标准起草人：谢</w:t>
      </w:r>
      <w:r>
        <w:rPr>
          <w:sz w:val="21"/>
          <w:szCs w:val="21"/>
        </w:rPr>
        <w:t xml:space="preserve">游游 </w:t>
      </w:r>
    </w:p>
    <w:p>
      <w:pPr>
        <w:adjustRightInd w:val="0"/>
        <w:snapToGrid w:val="0"/>
        <w:spacing w:line="360" w:lineRule="auto"/>
        <w:rPr>
          <w:rFonts w:hint="eastAsia"/>
          <w:sz w:val="21"/>
          <w:szCs w:val="21"/>
        </w:rPr>
      </w:pPr>
      <w:r>
        <w:rPr>
          <w:rFonts w:hint="eastAsia"/>
          <w:sz w:val="21"/>
          <w:szCs w:val="21"/>
        </w:rPr>
        <w:t>本标准审核人: 林</w:t>
      </w:r>
      <w:r>
        <w:rPr>
          <w:sz w:val="21"/>
          <w:szCs w:val="21"/>
        </w:rPr>
        <w:t>勇</w:t>
      </w:r>
    </w:p>
    <w:p>
      <w:pPr>
        <w:adjustRightInd w:val="0"/>
        <w:snapToGrid w:val="0"/>
        <w:spacing w:line="360" w:lineRule="auto"/>
        <w:rPr>
          <w:rFonts w:hint="eastAsia"/>
          <w:szCs w:val="21"/>
        </w:rPr>
      </w:pPr>
      <w:r>
        <w:rPr>
          <w:rFonts w:hint="eastAsia"/>
          <w:sz w:val="21"/>
          <w:szCs w:val="21"/>
        </w:rPr>
        <w:t>本标准批准人: 徐</w:t>
      </w:r>
      <w:r>
        <w:rPr>
          <w:sz w:val="21"/>
          <w:szCs w:val="21"/>
        </w:rPr>
        <w:t>恒</w:t>
      </w:r>
    </w:p>
    <w:p>
      <w:pPr>
        <w:adjustRightInd w:val="0"/>
        <w:snapToGrid w:val="0"/>
        <w:spacing w:line="360" w:lineRule="auto"/>
        <w:rPr>
          <w:szCs w:val="21"/>
        </w:rPr>
      </w:pPr>
    </w:p>
    <w:p>
      <w:pPr>
        <w:adjustRightInd w:val="0"/>
        <w:snapToGrid w:val="0"/>
        <w:spacing w:line="360" w:lineRule="auto"/>
        <w:rPr>
          <w:szCs w:val="21"/>
        </w:rPr>
      </w:pPr>
    </w:p>
    <w:p>
      <w:pPr>
        <w:adjustRightInd w:val="0"/>
        <w:snapToGrid w:val="0"/>
        <w:spacing w:line="360" w:lineRule="auto"/>
        <w:rPr>
          <w:szCs w:val="21"/>
        </w:rPr>
      </w:pPr>
    </w:p>
    <w:p>
      <w:pPr>
        <w:adjustRightInd w:val="0"/>
        <w:snapToGrid w:val="0"/>
        <w:spacing w:line="360" w:lineRule="auto"/>
        <w:rPr>
          <w:szCs w:val="21"/>
        </w:rPr>
      </w:pPr>
    </w:p>
    <w:p>
      <w:pPr>
        <w:adjustRightInd w:val="0"/>
        <w:snapToGrid w:val="0"/>
        <w:spacing w:line="360" w:lineRule="auto"/>
        <w:rPr>
          <w:szCs w:val="21"/>
        </w:rPr>
      </w:pPr>
    </w:p>
    <w:p>
      <w:pPr>
        <w:adjustRightInd w:val="0"/>
        <w:snapToGrid w:val="0"/>
        <w:spacing w:line="360" w:lineRule="auto"/>
        <w:jc w:val="center"/>
        <w:rPr>
          <w:b/>
          <w:spacing w:val="40"/>
          <w:sz w:val="28"/>
        </w:rPr>
      </w:pPr>
      <w:r>
        <w:rPr>
          <w:rFonts w:hint="eastAsia"/>
          <w:b/>
          <w:spacing w:val="40"/>
          <w:sz w:val="28"/>
        </w:rPr>
        <w:t>文件修订状态</w:t>
      </w:r>
    </w:p>
    <w:tbl>
      <w:tblPr>
        <w:tblStyle w:val="12"/>
        <w:tblpPr w:leftFromText="180" w:rightFromText="180" w:vertAnchor="text" w:horzAnchor="margin" w:tblpX="108" w:tblpY="262"/>
        <w:tblW w:w="93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2568"/>
        <w:gridCol w:w="2237"/>
        <w:gridCol w:w="1379"/>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368" w:type="dxa"/>
            <w:noWrap/>
          </w:tcPr>
          <w:p>
            <w:pPr>
              <w:spacing w:line="360" w:lineRule="auto"/>
              <w:ind w:firstLine="110" w:firstLineChars="50"/>
              <w:rPr>
                <w:sz w:val="22"/>
                <w:lang w:val="zh-CN"/>
              </w:rPr>
            </w:pPr>
            <w:r>
              <w:rPr>
                <w:rFonts w:hint="eastAsia"/>
                <w:sz w:val="22"/>
                <w:lang w:val="zh-CN"/>
              </w:rPr>
              <w:t>修订次数</w:t>
            </w:r>
          </w:p>
        </w:tc>
        <w:tc>
          <w:tcPr>
            <w:tcW w:w="2568" w:type="dxa"/>
            <w:noWrap/>
          </w:tcPr>
          <w:p>
            <w:pPr>
              <w:spacing w:line="360" w:lineRule="auto"/>
              <w:ind w:firstLine="814" w:firstLineChars="370"/>
              <w:rPr>
                <w:sz w:val="22"/>
                <w:lang w:val="zh-CN"/>
              </w:rPr>
            </w:pPr>
            <w:r>
              <w:rPr>
                <w:rFonts w:hint="eastAsia"/>
                <w:sz w:val="22"/>
                <w:lang w:val="zh-CN"/>
              </w:rPr>
              <w:t>修订条款</w:t>
            </w:r>
          </w:p>
        </w:tc>
        <w:tc>
          <w:tcPr>
            <w:tcW w:w="2237" w:type="dxa"/>
            <w:noWrap/>
          </w:tcPr>
          <w:p>
            <w:pPr>
              <w:spacing w:line="360" w:lineRule="auto"/>
              <w:ind w:firstLine="264" w:firstLineChars="120"/>
              <w:rPr>
                <w:sz w:val="22"/>
                <w:lang w:val="zh-CN"/>
              </w:rPr>
            </w:pPr>
            <w:r>
              <w:rPr>
                <w:rFonts w:hint="eastAsia"/>
                <w:sz w:val="22"/>
                <w:lang w:val="zh-CN"/>
              </w:rPr>
              <w:t>修订依据</w:t>
            </w:r>
          </w:p>
        </w:tc>
        <w:tc>
          <w:tcPr>
            <w:tcW w:w="1379" w:type="dxa"/>
            <w:noWrap/>
          </w:tcPr>
          <w:p>
            <w:pPr>
              <w:spacing w:line="360" w:lineRule="auto"/>
              <w:ind w:firstLine="264" w:firstLineChars="120"/>
              <w:rPr>
                <w:sz w:val="22"/>
                <w:lang w:val="zh-CN"/>
              </w:rPr>
            </w:pPr>
            <w:r>
              <w:rPr>
                <w:rFonts w:hint="eastAsia"/>
                <w:sz w:val="22"/>
                <w:lang w:val="zh-CN"/>
              </w:rPr>
              <w:t>修订人</w:t>
            </w:r>
          </w:p>
        </w:tc>
        <w:tc>
          <w:tcPr>
            <w:tcW w:w="1833" w:type="dxa"/>
            <w:noWrap/>
          </w:tcPr>
          <w:p>
            <w:pPr>
              <w:spacing w:line="360" w:lineRule="auto"/>
              <w:ind w:firstLine="264" w:firstLineChars="120"/>
              <w:rPr>
                <w:sz w:val="22"/>
                <w:lang w:val="zh-CN"/>
              </w:rPr>
            </w:pPr>
            <w:r>
              <w:rPr>
                <w:rFonts w:hint="eastAsia"/>
                <w:sz w:val="22"/>
                <w:lang w:val="zh-CN"/>
              </w:rPr>
              <w:t>生效日期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368" w:type="dxa"/>
            <w:noWrap/>
            <w:vAlign w:val="center"/>
          </w:tcPr>
          <w:p>
            <w:pPr>
              <w:spacing w:line="360" w:lineRule="auto"/>
              <w:ind w:firstLine="264" w:firstLineChars="120"/>
              <w:rPr>
                <w:sz w:val="22"/>
                <w:lang w:val="zh-CN"/>
              </w:rPr>
            </w:pPr>
            <w:r>
              <w:rPr>
                <w:rFonts w:hint="eastAsia"/>
                <w:sz w:val="22"/>
                <w:lang w:val="zh-CN"/>
              </w:rPr>
              <w:t>1</w:t>
            </w:r>
          </w:p>
        </w:tc>
        <w:tc>
          <w:tcPr>
            <w:tcW w:w="2568" w:type="dxa"/>
            <w:noWrap/>
            <w:vAlign w:val="center"/>
          </w:tcPr>
          <w:p>
            <w:pPr>
              <w:spacing w:line="360" w:lineRule="auto"/>
              <w:ind w:firstLine="264" w:firstLineChars="120"/>
              <w:rPr>
                <w:sz w:val="22"/>
                <w:lang w:val="zh-CN"/>
              </w:rPr>
            </w:pPr>
            <w:r>
              <w:rPr>
                <w:rFonts w:hint="eastAsia"/>
                <w:sz w:val="22"/>
                <w:lang w:val="zh-CN"/>
              </w:rPr>
              <w:t>增加5</w:t>
            </w:r>
            <w:r>
              <w:rPr>
                <w:sz w:val="22"/>
                <w:lang w:val="zh-CN"/>
              </w:rPr>
              <w:t>.2</w:t>
            </w:r>
          </w:p>
        </w:tc>
        <w:tc>
          <w:tcPr>
            <w:tcW w:w="2237" w:type="dxa"/>
            <w:noWrap/>
            <w:vAlign w:val="center"/>
          </w:tcPr>
          <w:p>
            <w:pPr>
              <w:spacing w:line="360" w:lineRule="auto"/>
              <w:rPr>
                <w:sz w:val="22"/>
                <w:lang w:val="zh-CN"/>
              </w:rPr>
            </w:pPr>
            <w:r>
              <w:rPr>
                <w:rFonts w:hint="eastAsia"/>
                <w:sz w:val="22"/>
                <w:lang w:val="zh-CN"/>
              </w:rPr>
              <w:t>据实修订</w:t>
            </w:r>
          </w:p>
        </w:tc>
        <w:tc>
          <w:tcPr>
            <w:tcW w:w="1379" w:type="dxa"/>
            <w:noWrap/>
            <w:vAlign w:val="center"/>
          </w:tcPr>
          <w:p>
            <w:pPr>
              <w:spacing w:line="360" w:lineRule="auto"/>
              <w:ind w:firstLine="264" w:firstLineChars="120"/>
              <w:rPr>
                <w:sz w:val="22"/>
                <w:lang w:val="zh-CN"/>
              </w:rPr>
            </w:pPr>
            <w:r>
              <w:rPr>
                <w:rFonts w:hint="eastAsia"/>
                <w:sz w:val="22"/>
                <w:lang w:val="zh-CN"/>
              </w:rPr>
              <w:t>付小洲</w:t>
            </w:r>
          </w:p>
        </w:tc>
        <w:tc>
          <w:tcPr>
            <w:tcW w:w="1833" w:type="dxa"/>
            <w:noWrap/>
            <w:vAlign w:val="center"/>
          </w:tcPr>
          <w:p>
            <w:pPr>
              <w:spacing w:line="360" w:lineRule="auto"/>
              <w:ind w:firstLine="264" w:firstLineChars="120"/>
              <w:rPr>
                <w:sz w:val="22"/>
                <w:lang w:val="zh-CN"/>
              </w:rPr>
            </w:pPr>
            <w:r>
              <w:rPr>
                <w:rFonts w:hint="eastAsia"/>
                <w:sz w:val="22"/>
                <w:lang w:val="zh-CN"/>
              </w:rPr>
              <w:t>2</w:t>
            </w:r>
            <w:r>
              <w:rPr>
                <w:sz w:val="22"/>
                <w:lang w:val="zh-CN"/>
              </w:rPr>
              <w:t>022.5.25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368" w:type="dxa"/>
            <w:noWrap/>
            <w:vAlign w:val="center"/>
          </w:tcPr>
          <w:p>
            <w:pPr>
              <w:spacing w:line="360" w:lineRule="auto"/>
              <w:ind w:firstLine="264" w:firstLineChars="120"/>
              <w:rPr>
                <w:sz w:val="22"/>
                <w:lang w:val="zh-CN"/>
              </w:rPr>
            </w:pPr>
          </w:p>
        </w:tc>
        <w:tc>
          <w:tcPr>
            <w:tcW w:w="2568" w:type="dxa"/>
            <w:noWrap/>
            <w:vAlign w:val="center"/>
          </w:tcPr>
          <w:p>
            <w:pPr>
              <w:spacing w:line="360" w:lineRule="auto"/>
              <w:ind w:firstLine="264" w:firstLineChars="120"/>
              <w:rPr>
                <w:sz w:val="22"/>
                <w:lang w:val="zh-CN"/>
              </w:rPr>
            </w:pPr>
          </w:p>
        </w:tc>
        <w:tc>
          <w:tcPr>
            <w:tcW w:w="2237" w:type="dxa"/>
            <w:noWrap/>
            <w:vAlign w:val="center"/>
          </w:tcPr>
          <w:p>
            <w:pPr>
              <w:spacing w:line="360" w:lineRule="auto"/>
              <w:ind w:firstLine="264" w:firstLineChars="120"/>
              <w:rPr>
                <w:sz w:val="22"/>
                <w:lang w:val="zh-CN"/>
              </w:rPr>
            </w:pPr>
          </w:p>
        </w:tc>
        <w:tc>
          <w:tcPr>
            <w:tcW w:w="1379" w:type="dxa"/>
            <w:noWrap/>
            <w:vAlign w:val="center"/>
          </w:tcPr>
          <w:p>
            <w:pPr>
              <w:spacing w:line="360" w:lineRule="auto"/>
              <w:ind w:firstLine="264" w:firstLineChars="120"/>
              <w:rPr>
                <w:sz w:val="22"/>
                <w:lang w:val="zh-CN"/>
              </w:rPr>
            </w:pPr>
          </w:p>
        </w:tc>
        <w:tc>
          <w:tcPr>
            <w:tcW w:w="1833" w:type="dxa"/>
            <w:noWrap/>
            <w:vAlign w:val="center"/>
          </w:tcPr>
          <w:p>
            <w:pPr>
              <w:spacing w:line="360" w:lineRule="auto"/>
              <w:ind w:firstLine="264" w:firstLineChars="120"/>
              <w:rPr>
                <w:sz w:val="22"/>
                <w:lang w:val="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368" w:type="dxa"/>
            <w:noWrap/>
            <w:vAlign w:val="center"/>
          </w:tcPr>
          <w:p>
            <w:pPr>
              <w:spacing w:line="360" w:lineRule="auto"/>
              <w:ind w:firstLine="264" w:firstLineChars="120"/>
              <w:rPr>
                <w:sz w:val="22"/>
                <w:lang w:val="zh-CN"/>
              </w:rPr>
            </w:pPr>
          </w:p>
        </w:tc>
        <w:tc>
          <w:tcPr>
            <w:tcW w:w="2568" w:type="dxa"/>
            <w:noWrap/>
            <w:vAlign w:val="center"/>
          </w:tcPr>
          <w:p>
            <w:pPr>
              <w:spacing w:line="360" w:lineRule="auto"/>
              <w:ind w:firstLine="264" w:firstLineChars="120"/>
              <w:rPr>
                <w:sz w:val="22"/>
                <w:lang w:val="zh-CN"/>
              </w:rPr>
            </w:pPr>
          </w:p>
        </w:tc>
        <w:tc>
          <w:tcPr>
            <w:tcW w:w="2237" w:type="dxa"/>
            <w:noWrap/>
            <w:vAlign w:val="center"/>
          </w:tcPr>
          <w:p>
            <w:pPr>
              <w:spacing w:line="360" w:lineRule="auto"/>
              <w:ind w:firstLine="264" w:firstLineChars="120"/>
              <w:rPr>
                <w:sz w:val="22"/>
                <w:lang w:val="zh-CN"/>
              </w:rPr>
            </w:pPr>
          </w:p>
        </w:tc>
        <w:tc>
          <w:tcPr>
            <w:tcW w:w="1379" w:type="dxa"/>
            <w:noWrap/>
            <w:vAlign w:val="center"/>
          </w:tcPr>
          <w:p>
            <w:pPr>
              <w:spacing w:line="360" w:lineRule="auto"/>
              <w:ind w:firstLine="264" w:firstLineChars="120"/>
              <w:rPr>
                <w:sz w:val="22"/>
                <w:lang w:val="zh-CN"/>
              </w:rPr>
            </w:pPr>
          </w:p>
        </w:tc>
        <w:tc>
          <w:tcPr>
            <w:tcW w:w="1833" w:type="dxa"/>
            <w:noWrap/>
            <w:vAlign w:val="center"/>
          </w:tcPr>
          <w:p>
            <w:pPr>
              <w:spacing w:line="360" w:lineRule="auto"/>
              <w:ind w:firstLine="264" w:firstLineChars="120"/>
              <w:rPr>
                <w:sz w:val="22"/>
                <w:lang w:val="zh-CN"/>
              </w:rPr>
            </w:pPr>
          </w:p>
        </w:tc>
      </w:tr>
    </w:tbl>
    <w:p>
      <w:pPr>
        <w:spacing w:line="360" w:lineRule="auto"/>
        <w:rPr>
          <w:b/>
        </w:rPr>
      </w:pPr>
    </w:p>
    <w:p>
      <w:pPr>
        <w:spacing w:line="360" w:lineRule="auto"/>
        <w:rPr>
          <w:b/>
        </w:rPr>
      </w:pPr>
    </w:p>
    <w:p>
      <w:pPr>
        <w:spacing w:line="360" w:lineRule="auto"/>
        <w:rPr>
          <w:b/>
        </w:rPr>
      </w:pPr>
    </w:p>
    <w:p>
      <w:pPr>
        <w:spacing w:line="360" w:lineRule="auto"/>
        <w:rPr>
          <w:b/>
        </w:rPr>
      </w:pPr>
    </w:p>
    <w:p>
      <w:pPr>
        <w:spacing w:line="360" w:lineRule="auto"/>
        <w:rPr>
          <w:b/>
        </w:rPr>
      </w:pPr>
    </w:p>
    <w:p>
      <w:pPr>
        <w:adjustRightInd w:val="0"/>
        <w:snapToGrid w:val="0"/>
        <w:spacing w:line="360" w:lineRule="auto"/>
        <w:ind w:firstLine="2249" w:firstLineChars="700"/>
        <w:rPr>
          <w:b/>
          <w:sz w:val="32"/>
          <w:szCs w:val="32"/>
        </w:rPr>
      </w:pPr>
    </w:p>
    <w:p>
      <w:pPr>
        <w:adjustRightInd w:val="0"/>
        <w:snapToGrid w:val="0"/>
        <w:spacing w:line="360" w:lineRule="auto"/>
        <w:ind w:firstLine="2249" w:firstLineChars="700"/>
        <w:rPr>
          <w:rFonts w:hint="eastAsia"/>
          <w:b/>
          <w:sz w:val="32"/>
          <w:szCs w:val="32"/>
        </w:rPr>
      </w:pPr>
    </w:p>
    <w:p>
      <w:pPr>
        <w:adjustRightInd w:val="0"/>
        <w:snapToGrid w:val="0"/>
        <w:spacing w:line="360" w:lineRule="auto"/>
        <w:ind w:firstLine="2249" w:firstLineChars="700"/>
        <w:rPr>
          <w:b/>
          <w:sz w:val="32"/>
          <w:szCs w:val="32"/>
        </w:rPr>
      </w:pPr>
    </w:p>
    <w:p>
      <w:pPr>
        <w:adjustRightInd w:val="0"/>
        <w:snapToGrid w:val="0"/>
        <w:spacing w:line="360" w:lineRule="auto"/>
        <w:ind w:firstLine="2249" w:firstLineChars="700"/>
        <w:rPr>
          <w:b/>
          <w:sz w:val="32"/>
          <w:szCs w:val="32"/>
        </w:rPr>
      </w:pPr>
      <w:r>
        <w:rPr>
          <w:rFonts w:hint="eastAsia"/>
          <w:b/>
          <w:sz w:val="32"/>
          <w:szCs w:val="32"/>
        </w:rPr>
        <w:t>备料及预处理质量检验规程</w:t>
      </w:r>
    </w:p>
    <w:p>
      <w:pPr>
        <w:spacing w:line="360" w:lineRule="auto"/>
        <w:rPr>
          <w:rFonts w:ascii="黑体" w:eastAsia="黑体"/>
          <w:spacing w:val="10"/>
        </w:rPr>
      </w:pPr>
      <w:r>
        <w:rPr>
          <w:rFonts w:hint="eastAsia" w:ascii="黑体" w:eastAsia="黑体"/>
          <w:spacing w:val="10"/>
        </w:rPr>
        <w:t xml:space="preserve">1  </w:t>
      </w:r>
      <w:r>
        <w:rPr>
          <w:rFonts w:ascii="黑体" w:eastAsia="黑体"/>
          <w:spacing w:val="10"/>
        </w:rPr>
        <w:t>范围</w:t>
      </w:r>
    </w:p>
    <w:p>
      <w:pPr>
        <w:adjustRightInd w:val="0"/>
        <w:snapToGrid w:val="0"/>
        <w:spacing w:line="360" w:lineRule="auto"/>
        <w:ind w:firstLine="420" w:firstLineChars="200"/>
        <w:rPr>
          <w:sz w:val="21"/>
          <w:szCs w:val="21"/>
        </w:rPr>
      </w:pPr>
      <w:r>
        <w:rPr>
          <w:rFonts w:hint="eastAsia"/>
          <w:sz w:val="21"/>
          <w:szCs w:val="21"/>
        </w:rPr>
        <w:t>本标准规定了长城雪茄烟厂备料及预处理的质量检验程序</w:t>
      </w:r>
      <w:r>
        <w:rPr>
          <w:sz w:val="21"/>
          <w:szCs w:val="21"/>
        </w:rPr>
        <w:t>。</w:t>
      </w:r>
    </w:p>
    <w:p>
      <w:pPr>
        <w:adjustRightInd w:val="0"/>
        <w:snapToGrid w:val="0"/>
        <w:spacing w:line="360" w:lineRule="auto"/>
        <w:ind w:firstLine="420" w:firstLineChars="200"/>
        <w:rPr>
          <w:sz w:val="21"/>
          <w:szCs w:val="21"/>
        </w:rPr>
      </w:pPr>
      <w:r>
        <w:rPr>
          <w:rFonts w:hint="eastAsia"/>
          <w:sz w:val="21"/>
          <w:szCs w:val="21"/>
        </w:rPr>
        <w:t>本标准适用于长城雪茄烟厂备料及预处理的质量检验。</w:t>
      </w:r>
    </w:p>
    <w:p>
      <w:pPr>
        <w:spacing w:line="360" w:lineRule="auto"/>
        <w:rPr>
          <w:rFonts w:ascii="黑体" w:eastAsia="黑体"/>
          <w:spacing w:val="10"/>
        </w:rPr>
      </w:pPr>
      <w:r>
        <w:rPr>
          <w:rFonts w:hint="eastAsia" w:ascii="黑体" w:eastAsia="黑体"/>
          <w:spacing w:val="10"/>
        </w:rPr>
        <w:t xml:space="preserve">2  </w:t>
      </w:r>
      <w:r>
        <w:rPr>
          <w:rFonts w:ascii="黑体" w:eastAsia="黑体"/>
          <w:spacing w:val="10"/>
        </w:rPr>
        <w:t>规范性引用文件</w:t>
      </w:r>
    </w:p>
    <w:p>
      <w:pPr>
        <w:adjustRightInd w:val="0"/>
        <w:snapToGrid w:val="0"/>
        <w:spacing w:line="360" w:lineRule="auto"/>
        <w:ind w:firstLine="420" w:firstLineChars="200"/>
        <w:rPr>
          <w:sz w:val="21"/>
          <w:szCs w:val="21"/>
        </w:rPr>
      </w:pPr>
      <w:r>
        <w:rPr>
          <w:sz w:val="21"/>
          <w:szCs w:val="21"/>
        </w:rPr>
        <w:t>下列文件中的条款通过本标准的引用而成为本标准的条款。凡是注日期的引用文件，其随后所有的修改单（不包括勘误的内容）或修订版均不适用于本标准。凡是不注日期的引用文件，其最新版本适用于本标准。</w:t>
      </w:r>
    </w:p>
    <w:p>
      <w:pPr>
        <w:ind w:firstLine="315" w:firstLineChars="150"/>
        <w:rPr>
          <w:sz w:val="21"/>
          <w:szCs w:val="21"/>
        </w:rPr>
      </w:pPr>
      <w:r>
        <w:rPr>
          <w:rFonts w:hint="eastAsia"/>
          <w:sz w:val="21"/>
          <w:szCs w:val="21"/>
        </w:rPr>
        <w:t>QJ/08.J.6503《手工雪茄烟叶工业应用整选技术要求（试行）》</w:t>
      </w:r>
    </w:p>
    <w:p>
      <w:pPr>
        <w:ind w:firstLine="315" w:firstLineChars="150"/>
        <w:rPr>
          <w:sz w:val="21"/>
          <w:szCs w:val="21"/>
        </w:rPr>
      </w:pPr>
      <w:r>
        <w:rPr>
          <w:rFonts w:hint="eastAsia"/>
          <w:sz w:val="21"/>
          <w:szCs w:val="21"/>
        </w:rPr>
        <w:t>QJ/08.J.1034《叶束式雪茄茄芯原料预处理技术要求（试行）》</w:t>
      </w:r>
    </w:p>
    <w:p>
      <w:pPr>
        <w:ind w:firstLine="315" w:firstLineChars="150"/>
        <w:rPr>
          <w:sz w:val="21"/>
          <w:szCs w:val="21"/>
        </w:rPr>
      </w:pPr>
      <w:r>
        <w:rPr>
          <w:rFonts w:hint="eastAsia"/>
          <w:sz w:val="21"/>
          <w:szCs w:val="21"/>
        </w:rPr>
        <w:t>QJ/08.J.6752《雪茄天然茄衣、茄套原料预处理技术要求（试行）》</w:t>
      </w:r>
    </w:p>
    <w:p>
      <w:pPr>
        <w:ind w:firstLine="315" w:firstLineChars="150"/>
        <w:rPr>
          <w:sz w:val="21"/>
          <w:szCs w:val="21"/>
        </w:rPr>
      </w:pPr>
      <w:r>
        <w:rPr>
          <w:rFonts w:hint="eastAsia"/>
          <w:sz w:val="21"/>
          <w:szCs w:val="21"/>
        </w:rPr>
        <w:t>QJ/08.J.1004《霉变防治技术要求》</w:t>
      </w:r>
    </w:p>
    <w:p>
      <w:pPr>
        <w:ind w:firstLine="315" w:firstLineChars="150"/>
        <w:rPr>
          <w:sz w:val="21"/>
          <w:szCs w:val="21"/>
        </w:rPr>
      </w:pPr>
      <w:r>
        <w:rPr>
          <w:rFonts w:hint="eastAsia"/>
          <w:sz w:val="21"/>
          <w:szCs w:val="21"/>
        </w:rPr>
        <w:t>QJ/08.J.1003《杂物控制技术要求》</w:t>
      </w:r>
    </w:p>
    <w:p>
      <w:pPr>
        <w:tabs>
          <w:tab w:val="right" w:pos="8100"/>
        </w:tabs>
        <w:adjustRightInd w:val="0"/>
        <w:snapToGrid w:val="0"/>
        <w:spacing w:line="360" w:lineRule="auto"/>
        <w:rPr>
          <w:rFonts w:eastAsia="黑体"/>
          <w:sz w:val="21"/>
          <w:szCs w:val="21"/>
        </w:rPr>
      </w:pPr>
    </w:p>
    <w:p>
      <w:pPr>
        <w:spacing w:line="360" w:lineRule="auto"/>
        <w:rPr>
          <w:rFonts w:ascii="黑体" w:eastAsia="黑体"/>
          <w:spacing w:val="10"/>
        </w:rPr>
      </w:pPr>
      <w:r>
        <w:rPr>
          <w:rFonts w:hint="eastAsia" w:ascii="黑体" w:eastAsia="黑体"/>
          <w:spacing w:val="10"/>
        </w:rPr>
        <w:t xml:space="preserve">3  </w:t>
      </w:r>
      <w:r>
        <w:rPr>
          <w:rFonts w:ascii="黑体" w:eastAsia="黑体"/>
          <w:spacing w:val="10"/>
        </w:rPr>
        <w:t>术语和定义</w:t>
      </w:r>
    </w:p>
    <w:p>
      <w:pPr>
        <w:spacing w:line="360" w:lineRule="auto"/>
        <w:rPr>
          <w:rFonts w:ascii="Times New Roman" w:hAnsi="Times New Roman" w:cs="Times New Roman"/>
          <w:b/>
          <w:sz w:val="21"/>
          <w:szCs w:val="21"/>
        </w:rPr>
      </w:pPr>
      <w:r>
        <w:rPr>
          <w:rFonts w:ascii="Times New Roman" w:hAnsi="Times New Roman" w:cs="Times New Roman"/>
          <w:b/>
          <w:sz w:val="21"/>
          <w:szCs w:val="21"/>
        </w:rPr>
        <w:t>3.1</w:t>
      </w:r>
      <w:r>
        <w:rPr>
          <w:rFonts w:hint="eastAsia" w:ascii="Times New Roman" w:hAnsi="Times New Roman" w:cs="Times New Roman"/>
          <w:b/>
          <w:sz w:val="21"/>
          <w:szCs w:val="21"/>
        </w:rPr>
        <w:t xml:space="preserve">  抽检</w:t>
      </w:r>
    </w:p>
    <w:p>
      <w:pPr>
        <w:tabs>
          <w:tab w:val="right" w:pos="8100"/>
        </w:tabs>
        <w:adjustRightInd w:val="0"/>
        <w:snapToGrid w:val="0"/>
        <w:spacing w:line="360" w:lineRule="auto"/>
        <w:ind w:firstLine="420" w:firstLineChars="200"/>
        <w:rPr>
          <w:sz w:val="21"/>
          <w:szCs w:val="21"/>
        </w:rPr>
      </w:pPr>
      <w:r>
        <w:rPr>
          <w:rFonts w:hint="eastAsia"/>
          <w:sz w:val="21"/>
          <w:szCs w:val="21"/>
        </w:rPr>
        <w:t>抽取一定样品对产品质量特性进行监督检验，以判定该批次烟叶是否符合标准和达到质量要求。</w:t>
      </w:r>
    </w:p>
    <w:p>
      <w:pPr>
        <w:tabs>
          <w:tab w:val="right" w:pos="8100"/>
        </w:tabs>
        <w:adjustRightInd w:val="0"/>
        <w:snapToGrid w:val="0"/>
        <w:spacing w:line="360" w:lineRule="auto"/>
        <w:rPr>
          <w:sz w:val="21"/>
          <w:szCs w:val="21"/>
        </w:rPr>
      </w:pPr>
      <w:r>
        <w:rPr>
          <w:rFonts w:hint="eastAsia" w:ascii="Times New Roman" w:hAnsi="Times New Roman" w:cs="Times New Roman"/>
          <w:b/>
          <w:sz w:val="21"/>
          <w:szCs w:val="21"/>
        </w:rPr>
        <w:t>3.2  巡检</w:t>
      </w:r>
    </w:p>
    <w:p>
      <w:pPr>
        <w:tabs>
          <w:tab w:val="right" w:pos="8100"/>
        </w:tabs>
        <w:adjustRightInd w:val="0"/>
        <w:snapToGrid w:val="0"/>
        <w:spacing w:line="360" w:lineRule="auto"/>
        <w:rPr>
          <w:sz w:val="21"/>
          <w:szCs w:val="21"/>
        </w:rPr>
      </w:pPr>
      <w:r>
        <w:rPr>
          <w:rFonts w:hint="eastAsia"/>
          <w:sz w:val="21"/>
          <w:szCs w:val="21"/>
        </w:rPr>
        <w:t xml:space="preserve">    在生产过程中进行的质量监督活动。既为满足规定的要求，对烟叶实际状况进行的监视和验证。</w:t>
      </w:r>
    </w:p>
    <w:p>
      <w:pPr>
        <w:adjustRightInd w:val="0"/>
        <w:spacing w:line="360" w:lineRule="auto"/>
        <w:rPr>
          <w:rFonts w:eastAsia="黑体"/>
          <w:spacing w:val="10"/>
        </w:rPr>
      </w:pPr>
    </w:p>
    <w:p>
      <w:pPr>
        <w:spacing w:line="360" w:lineRule="auto"/>
        <w:rPr>
          <w:rFonts w:ascii="黑体" w:eastAsia="黑体"/>
          <w:spacing w:val="10"/>
        </w:rPr>
      </w:pPr>
      <w:r>
        <w:rPr>
          <w:rFonts w:hint="eastAsia" w:ascii="黑体" w:eastAsia="黑体"/>
          <w:spacing w:val="10"/>
        </w:rPr>
        <w:t xml:space="preserve">4  </w:t>
      </w:r>
      <w:r>
        <w:rPr>
          <w:rFonts w:ascii="黑体" w:eastAsia="黑体"/>
          <w:spacing w:val="10"/>
        </w:rPr>
        <w:t>职责</w:t>
      </w:r>
    </w:p>
    <w:p>
      <w:pPr>
        <w:spacing w:line="360" w:lineRule="auto"/>
        <w:rPr>
          <w:rFonts w:ascii="Times New Roman" w:hAnsi="Times New Roman" w:cs="Times New Roman"/>
          <w:b/>
          <w:sz w:val="21"/>
          <w:szCs w:val="21"/>
        </w:rPr>
      </w:pPr>
      <w:r>
        <w:rPr>
          <w:rFonts w:hint="eastAsia" w:ascii="Times New Roman" w:hAnsi="Times New Roman" w:cs="Times New Roman"/>
          <w:b/>
          <w:sz w:val="21"/>
          <w:szCs w:val="21"/>
        </w:rPr>
        <w:t>4.1  工艺质量科</w:t>
      </w:r>
    </w:p>
    <w:p>
      <w:pPr>
        <w:adjustRightInd w:val="0"/>
        <w:snapToGrid w:val="0"/>
        <w:spacing w:line="360" w:lineRule="auto"/>
        <w:rPr>
          <w:rFonts w:ascii="Times New Roman" w:hAnsi="Times New Roman" w:cs="Times New Roman"/>
          <w:sz w:val="21"/>
          <w:szCs w:val="21"/>
        </w:rPr>
      </w:pPr>
      <w:r>
        <w:rPr>
          <w:rFonts w:hint="eastAsia" w:ascii="Times New Roman" w:hAnsi="Times New Roman" w:cs="Times New Roman"/>
          <w:sz w:val="21"/>
          <w:szCs w:val="21"/>
        </w:rPr>
        <w:t>4.1.1</w:t>
      </w:r>
      <w:r>
        <w:rPr>
          <w:rFonts w:ascii="Times New Roman" w:hAnsi="Times New Roman" w:cs="Times New Roman"/>
          <w:sz w:val="21"/>
          <w:szCs w:val="21"/>
        </w:rPr>
        <w:t>负责</w:t>
      </w:r>
      <w:r>
        <w:rPr>
          <w:rFonts w:hint="eastAsia" w:ascii="Times New Roman" w:hAnsi="Times New Roman" w:cs="Times New Roman"/>
          <w:sz w:val="21"/>
          <w:szCs w:val="21"/>
        </w:rPr>
        <w:t>备料及预处理质量检验规程制修订；</w:t>
      </w:r>
    </w:p>
    <w:p>
      <w:pPr>
        <w:adjustRightInd w:val="0"/>
        <w:snapToGrid w:val="0"/>
        <w:spacing w:line="360" w:lineRule="auto"/>
        <w:rPr>
          <w:rFonts w:ascii="Times New Roman" w:hAnsi="Times New Roman" w:cs="Times New Roman"/>
          <w:sz w:val="21"/>
          <w:szCs w:val="21"/>
        </w:rPr>
      </w:pPr>
      <w:r>
        <w:rPr>
          <w:rFonts w:hint="eastAsia" w:ascii="Times New Roman" w:hAnsi="Times New Roman" w:cs="Times New Roman"/>
          <w:sz w:val="21"/>
          <w:szCs w:val="21"/>
        </w:rPr>
        <w:t>4.1.2按要求开展日常检验工作。</w:t>
      </w:r>
    </w:p>
    <w:p>
      <w:pPr>
        <w:adjustRightInd w:val="0"/>
        <w:snapToGrid w:val="0"/>
        <w:spacing w:line="360" w:lineRule="auto"/>
        <w:rPr>
          <w:rFonts w:ascii="Times New Roman" w:hAnsi="Times New Roman" w:cs="Times New Roman"/>
          <w:sz w:val="21"/>
          <w:szCs w:val="21"/>
        </w:rPr>
      </w:pPr>
    </w:p>
    <w:p>
      <w:pPr>
        <w:spacing w:line="360" w:lineRule="auto"/>
        <w:rPr>
          <w:rFonts w:ascii="黑体" w:eastAsia="黑体"/>
          <w:spacing w:val="10"/>
        </w:rPr>
      </w:pPr>
      <w:r>
        <w:rPr>
          <w:rFonts w:hint="eastAsia" w:ascii="黑体" w:eastAsia="黑体"/>
          <w:spacing w:val="10"/>
        </w:rPr>
        <w:t>5  工作程序及要求</w:t>
      </w:r>
    </w:p>
    <w:p>
      <w:pPr>
        <w:spacing w:line="360" w:lineRule="auto"/>
        <w:rPr>
          <w:rFonts w:ascii="黑体" w:eastAsia="黑体"/>
          <w:spacing w:val="10"/>
        </w:rPr>
      </w:pPr>
      <w:r>
        <w:rPr>
          <w:rFonts w:hint="eastAsia" w:ascii="黑体" w:eastAsia="黑体"/>
          <w:spacing w:val="10"/>
        </w:rPr>
        <w:t>5.1抽检</w:t>
      </w:r>
    </w:p>
    <w:p>
      <w:pPr>
        <w:spacing w:line="360" w:lineRule="auto"/>
        <w:rPr>
          <w:b/>
          <w:sz w:val="21"/>
          <w:szCs w:val="21"/>
        </w:rPr>
      </w:pPr>
      <w:r>
        <w:rPr>
          <w:rFonts w:ascii="Times New Roman" w:hAnsi="Times New Roman" w:cs="Times New Roman"/>
          <w:b/>
          <w:sz w:val="21"/>
          <w:szCs w:val="21"/>
        </w:rPr>
        <w:t>5.1</w:t>
      </w:r>
      <w:r>
        <w:rPr>
          <w:rFonts w:hint="eastAsia" w:ascii="Times New Roman" w:hAnsi="Times New Roman" w:cs="Times New Roman"/>
          <w:b/>
          <w:sz w:val="21"/>
          <w:szCs w:val="21"/>
        </w:rPr>
        <w:t>.1</w:t>
      </w:r>
      <w:r>
        <w:rPr>
          <w:rFonts w:hint="eastAsia"/>
          <w:b/>
          <w:sz w:val="21"/>
          <w:szCs w:val="21"/>
        </w:rPr>
        <w:t>检验项目</w:t>
      </w:r>
    </w:p>
    <w:p>
      <w:pPr>
        <w:spacing w:line="360" w:lineRule="auto"/>
        <w:ind w:left="105" w:hanging="105" w:hangingChars="50"/>
        <w:rPr>
          <w:rFonts w:ascii="Times New Roman" w:hAnsi="Times New Roman" w:cs="Times New Roman"/>
          <w:color w:val="000000"/>
          <w:sz w:val="21"/>
          <w:szCs w:val="21"/>
        </w:rPr>
      </w:pPr>
      <w:r>
        <w:rPr>
          <w:rFonts w:hint="eastAsia" w:ascii="Times New Roman" w:hAnsi="Times New Roman" w:cs="Times New Roman"/>
          <w:color w:val="000000"/>
          <w:sz w:val="21"/>
          <w:szCs w:val="21"/>
        </w:rPr>
        <w:t>5.1.1.1 机制雪茄茄芯及外加工点茄衣备料</w:t>
      </w:r>
    </w:p>
    <w:p>
      <w:pPr>
        <w:spacing w:line="360" w:lineRule="auto"/>
        <w:rPr>
          <w:rFonts w:ascii="Times New Roman" w:hAnsi="Times New Roman" w:cs="Times New Roman"/>
          <w:color w:val="000000"/>
          <w:sz w:val="21"/>
          <w:szCs w:val="21"/>
        </w:rPr>
      </w:pPr>
      <w:r>
        <w:rPr>
          <w:rFonts w:hint="eastAsia" w:ascii="Times New Roman" w:hAnsi="Times New Roman" w:cs="Times New Roman"/>
          <w:color w:val="000000"/>
          <w:sz w:val="21"/>
          <w:szCs w:val="21"/>
        </w:rPr>
        <w:t xml:space="preserve">a) 通用指标：1）霉变 2）虫蛀3）杂物 4）污染 </w:t>
      </w:r>
    </w:p>
    <w:p>
      <w:pPr>
        <w:spacing w:line="360" w:lineRule="auto"/>
        <w:rPr>
          <w:rFonts w:ascii="Times New Roman" w:hAnsi="Times New Roman" w:cs="Times New Roman"/>
          <w:color w:val="000000"/>
          <w:sz w:val="21"/>
          <w:szCs w:val="21"/>
        </w:rPr>
      </w:pPr>
      <w:r>
        <w:rPr>
          <w:rFonts w:hint="eastAsia"/>
          <w:color w:val="000000"/>
          <w:sz w:val="21"/>
          <w:szCs w:val="21"/>
        </w:rPr>
        <w:t>b) 配方指标：</w:t>
      </w:r>
      <w:r>
        <w:rPr>
          <w:rFonts w:hint="eastAsia" w:ascii="Times New Roman" w:hAnsi="Times New Roman" w:cs="Times New Roman"/>
          <w:color w:val="000000"/>
          <w:sz w:val="21"/>
          <w:szCs w:val="21"/>
        </w:rPr>
        <w:t>1）配方符合性（适用于机制雪茄茄芯备料及预处理）</w:t>
      </w:r>
    </w:p>
    <w:p>
      <w:pPr>
        <w:spacing w:line="360" w:lineRule="auto"/>
        <w:ind w:left="105" w:hanging="105" w:hangingChars="50"/>
        <w:rPr>
          <w:rFonts w:ascii="Times New Roman" w:hAnsi="Times New Roman" w:cs="Times New Roman"/>
          <w:sz w:val="21"/>
          <w:szCs w:val="21"/>
        </w:rPr>
      </w:pPr>
      <w:r>
        <w:rPr>
          <w:rFonts w:hint="eastAsia" w:ascii="Times New Roman" w:hAnsi="Times New Roman" w:cs="Times New Roman"/>
          <w:sz w:val="21"/>
          <w:szCs w:val="21"/>
        </w:rPr>
        <w:t>5.1.2.1手工雪茄茄芯、茄套预处理</w:t>
      </w:r>
    </w:p>
    <w:p>
      <w:pPr>
        <w:spacing w:line="360" w:lineRule="auto"/>
        <w:rPr>
          <w:rFonts w:ascii="Times New Roman" w:hAnsi="Times New Roman" w:cs="Times New Roman"/>
          <w:color w:val="000000"/>
          <w:sz w:val="21"/>
          <w:szCs w:val="21"/>
        </w:rPr>
      </w:pPr>
      <w:r>
        <w:rPr>
          <w:rFonts w:hint="eastAsia" w:ascii="Times New Roman" w:hAnsi="Times New Roman" w:cs="Times New Roman"/>
          <w:sz w:val="21"/>
          <w:szCs w:val="21"/>
        </w:rPr>
        <w:t>a) 通用指标：1）霉变 2）虫蛀3）杂物 4）污染</w:t>
      </w:r>
      <w:r>
        <w:rPr>
          <w:rFonts w:hint="eastAsia" w:ascii="Times New Roman" w:hAnsi="Times New Roman" w:cs="Times New Roman"/>
          <w:color w:val="000000"/>
          <w:sz w:val="21"/>
          <w:szCs w:val="21"/>
        </w:rPr>
        <w:t xml:space="preserve"> </w:t>
      </w:r>
    </w:p>
    <w:p>
      <w:pPr>
        <w:spacing w:line="360" w:lineRule="auto"/>
        <w:rPr>
          <w:rFonts w:ascii="Times New Roman" w:hAnsi="Times New Roman" w:cs="Times New Roman"/>
          <w:color w:val="FF0000"/>
          <w:sz w:val="21"/>
          <w:szCs w:val="21"/>
        </w:rPr>
      </w:pPr>
      <w:r>
        <w:rPr>
          <w:rFonts w:hint="eastAsia"/>
          <w:sz w:val="21"/>
          <w:szCs w:val="21"/>
        </w:rPr>
        <w:t>b) 外观指标：</w:t>
      </w:r>
      <w:r>
        <w:rPr>
          <w:rFonts w:hint="eastAsia" w:ascii="Times New Roman" w:hAnsi="Times New Roman" w:cs="Times New Roman"/>
          <w:color w:val="000000"/>
          <w:sz w:val="21"/>
          <w:szCs w:val="21"/>
        </w:rPr>
        <w:t>1）类别符合性</w:t>
      </w:r>
    </w:p>
    <w:p>
      <w:pPr>
        <w:spacing w:line="360" w:lineRule="auto"/>
        <w:rPr>
          <w:sz w:val="21"/>
          <w:szCs w:val="21"/>
        </w:rPr>
      </w:pPr>
      <w:r>
        <w:rPr>
          <w:rFonts w:hint="eastAsia"/>
          <w:sz w:val="21"/>
          <w:szCs w:val="21"/>
        </w:rPr>
        <w:t>c) 物理指标：1）含水率</w:t>
      </w:r>
    </w:p>
    <w:p>
      <w:pPr>
        <w:spacing w:line="360" w:lineRule="auto"/>
        <w:ind w:left="105" w:hanging="105" w:hangingChars="50"/>
        <w:rPr>
          <w:rFonts w:ascii="Times New Roman" w:hAnsi="Times New Roman" w:cs="Times New Roman"/>
          <w:sz w:val="21"/>
          <w:szCs w:val="21"/>
        </w:rPr>
      </w:pPr>
      <w:r>
        <w:rPr>
          <w:rFonts w:hint="eastAsia" w:ascii="Times New Roman" w:hAnsi="Times New Roman" w:cs="Times New Roman"/>
          <w:sz w:val="21"/>
          <w:szCs w:val="21"/>
        </w:rPr>
        <w:t>5.1.3.1纱布茄衣、手工雪茄茄衣预处理</w:t>
      </w:r>
    </w:p>
    <w:p>
      <w:pPr>
        <w:spacing w:line="360" w:lineRule="auto"/>
        <w:rPr>
          <w:rFonts w:ascii="Times New Roman" w:hAnsi="Times New Roman" w:cs="Times New Roman"/>
          <w:color w:val="000000"/>
          <w:sz w:val="21"/>
          <w:szCs w:val="21"/>
        </w:rPr>
      </w:pPr>
      <w:r>
        <w:rPr>
          <w:rFonts w:hint="eastAsia" w:ascii="Times New Roman" w:hAnsi="Times New Roman" w:cs="Times New Roman"/>
          <w:sz w:val="21"/>
          <w:szCs w:val="21"/>
        </w:rPr>
        <w:t>a) 通用指标：1）霉变 2）虫蛀3）杂物 4）污染</w:t>
      </w:r>
      <w:r>
        <w:rPr>
          <w:rFonts w:hint="eastAsia" w:ascii="Times New Roman" w:hAnsi="Times New Roman" w:cs="Times New Roman"/>
          <w:color w:val="000000"/>
          <w:sz w:val="21"/>
          <w:szCs w:val="21"/>
        </w:rPr>
        <w:t xml:space="preserve"> </w:t>
      </w:r>
    </w:p>
    <w:p>
      <w:pPr>
        <w:spacing w:line="360" w:lineRule="auto"/>
        <w:rPr>
          <w:rFonts w:ascii="Times New Roman" w:hAnsi="Times New Roman" w:cs="Times New Roman"/>
          <w:color w:val="FF0000"/>
          <w:sz w:val="21"/>
          <w:szCs w:val="21"/>
        </w:rPr>
      </w:pPr>
      <w:r>
        <w:rPr>
          <w:rFonts w:hint="eastAsia"/>
          <w:sz w:val="21"/>
          <w:szCs w:val="21"/>
        </w:rPr>
        <w:t>b) 外观指标：</w:t>
      </w:r>
      <w:r>
        <w:rPr>
          <w:rFonts w:hint="eastAsia" w:ascii="Times New Roman" w:hAnsi="Times New Roman" w:cs="Times New Roman"/>
          <w:color w:val="000000"/>
          <w:sz w:val="21"/>
          <w:szCs w:val="21"/>
        </w:rPr>
        <w:t>1）类别符合性 2）颜色符合性</w:t>
      </w:r>
    </w:p>
    <w:p>
      <w:pPr>
        <w:spacing w:line="360" w:lineRule="auto"/>
        <w:rPr>
          <w:sz w:val="21"/>
          <w:szCs w:val="21"/>
        </w:rPr>
      </w:pPr>
      <w:r>
        <w:rPr>
          <w:rFonts w:hint="eastAsia"/>
          <w:sz w:val="21"/>
          <w:szCs w:val="21"/>
        </w:rPr>
        <w:t>c) 物理指标：1）含水率</w:t>
      </w:r>
    </w:p>
    <w:p>
      <w:pPr>
        <w:spacing w:line="360" w:lineRule="auto"/>
        <w:rPr>
          <w:rFonts w:ascii="Times New Roman" w:hAnsi="Times New Roman" w:cs="Times New Roman"/>
          <w:b/>
          <w:sz w:val="21"/>
          <w:szCs w:val="21"/>
        </w:rPr>
      </w:pPr>
      <w:r>
        <w:rPr>
          <w:rFonts w:ascii="Times New Roman" w:hAnsi="Times New Roman" w:cs="Times New Roman"/>
          <w:b/>
          <w:sz w:val="21"/>
          <w:szCs w:val="21"/>
        </w:rPr>
        <w:t>5.</w:t>
      </w:r>
      <w:r>
        <w:rPr>
          <w:rFonts w:hint="eastAsia" w:ascii="Times New Roman" w:hAnsi="Times New Roman" w:cs="Times New Roman"/>
          <w:b/>
          <w:sz w:val="21"/>
          <w:szCs w:val="21"/>
        </w:rPr>
        <w:t>1.2抽样程序</w:t>
      </w:r>
    </w:p>
    <w:p>
      <w:pPr>
        <w:spacing w:line="360" w:lineRule="auto"/>
        <w:rPr>
          <w:rFonts w:ascii="Times New Roman" w:hAnsi="Times New Roman" w:cs="Times New Roman"/>
          <w:color w:val="000000"/>
          <w:sz w:val="21"/>
          <w:szCs w:val="21"/>
        </w:rPr>
      </w:pPr>
      <w:r>
        <w:rPr>
          <w:rFonts w:hint="eastAsia" w:ascii="Times New Roman" w:hAnsi="Times New Roman" w:cs="Times New Roman"/>
          <w:sz w:val="21"/>
          <w:szCs w:val="21"/>
        </w:rPr>
        <w:t>5.1.2.1</w:t>
      </w:r>
      <w:r>
        <w:rPr>
          <w:rFonts w:hint="eastAsia" w:ascii="Times New Roman" w:hAnsi="Times New Roman" w:cs="Times New Roman"/>
          <w:color w:val="000000"/>
          <w:sz w:val="21"/>
          <w:szCs w:val="21"/>
        </w:rPr>
        <w:t>机制雪茄茄芯及外加工点茄衣备料抽样要求:</w:t>
      </w:r>
    </w:p>
    <w:p>
      <w:pPr>
        <w:spacing w:line="360" w:lineRule="auto"/>
        <w:ind w:firstLine="420" w:firstLineChars="200"/>
        <w:rPr>
          <w:rFonts w:ascii="Times New Roman" w:hAnsi="Times New Roman" w:cs="Times New Roman"/>
          <w:color w:val="000000"/>
          <w:sz w:val="21"/>
          <w:szCs w:val="21"/>
        </w:rPr>
      </w:pPr>
      <w:r>
        <w:rPr>
          <w:rFonts w:hint="eastAsia" w:ascii="Times New Roman" w:hAnsi="Times New Roman" w:cs="Times New Roman"/>
          <w:color w:val="000000"/>
          <w:sz w:val="21"/>
          <w:szCs w:val="21"/>
        </w:rPr>
        <w:t>机制雪茄茄芯备料以制丝生产批次为检验批次；外加工点茄衣以当天实际备料量为检验批次。检验员接到申检通知后，核对批次配方与原料配方单符合性，作配方指标检验；从每批次中随机抽取5箱（袋），不足5箱（袋）时按实际箱（袋）数作通用指标检验。</w:t>
      </w:r>
    </w:p>
    <w:p>
      <w:pPr>
        <w:spacing w:line="360" w:lineRule="auto"/>
        <w:rPr>
          <w:rFonts w:ascii="Times New Roman" w:hAnsi="Times New Roman" w:cs="Times New Roman"/>
          <w:color w:val="000000"/>
          <w:sz w:val="21"/>
          <w:szCs w:val="21"/>
        </w:rPr>
      </w:pPr>
      <w:r>
        <w:rPr>
          <w:rFonts w:hint="eastAsia" w:ascii="Times New Roman" w:hAnsi="Times New Roman" w:cs="Times New Roman"/>
          <w:color w:val="000000"/>
          <w:sz w:val="21"/>
          <w:szCs w:val="21"/>
        </w:rPr>
        <w:t>5.1.2.2纱布茄衣、手工雪茄茄芯、茄套、茄衣预处理抽样要求：</w:t>
      </w:r>
    </w:p>
    <w:p>
      <w:pPr>
        <w:spacing w:line="360" w:lineRule="auto"/>
        <w:ind w:firstLine="420" w:firstLineChars="200"/>
        <w:rPr>
          <w:rFonts w:ascii="Times New Roman" w:hAnsi="Times New Roman" w:cs="Times New Roman"/>
          <w:color w:val="000000"/>
          <w:sz w:val="21"/>
          <w:szCs w:val="21"/>
        </w:rPr>
      </w:pPr>
      <w:r>
        <w:rPr>
          <w:rFonts w:hint="eastAsia" w:ascii="Times New Roman" w:hAnsi="Times New Roman" w:cs="Times New Roman"/>
          <w:color w:val="000000"/>
          <w:sz w:val="21"/>
          <w:szCs w:val="21"/>
        </w:rPr>
        <w:t>纱布茄衣、手工雪茄茄芯、茄套和茄衣当日整选分类后各类别为一批。检验员接到申检通知后，纱布茄衣、手工雪茄茄芯、茄套从每批次中随机抽取2箱（袋），不足2箱（袋）时按实际箱（袋）数进行通用指标检验，再从开展通用指标检验的物料中，每箱（袋）随机抽取50片作外观指标检验；手工雪茄茄衣从每批次中随机抽取1箱进行通用指标检验，再从开展通用指标检验的物料中，每箱（袋）随机抽取50片作外观指标检验。</w:t>
      </w:r>
    </w:p>
    <w:p>
      <w:pPr>
        <w:spacing w:line="360" w:lineRule="auto"/>
        <w:ind w:firstLine="420" w:firstLineChars="200"/>
        <w:rPr>
          <w:rFonts w:ascii="Times New Roman" w:hAnsi="Times New Roman" w:cs="Times New Roman"/>
          <w:color w:val="000000"/>
          <w:sz w:val="21"/>
          <w:szCs w:val="21"/>
        </w:rPr>
      </w:pPr>
      <w:r>
        <w:rPr>
          <w:rFonts w:hint="eastAsia" w:ascii="Times New Roman" w:hAnsi="Times New Roman" w:cs="Times New Roman"/>
          <w:color w:val="000000"/>
          <w:sz w:val="21"/>
          <w:szCs w:val="21"/>
        </w:rPr>
        <w:t>含水率以当日整选品种为批次，其中茄衣按手工茄衣和机制茄衣分别检测，从开展了通用指标监测的物料中每箱（袋）随机抽取5片混合均匀作为样本做含水率测试（若数量不足，以实际情况检测）。</w:t>
      </w:r>
    </w:p>
    <w:p>
      <w:pPr>
        <w:spacing w:line="360" w:lineRule="auto"/>
        <w:rPr>
          <w:rFonts w:ascii="Times New Roman" w:hAnsi="Times New Roman" w:cs="Times New Roman"/>
          <w:b/>
          <w:sz w:val="21"/>
          <w:szCs w:val="21"/>
        </w:rPr>
      </w:pPr>
      <w:r>
        <w:rPr>
          <w:rFonts w:ascii="Times New Roman" w:hAnsi="Times New Roman" w:cs="Times New Roman"/>
          <w:b/>
          <w:sz w:val="21"/>
          <w:szCs w:val="21"/>
        </w:rPr>
        <w:t>5.</w:t>
      </w:r>
      <w:r>
        <w:rPr>
          <w:rFonts w:hint="eastAsia" w:ascii="Times New Roman" w:hAnsi="Times New Roman" w:cs="Times New Roman"/>
          <w:b/>
          <w:sz w:val="21"/>
          <w:szCs w:val="21"/>
        </w:rPr>
        <w:t>1.3检验方法</w:t>
      </w:r>
    </w:p>
    <w:p>
      <w:pPr>
        <w:spacing w:line="360" w:lineRule="auto"/>
        <w:rPr>
          <w:sz w:val="21"/>
          <w:szCs w:val="21"/>
        </w:rPr>
      </w:pPr>
      <w:r>
        <w:rPr>
          <w:rFonts w:ascii="Times New Roman" w:hAnsi="Times New Roman" w:cs="Times New Roman"/>
          <w:sz w:val="21"/>
          <w:szCs w:val="21"/>
        </w:rPr>
        <w:t>5.</w:t>
      </w:r>
      <w:r>
        <w:rPr>
          <w:rFonts w:hint="eastAsia" w:ascii="Times New Roman" w:hAnsi="Times New Roman" w:cs="Times New Roman"/>
          <w:sz w:val="21"/>
          <w:szCs w:val="21"/>
        </w:rPr>
        <w:t>1.3</w:t>
      </w:r>
      <w:r>
        <w:rPr>
          <w:rFonts w:ascii="Times New Roman" w:hAnsi="Times New Roman" w:cs="Times New Roman"/>
          <w:sz w:val="21"/>
          <w:szCs w:val="21"/>
        </w:rPr>
        <w:t>.</w:t>
      </w:r>
      <w:r>
        <w:rPr>
          <w:rFonts w:hint="eastAsia" w:ascii="Times New Roman" w:hAnsi="Times New Roman" w:cs="Times New Roman"/>
          <w:sz w:val="21"/>
          <w:szCs w:val="21"/>
        </w:rPr>
        <w:t>1</w:t>
      </w:r>
      <w:r>
        <w:rPr>
          <w:rFonts w:hint="eastAsia"/>
          <w:sz w:val="21"/>
          <w:szCs w:val="21"/>
        </w:rPr>
        <w:t>霉变、虫蛀、污染：</w:t>
      </w:r>
    </w:p>
    <w:p>
      <w:pPr>
        <w:spacing w:line="360" w:lineRule="auto"/>
        <w:rPr>
          <w:sz w:val="21"/>
          <w:szCs w:val="21"/>
        </w:rPr>
      </w:pPr>
      <w:r>
        <w:rPr>
          <w:rFonts w:hint="eastAsia" w:ascii="Times New Roman" w:hAnsi="Times New Roman" w:cs="Times New Roman"/>
          <w:sz w:val="21"/>
          <w:szCs w:val="21"/>
        </w:rPr>
        <w:t>5.1.3.1.1</w:t>
      </w:r>
      <w:r>
        <w:rPr>
          <w:rFonts w:hint="eastAsia"/>
          <w:sz w:val="21"/>
          <w:szCs w:val="21"/>
        </w:rPr>
        <w:t>要求：无霉变，无虫蛀，无污染。</w:t>
      </w:r>
    </w:p>
    <w:p>
      <w:pPr>
        <w:spacing w:line="360" w:lineRule="auto"/>
        <w:rPr>
          <w:sz w:val="21"/>
          <w:szCs w:val="21"/>
        </w:rPr>
      </w:pPr>
      <w:r>
        <w:rPr>
          <w:rFonts w:hint="eastAsia" w:ascii="Times New Roman" w:hAnsi="Times New Roman" w:cs="Times New Roman"/>
          <w:sz w:val="21"/>
          <w:szCs w:val="21"/>
        </w:rPr>
        <w:t>5.1.3.2.1</w:t>
      </w:r>
      <w:r>
        <w:rPr>
          <w:rFonts w:hint="eastAsia"/>
          <w:color w:val="000000"/>
          <w:sz w:val="21"/>
          <w:szCs w:val="21"/>
        </w:rPr>
        <w:t>检验方法：打开箱（袋）体，目测物料是</w:t>
      </w:r>
      <w:r>
        <w:rPr>
          <w:rFonts w:hint="eastAsia"/>
          <w:sz w:val="21"/>
          <w:szCs w:val="21"/>
        </w:rPr>
        <w:t>否存在霉变、虫蛀、污染情况。</w:t>
      </w:r>
    </w:p>
    <w:p>
      <w:pPr>
        <w:spacing w:line="360" w:lineRule="auto"/>
        <w:rPr>
          <w:rFonts w:ascii="Times New Roman" w:hAnsi="Times New Roman" w:cs="Times New Roman"/>
          <w:sz w:val="21"/>
          <w:szCs w:val="21"/>
        </w:rPr>
      </w:pPr>
      <w:r>
        <w:rPr>
          <w:rFonts w:hint="eastAsia" w:ascii="Times New Roman" w:hAnsi="Times New Roman" w:cs="Times New Roman"/>
          <w:sz w:val="21"/>
          <w:szCs w:val="21"/>
        </w:rPr>
        <w:t>5.1.3.2</w:t>
      </w:r>
      <w:r>
        <w:rPr>
          <w:rFonts w:hint="eastAsia" w:ascii="Times New Roman" w:hAnsi="Times New Roman" w:cs="Times New Roman"/>
          <w:color w:val="000000"/>
          <w:sz w:val="21"/>
          <w:szCs w:val="21"/>
        </w:rPr>
        <w:t>杂物：</w:t>
      </w:r>
    </w:p>
    <w:p>
      <w:pPr>
        <w:spacing w:line="360" w:lineRule="auto"/>
        <w:rPr>
          <w:rFonts w:ascii="Times New Roman" w:hAnsi="Times New Roman" w:cs="Times New Roman"/>
          <w:color w:val="FF0000"/>
          <w:sz w:val="21"/>
          <w:szCs w:val="21"/>
        </w:rPr>
      </w:pPr>
      <w:r>
        <w:rPr>
          <w:rFonts w:hint="eastAsia" w:ascii="Times New Roman" w:hAnsi="Times New Roman" w:cs="Times New Roman"/>
          <w:sz w:val="21"/>
          <w:szCs w:val="21"/>
        </w:rPr>
        <w:t>5.1.3.2.1要求：</w:t>
      </w:r>
      <w:r>
        <w:rPr>
          <w:rFonts w:hint="eastAsia" w:ascii="Times New Roman" w:hAnsi="Times New Roman" w:cs="Times New Roman"/>
          <w:color w:val="000000"/>
          <w:sz w:val="21"/>
          <w:szCs w:val="21"/>
        </w:rPr>
        <w:t>无</w:t>
      </w:r>
      <w:r>
        <w:rPr>
          <w:rFonts w:ascii="Times New Roman" w:hAnsi="Times New Roman" w:cs="Times New Roman"/>
          <w:color w:val="000000"/>
          <w:sz w:val="21"/>
          <w:szCs w:val="21"/>
        </w:rPr>
        <w:t xml:space="preserve"> </w:t>
      </w:r>
    </w:p>
    <w:p>
      <w:pPr>
        <w:spacing w:line="360" w:lineRule="auto"/>
        <w:rPr>
          <w:rFonts w:ascii="Times New Roman" w:hAnsi="Times New Roman" w:cs="Times New Roman"/>
          <w:sz w:val="21"/>
          <w:szCs w:val="21"/>
        </w:rPr>
      </w:pPr>
      <w:r>
        <w:rPr>
          <w:rFonts w:hint="eastAsia" w:ascii="Times New Roman" w:hAnsi="Times New Roman" w:cs="Times New Roman"/>
          <w:sz w:val="21"/>
          <w:szCs w:val="21"/>
        </w:rPr>
        <w:t>5.1.3.2.2检验方法：打开箱（袋）体，目测物料杂物情况。</w:t>
      </w:r>
    </w:p>
    <w:p>
      <w:pPr>
        <w:pStyle w:val="24"/>
        <w:spacing w:line="360" w:lineRule="auto"/>
        <w:ind w:firstLine="0" w:firstLineChars="0"/>
        <w:rPr>
          <w:rFonts w:ascii="Times New Roman"/>
          <w:szCs w:val="21"/>
        </w:rPr>
      </w:pPr>
      <w:r>
        <w:rPr>
          <w:rFonts w:ascii="Times New Roman"/>
          <w:szCs w:val="21"/>
        </w:rPr>
        <w:t>5</w:t>
      </w:r>
      <w:r>
        <w:rPr>
          <w:rFonts w:hint="eastAsia" w:ascii="Times New Roman"/>
          <w:szCs w:val="21"/>
        </w:rPr>
        <w:t xml:space="preserve">.1.3.3 </w:t>
      </w:r>
      <w:r>
        <w:rPr>
          <w:rFonts w:hint="eastAsia"/>
          <w:szCs w:val="21"/>
        </w:rPr>
        <w:t>含水率</w:t>
      </w:r>
      <w:r>
        <w:rPr>
          <w:rFonts w:hint="eastAsia" w:ascii="Times New Roman"/>
          <w:szCs w:val="21"/>
        </w:rPr>
        <w:t>：</w:t>
      </w:r>
    </w:p>
    <w:p>
      <w:pPr>
        <w:pStyle w:val="24"/>
        <w:spacing w:line="360" w:lineRule="auto"/>
        <w:ind w:firstLine="0" w:firstLineChars="0"/>
        <w:rPr>
          <w:rFonts w:ascii="Times New Roman"/>
          <w:szCs w:val="21"/>
        </w:rPr>
      </w:pPr>
      <w:r>
        <w:rPr>
          <w:rFonts w:hint="eastAsia" w:ascii="Times New Roman"/>
          <w:szCs w:val="21"/>
        </w:rPr>
        <w:t>5.1.3.3.1 要求：批次含水率均值达到标准要求。</w:t>
      </w:r>
    </w:p>
    <w:p>
      <w:pPr>
        <w:pStyle w:val="24"/>
        <w:spacing w:line="360" w:lineRule="auto"/>
        <w:ind w:firstLine="0" w:firstLineChars="0"/>
        <w:rPr>
          <w:rFonts w:ascii="Times New Roman"/>
          <w:szCs w:val="21"/>
        </w:rPr>
      </w:pPr>
      <w:r>
        <w:rPr>
          <w:rFonts w:hint="eastAsia" w:ascii="Times New Roman"/>
          <w:szCs w:val="21"/>
        </w:rPr>
        <w:t>5.1.3.3.2 检验方法：按照5.2抽样后，用烘箱法（单样）测试含水率。</w:t>
      </w:r>
      <w:r>
        <w:t>当烘箱温度稳定在（10</w:t>
      </w:r>
      <w:r>
        <w:rPr>
          <w:rFonts w:hint="eastAsia"/>
        </w:rPr>
        <w:t>0</w:t>
      </w:r>
      <w:r>
        <w:t>±2）℃时，打开试样盒，将装有试样</w:t>
      </w:r>
      <w:r>
        <w:rPr>
          <w:rFonts w:hint="eastAsia"/>
        </w:rPr>
        <w:t>盒</w:t>
      </w:r>
      <w:r>
        <w:t>连盖一起放入烘箱中</w:t>
      </w:r>
      <w:r>
        <w:rPr>
          <w:rFonts w:hint="eastAsia"/>
        </w:rPr>
        <w:t>，</w:t>
      </w:r>
      <w:r>
        <w:t>2h后加盖取出，迅速移入干燥器中，冷却</w:t>
      </w:r>
      <w:r>
        <w:rPr>
          <w:rFonts w:hint="eastAsia"/>
        </w:rPr>
        <w:t>约</w:t>
      </w:r>
      <w:r>
        <w:t>30分钟后称重。</w:t>
      </w:r>
    </w:p>
    <w:p>
      <w:pPr>
        <w:pStyle w:val="24"/>
        <w:spacing w:line="360" w:lineRule="auto"/>
        <w:ind w:firstLine="420"/>
        <w:rPr>
          <w:rFonts w:eastAsia="Times New Roman"/>
        </w:rPr>
      </w:pPr>
      <w:r>
        <w:t>按公式计算：</w:t>
      </w:r>
    </w:p>
    <w:p>
      <w:pPr>
        <w:pStyle w:val="24"/>
        <w:spacing w:line="360" w:lineRule="auto"/>
        <w:ind w:firstLine="420"/>
        <w:jc w:val="center"/>
      </w:pPr>
      <w:r>
        <w:rPr>
          <w:rFonts w:hint="eastAsia"/>
          <w:position w:val="-32"/>
        </w:rPr>
        <w:object>
          <v:shape id="_x0000_i1028" o:spt="75" type="#_x0000_t75" style="height:38.25pt;width:107.25pt;" o:ole="t" filled="f" stroked="f" coordsize="21600,21600">
            <v:path/>
            <v:fill on="f" focussize="0,0"/>
            <v:stroke on="f"/>
            <v:imagedata r:id="rId17" o:title="wordml://08000005.wmz"/>
            <o:lock v:ext="edit" aspectratio="t"/>
            <w10:wrap type="none"/>
            <w10:anchorlock/>
          </v:shape>
          <o:OLEObject Type="Embed" ProgID="Equation.3" ShapeID="_x0000_i1028" DrawAspect="Content" ObjectID="_1468075725" r:id="rId16">
            <o:LockedField>false</o:LockedField>
          </o:OLEObject>
        </w:object>
      </w:r>
    </w:p>
    <w:p>
      <w:pPr>
        <w:pStyle w:val="24"/>
        <w:spacing w:line="360" w:lineRule="auto"/>
        <w:ind w:firstLine="420"/>
        <w:rPr>
          <w:rFonts w:eastAsia="Times New Roman"/>
        </w:rPr>
      </w:pPr>
      <w:r>
        <w:t>式中：X ——</w:t>
      </w:r>
      <w:r>
        <w:rPr>
          <w:rFonts w:hint="eastAsia"/>
        </w:rPr>
        <w:t>含水率，</w:t>
      </w:r>
      <w:r>
        <w:t>%；</w:t>
      </w:r>
    </w:p>
    <w:p>
      <w:pPr>
        <w:pStyle w:val="24"/>
        <w:spacing w:line="360" w:lineRule="auto"/>
        <w:ind w:firstLine="1050" w:firstLineChars="500"/>
      </w:pPr>
      <w:r>
        <w:rPr>
          <w:rFonts w:hint="eastAsia"/>
        </w:rPr>
        <w:t>m</w:t>
      </w:r>
      <w:r>
        <w:rPr>
          <w:vertAlign w:val="subscript"/>
        </w:rPr>
        <w:t>1</w:t>
      </w:r>
      <w:r>
        <w:t>——烘干前试样质量，g;</w:t>
      </w:r>
    </w:p>
    <w:p>
      <w:pPr>
        <w:pStyle w:val="24"/>
        <w:spacing w:line="360" w:lineRule="auto"/>
        <w:ind w:firstLine="1050" w:firstLineChars="500"/>
      </w:pPr>
      <w:r>
        <w:t>m</w:t>
      </w:r>
      <w:r>
        <w:rPr>
          <w:vertAlign w:val="subscript"/>
        </w:rPr>
        <w:t>2</w:t>
      </w:r>
      <w:r>
        <w:t>——烘干后试样质量，g;</w:t>
      </w:r>
    </w:p>
    <w:p>
      <w:pPr>
        <w:pStyle w:val="24"/>
        <w:spacing w:line="360" w:lineRule="auto"/>
        <w:ind w:firstLine="420"/>
      </w:pPr>
      <w:r>
        <w:t>测试结果准确至0.</w:t>
      </w:r>
      <w:r>
        <w:rPr>
          <w:rFonts w:hint="eastAsia"/>
        </w:rPr>
        <w:t>01</w:t>
      </w:r>
      <w:r>
        <w:t>%。</w:t>
      </w:r>
    </w:p>
    <w:p>
      <w:pPr>
        <w:pStyle w:val="24"/>
        <w:spacing w:line="360" w:lineRule="auto"/>
        <w:ind w:firstLine="0" w:firstLineChars="0"/>
        <w:rPr>
          <w:rFonts w:ascii="Times New Roman"/>
          <w:szCs w:val="21"/>
        </w:rPr>
      </w:pPr>
      <w:r>
        <w:rPr>
          <w:rFonts w:hint="eastAsia" w:ascii="Times New Roman"/>
          <w:szCs w:val="21"/>
        </w:rPr>
        <w:t xml:space="preserve">5.1.3.4 </w:t>
      </w:r>
      <w:r>
        <w:rPr>
          <w:rFonts w:hint="eastAsia" w:ascii="Times New Roman"/>
          <w:color w:val="000000"/>
          <w:szCs w:val="21"/>
        </w:rPr>
        <w:t>颜色符合性</w:t>
      </w:r>
    </w:p>
    <w:p>
      <w:pPr>
        <w:pStyle w:val="24"/>
        <w:spacing w:line="360" w:lineRule="auto"/>
        <w:ind w:firstLine="0" w:firstLineChars="0"/>
      </w:pPr>
      <w:r>
        <w:rPr>
          <w:rFonts w:hint="eastAsia" w:ascii="Times New Roman"/>
          <w:szCs w:val="21"/>
        </w:rPr>
        <w:t>5.1.3.4.1 要求：</w:t>
      </w:r>
      <w:r>
        <w:rPr>
          <w:rFonts w:hint="eastAsia"/>
        </w:rPr>
        <w:t>颜色符合率≥90%。</w:t>
      </w:r>
    </w:p>
    <w:p>
      <w:pPr>
        <w:pStyle w:val="24"/>
        <w:spacing w:line="360" w:lineRule="auto"/>
        <w:ind w:firstLine="0" w:firstLineChars="0"/>
        <w:rPr>
          <w:rFonts w:ascii="Times New Roman"/>
          <w:color w:val="FF0000"/>
          <w:szCs w:val="21"/>
        </w:rPr>
      </w:pPr>
      <w:r>
        <w:rPr>
          <w:rFonts w:hint="eastAsia" w:ascii="Times New Roman"/>
          <w:szCs w:val="21"/>
        </w:rPr>
        <w:t xml:space="preserve">5.1.3.4.2 </w:t>
      </w:r>
      <w:r>
        <w:rPr>
          <w:rFonts w:hint="eastAsia"/>
        </w:rPr>
        <w:t>检验方法：</w:t>
      </w:r>
      <w:r>
        <w:rPr>
          <w:rFonts w:hint="eastAsia" w:ascii="Times New Roman"/>
          <w:szCs w:val="21"/>
        </w:rPr>
        <w:t>对比标样目测物料是否符合分色要求，并按公式</w:t>
      </w:r>
      <w:r>
        <w:rPr>
          <w:rFonts w:hint="eastAsia"/>
        </w:rPr>
        <w:t>计算颜色符合率：</w:t>
      </w:r>
    </w:p>
    <w:p>
      <w:pPr>
        <w:pStyle w:val="24"/>
        <w:spacing w:line="360" w:lineRule="auto"/>
        <w:ind w:firstLine="0" w:firstLineChars="0"/>
        <w:jc w:val="center"/>
        <w:rPr>
          <w:color w:val="FF0000"/>
        </w:rPr>
      </w:pPr>
      <w:r>
        <w:rPr>
          <w:color w:val="FF0000"/>
          <w:position w:val="-36"/>
        </w:rPr>
        <w:object>
          <v:shape id="_x0000_i1029" o:spt="75" type="#_x0000_t75" style="height:41.25pt;width:105pt;" o:ole="t" filled="f" stroked="f" coordsize="21600,21600">
            <v:path/>
            <v:fill on="f" focussize="0,0"/>
            <v:stroke on="f"/>
            <v:imagedata r:id="rId19" o:title="wordml://08000006.wmz"/>
            <o:lock v:ext="edit" aspectratio="t"/>
            <w10:wrap type="none"/>
            <w10:anchorlock/>
          </v:shape>
          <o:OLEObject Type="Embed" ProgID="Equation.3" ShapeID="_x0000_i1029" DrawAspect="Content" ObjectID="_1468075726" r:id="rId18">
            <o:LockedField>false</o:LockedField>
          </o:OLEObject>
        </w:object>
      </w:r>
    </w:p>
    <w:p>
      <w:pPr>
        <w:pStyle w:val="24"/>
        <w:spacing w:line="360" w:lineRule="auto"/>
        <w:ind w:firstLine="420"/>
        <w:jc w:val="left"/>
      </w:pPr>
      <w:r>
        <w:rPr>
          <w:rFonts w:hint="eastAsia"/>
        </w:rPr>
        <w:t>式中：M</w:t>
      </w:r>
      <w:r>
        <w:t>—</w:t>
      </w:r>
      <w:r>
        <w:rPr>
          <w:rFonts w:hint="eastAsia"/>
        </w:rPr>
        <w:t>颜色符合率，%；</w:t>
      </w:r>
    </w:p>
    <w:p>
      <w:pPr>
        <w:pStyle w:val="24"/>
        <w:spacing w:line="360" w:lineRule="auto"/>
        <w:ind w:firstLine="420"/>
        <w:jc w:val="left"/>
      </w:pPr>
      <w:r>
        <w:rPr>
          <w:rFonts w:hint="eastAsia"/>
        </w:rPr>
        <w:t xml:space="preserve">      a—抽样箱数，箱；</w:t>
      </w:r>
    </w:p>
    <w:p>
      <w:pPr>
        <w:pStyle w:val="24"/>
        <w:spacing w:line="360" w:lineRule="auto"/>
        <w:ind w:firstLine="1050" w:firstLineChars="500"/>
        <w:jc w:val="left"/>
      </w:pPr>
      <w:r>
        <w:rPr>
          <w:rFonts w:hint="eastAsia"/>
        </w:rPr>
        <w:t>b—满足分色要求的烟叶数量，片。</w:t>
      </w:r>
    </w:p>
    <w:p>
      <w:pPr>
        <w:pStyle w:val="24"/>
        <w:spacing w:line="360" w:lineRule="auto"/>
        <w:ind w:firstLine="420"/>
      </w:pPr>
      <w:r>
        <w:t>测试结果准确至0.</w:t>
      </w:r>
      <w:r>
        <w:rPr>
          <w:rFonts w:hint="eastAsia"/>
        </w:rPr>
        <w:t>1</w:t>
      </w:r>
      <w:r>
        <w:t>%。</w:t>
      </w:r>
    </w:p>
    <w:p>
      <w:pPr>
        <w:pStyle w:val="24"/>
        <w:spacing w:line="360" w:lineRule="auto"/>
        <w:ind w:firstLine="0" w:firstLineChars="0"/>
        <w:rPr>
          <w:color w:val="FF0000"/>
        </w:rPr>
      </w:pPr>
      <w:r>
        <w:rPr>
          <w:rFonts w:hint="eastAsia" w:ascii="Times New Roman"/>
          <w:szCs w:val="21"/>
        </w:rPr>
        <w:t xml:space="preserve">5.1.3.5 </w:t>
      </w:r>
      <w:r>
        <w:rPr>
          <w:rFonts w:hint="eastAsia"/>
          <w:color w:val="000000"/>
        </w:rPr>
        <w:t>类别符合性</w:t>
      </w:r>
    </w:p>
    <w:p>
      <w:pPr>
        <w:pStyle w:val="24"/>
        <w:spacing w:line="360" w:lineRule="auto"/>
        <w:ind w:firstLine="0" w:firstLineChars="0"/>
        <w:rPr>
          <w:color w:val="FF0000"/>
        </w:rPr>
      </w:pPr>
      <w:r>
        <w:rPr>
          <w:rFonts w:hint="eastAsia" w:ascii="Times New Roman"/>
          <w:szCs w:val="21"/>
        </w:rPr>
        <w:t>5.1.3.5.1</w:t>
      </w:r>
      <w:r>
        <w:rPr>
          <w:rFonts w:hint="eastAsia"/>
        </w:rPr>
        <w:t>要求：</w:t>
      </w:r>
    </w:p>
    <w:p>
      <w:pPr>
        <w:pStyle w:val="24"/>
        <w:spacing w:line="360" w:lineRule="auto"/>
        <w:ind w:firstLine="420"/>
        <w:rPr>
          <w:rFonts w:ascii="Times New Roman"/>
          <w:szCs w:val="21"/>
        </w:rPr>
      </w:pPr>
      <w:r>
        <w:rPr>
          <w:rFonts w:hint="eastAsia"/>
        </w:rPr>
        <w:t>纱布茄衣：类别符合率</w:t>
      </w:r>
      <w:r>
        <w:rPr>
          <w:rFonts w:hint="eastAsia" w:ascii="Times New Roman"/>
          <w:szCs w:val="21"/>
        </w:rPr>
        <w:t>≥80%；</w:t>
      </w:r>
    </w:p>
    <w:p>
      <w:pPr>
        <w:pStyle w:val="24"/>
        <w:spacing w:line="360" w:lineRule="auto"/>
        <w:ind w:firstLine="420"/>
        <w:rPr>
          <w:rFonts w:ascii="Times New Roman"/>
          <w:szCs w:val="21"/>
        </w:rPr>
      </w:pPr>
      <w:r>
        <w:rPr>
          <w:rFonts w:hint="eastAsia" w:ascii="Times New Roman"/>
          <w:szCs w:val="21"/>
        </w:rPr>
        <w:t>手工雪茄茄芯：类别符合率≥95%；</w:t>
      </w:r>
    </w:p>
    <w:p>
      <w:pPr>
        <w:pStyle w:val="24"/>
        <w:spacing w:line="360" w:lineRule="auto"/>
        <w:ind w:firstLine="420"/>
        <w:rPr>
          <w:rFonts w:ascii="Times New Roman"/>
          <w:szCs w:val="21"/>
        </w:rPr>
      </w:pPr>
      <w:r>
        <w:rPr>
          <w:rFonts w:hint="eastAsia" w:ascii="Times New Roman"/>
          <w:szCs w:val="21"/>
        </w:rPr>
        <w:t>手工雪茄茄套：类别符合率≥90%；</w:t>
      </w:r>
    </w:p>
    <w:p>
      <w:pPr>
        <w:pStyle w:val="24"/>
        <w:spacing w:line="360" w:lineRule="auto"/>
        <w:ind w:firstLine="420"/>
        <w:rPr>
          <w:rFonts w:ascii="Times New Roman"/>
          <w:szCs w:val="21"/>
        </w:rPr>
      </w:pPr>
      <w:r>
        <w:rPr>
          <w:rFonts w:hint="eastAsia" w:ascii="Times New Roman"/>
          <w:szCs w:val="21"/>
        </w:rPr>
        <w:t>手工雪茄茄衣：类别符合率≥80%（4类茄衣符合率≥95%）。</w:t>
      </w:r>
    </w:p>
    <w:p>
      <w:pPr>
        <w:pStyle w:val="24"/>
        <w:spacing w:line="360" w:lineRule="auto"/>
        <w:ind w:firstLine="0" w:firstLineChars="0"/>
        <w:rPr>
          <w:rFonts w:ascii="Times New Roman"/>
          <w:szCs w:val="21"/>
        </w:rPr>
      </w:pPr>
      <w:r>
        <w:rPr>
          <w:rFonts w:hint="eastAsia" w:ascii="Times New Roman"/>
          <w:szCs w:val="21"/>
        </w:rPr>
        <w:t>5.1.3.5.2 检验方法：</w:t>
      </w:r>
    </w:p>
    <w:p>
      <w:pPr>
        <w:pStyle w:val="24"/>
        <w:spacing w:line="360" w:lineRule="auto"/>
        <w:ind w:firstLine="0" w:firstLineChars="0"/>
        <w:rPr>
          <w:rFonts w:ascii="Times New Roman"/>
          <w:szCs w:val="21"/>
        </w:rPr>
      </w:pPr>
      <w:r>
        <w:rPr>
          <w:rFonts w:hint="eastAsia"/>
        </w:rPr>
        <w:t>a)叶长及破碎（适用于手工茄芯、茄套）：</w:t>
      </w:r>
    </w:p>
    <w:p>
      <w:pPr>
        <w:pStyle w:val="24"/>
        <w:spacing w:line="360" w:lineRule="auto"/>
        <w:ind w:firstLine="420"/>
      </w:pPr>
      <w:r>
        <w:rPr>
          <w:rFonts w:hint="eastAsia"/>
        </w:rPr>
        <w:t>用直尺测量物料叶长并目测其破碎比例是否符合要求。</w:t>
      </w:r>
    </w:p>
    <w:p>
      <w:pPr>
        <w:pStyle w:val="24"/>
        <w:spacing w:line="360" w:lineRule="auto"/>
        <w:ind w:firstLine="0" w:firstLineChars="0"/>
      </w:pPr>
      <w:r>
        <w:rPr>
          <w:rFonts w:hint="eastAsia" w:ascii="Times New Roman"/>
          <w:szCs w:val="21"/>
        </w:rPr>
        <w:t>b)</w:t>
      </w:r>
      <w:r>
        <w:rPr>
          <w:rFonts w:hint="eastAsia"/>
        </w:rPr>
        <w:t>有效使用面积（适用于手工茄衣）：</w:t>
      </w:r>
    </w:p>
    <w:p>
      <w:pPr>
        <w:pStyle w:val="24"/>
        <w:spacing w:line="360" w:lineRule="auto"/>
        <w:ind w:firstLine="420"/>
      </w:pPr>
      <w:r>
        <w:rPr>
          <w:rFonts w:hint="eastAsia"/>
        </w:rPr>
        <w:t>使用茄衣整选工具测量其有效使用面积是否符合要求。</w:t>
      </w:r>
    </w:p>
    <w:p>
      <w:pPr>
        <w:pStyle w:val="24"/>
        <w:spacing w:line="360" w:lineRule="auto"/>
        <w:ind w:firstLine="0" w:firstLineChars="0"/>
      </w:pPr>
      <w:r>
        <w:rPr>
          <w:rFonts w:hint="eastAsia" w:ascii="Times New Roman"/>
          <w:szCs w:val="21"/>
        </w:rPr>
        <w:t>c)</w:t>
      </w:r>
      <w:r>
        <w:rPr>
          <w:rFonts w:hint="eastAsia"/>
        </w:rPr>
        <w:t>类别符合率</w:t>
      </w:r>
    </w:p>
    <w:p>
      <w:pPr>
        <w:pStyle w:val="24"/>
        <w:spacing w:line="360" w:lineRule="auto"/>
        <w:ind w:firstLine="420"/>
      </w:pPr>
      <w:r>
        <w:rPr>
          <w:rFonts w:hint="eastAsia"/>
        </w:rPr>
        <w:t>按照公式计算类别符合率：</w:t>
      </w:r>
    </w:p>
    <w:p>
      <w:pPr>
        <w:pStyle w:val="24"/>
        <w:spacing w:line="360" w:lineRule="auto"/>
        <w:ind w:firstLine="0" w:firstLineChars="0"/>
        <w:jc w:val="center"/>
        <w:rPr>
          <w:color w:val="FF0000"/>
        </w:rPr>
      </w:pPr>
      <w:r>
        <w:rPr>
          <w:color w:val="FF0000"/>
          <w:position w:val="-36"/>
        </w:rPr>
        <w:object>
          <v:shape id="_x0000_i1030" o:spt="75" type="#_x0000_t75" style="height:36.75pt;width:102.75pt;" o:ole="t" filled="f" stroked="f" coordsize="21600,21600">
            <v:path/>
            <v:fill on="f" focussize="0,0"/>
            <v:stroke on="f"/>
            <v:imagedata r:id="rId21" o:title="wordml://08000007.wmz"/>
            <o:lock v:ext="edit" aspectratio="t"/>
            <w10:wrap type="none"/>
            <w10:anchorlock/>
          </v:shape>
          <o:OLEObject Type="Embed" ProgID="Equation.3" ShapeID="_x0000_i1030" DrawAspect="Content" ObjectID="_1468075727" r:id="rId20">
            <o:LockedField>false</o:LockedField>
          </o:OLEObject>
        </w:object>
      </w:r>
    </w:p>
    <w:p>
      <w:pPr>
        <w:pStyle w:val="24"/>
        <w:spacing w:line="360" w:lineRule="auto"/>
        <w:ind w:firstLine="420"/>
        <w:jc w:val="left"/>
      </w:pPr>
      <w:r>
        <w:rPr>
          <w:rFonts w:hint="eastAsia"/>
        </w:rPr>
        <w:t>式中：N</w:t>
      </w:r>
      <w:r>
        <w:t>——</w:t>
      </w:r>
      <w:r>
        <w:rPr>
          <w:rFonts w:hint="eastAsia"/>
        </w:rPr>
        <w:t>类别符合率，%；</w:t>
      </w:r>
    </w:p>
    <w:p>
      <w:pPr>
        <w:pStyle w:val="24"/>
        <w:spacing w:line="360" w:lineRule="auto"/>
        <w:ind w:firstLine="420"/>
        <w:jc w:val="left"/>
      </w:pPr>
      <w:r>
        <w:rPr>
          <w:rFonts w:hint="eastAsia"/>
        </w:rPr>
        <w:t xml:space="preserve">      a—抽样箱数，箱；</w:t>
      </w:r>
    </w:p>
    <w:p>
      <w:pPr>
        <w:pStyle w:val="24"/>
        <w:spacing w:line="360" w:lineRule="auto"/>
        <w:ind w:firstLine="1050" w:firstLineChars="500"/>
        <w:jc w:val="left"/>
      </w:pPr>
      <w:r>
        <w:rPr>
          <w:rFonts w:hint="eastAsia"/>
        </w:rPr>
        <w:t>c——满足分类要求的烟叶数量，片。</w:t>
      </w:r>
    </w:p>
    <w:p>
      <w:pPr>
        <w:pStyle w:val="24"/>
        <w:spacing w:line="360" w:lineRule="auto"/>
        <w:ind w:firstLine="420"/>
        <w:rPr>
          <w:color w:val="000000"/>
        </w:rPr>
      </w:pPr>
      <w:r>
        <w:rPr>
          <w:color w:val="000000"/>
        </w:rPr>
        <w:t>测试结果准确至0.</w:t>
      </w:r>
      <w:r>
        <w:rPr>
          <w:rFonts w:hint="eastAsia"/>
          <w:color w:val="000000"/>
        </w:rPr>
        <w:t>1</w:t>
      </w:r>
      <w:r>
        <w:rPr>
          <w:color w:val="000000"/>
        </w:rPr>
        <w:t>%。</w:t>
      </w:r>
    </w:p>
    <w:p>
      <w:pPr>
        <w:pStyle w:val="24"/>
        <w:spacing w:line="360" w:lineRule="auto"/>
        <w:ind w:firstLine="420"/>
        <w:rPr>
          <w:color w:val="000000"/>
        </w:rPr>
      </w:pPr>
      <w:r>
        <w:rPr>
          <w:rFonts w:hint="eastAsia" w:ascii="Times New Roman"/>
          <w:color w:val="000000"/>
          <w:szCs w:val="21"/>
        </w:rPr>
        <w:t>5.1.3.6</w:t>
      </w:r>
      <w:r>
        <w:rPr>
          <w:rFonts w:hint="eastAsia"/>
          <w:color w:val="000000"/>
        </w:rPr>
        <w:t xml:space="preserve"> 配方符合性</w:t>
      </w:r>
    </w:p>
    <w:p>
      <w:pPr>
        <w:pStyle w:val="24"/>
        <w:spacing w:line="360" w:lineRule="auto"/>
        <w:ind w:firstLine="420"/>
        <w:rPr>
          <w:color w:val="000000"/>
        </w:rPr>
      </w:pPr>
      <w:r>
        <w:rPr>
          <w:rFonts w:hint="eastAsia" w:ascii="Times New Roman"/>
          <w:color w:val="000000"/>
          <w:szCs w:val="21"/>
        </w:rPr>
        <w:t>5.1.3.6.1</w:t>
      </w:r>
      <w:r>
        <w:rPr>
          <w:rFonts w:hint="eastAsia"/>
          <w:color w:val="000000"/>
        </w:rPr>
        <w:t xml:space="preserve"> 要求：实际备料配方与配方单完全一致。</w:t>
      </w:r>
    </w:p>
    <w:p>
      <w:pPr>
        <w:pStyle w:val="24"/>
        <w:spacing w:line="360" w:lineRule="auto"/>
        <w:ind w:firstLine="420"/>
        <w:rPr>
          <w:rFonts w:ascii="Times New Roman"/>
          <w:color w:val="000000"/>
          <w:szCs w:val="21"/>
        </w:rPr>
      </w:pPr>
      <w:r>
        <w:rPr>
          <w:rFonts w:hint="eastAsia" w:ascii="Times New Roman"/>
          <w:color w:val="000000"/>
          <w:szCs w:val="21"/>
        </w:rPr>
        <w:t>5.1.3.6.2检验方法：对照原料配方单对实际备料配方逐项进行检验。</w:t>
      </w:r>
    </w:p>
    <w:p>
      <w:pPr>
        <w:pStyle w:val="24"/>
        <w:spacing w:line="360" w:lineRule="auto"/>
        <w:ind w:firstLine="0" w:firstLineChars="0"/>
        <w:rPr>
          <w:rFonts w:ascii="Times New Roman"/>
          <w:b/>
          <w:szCs w:val="21"/>
        </w:rPr>
      </w:pPr>
      <w:r>
        <w:rPr>
          <w:rFonts w:hint="eastAsia" w:ascii="Times New Roman"/>
          <w:b/>
          <w:szCs w:val="21"/>
        </w:rPr>
        <w:t>5.1.4 批次判定</w:t>
      </w:r>
    </w:p>
    <w:p>
      <w:pPr>
        <w:pStyle w:val="24"/>
        <w:spacing w:line="360" w:lineRule="auto"/>
        <w:ind w:firstLine="420"/>
        <w:rPr>
          <w:rFonts w:ascii="Times New Roman"/>
          <w:szCs w:val="21"/>
        </w:rPr>
      </w:pPr>
      <w:r>
        <w:rPr>
          <w:rFonts w:hint="eastAsia" w:ascii="Times New Roman"/>
          <w:szCs w:val="21"/>
        </w:rPr>
        <w:t>以上要求均符合时判定为合格。判定为不合格的物料，在责任部门处理后由检验员按5.1.1-5.1.3进行复检，其他事项按《不合格品管理程序》要求执行。</w:t>
      </w:r>
    </w:p>
    <w:p>
      <w:pPr>
        <w:spacing w:line="360" w:lineRule="auto"/>
        <w:rPr>
          <w:rFonts w:ascii="黑体" w:eastAsia="黑体"/>
          <w:spacing w:val="10"/>
        </w:rPr>
      </w:pPr>
      <w:r>
        <w:rPr>
          <w:rFonts w:hint="eastAsia" w:ascii="黑体" w:eastAsia="黑体"/>
          <w:spacing w:val="10"/>
        </w:rPr>
        <w:t>5.2巡检</w:t>
      </w:r>
    </w:p>
    <w:p>
      <w:pPr>
        <w:spacing w:line="360" w:lineRule="auto"/>
        <w:rPr>
          <w:rFonts w:ascii="Times New Roman" w:hAnsi="Times New Roman" w:cs="Times New Roman"/>
          <w:b/>
          <w:sz w:val="21"/>
          <w:szCs w:val="21"/>
        </w:rPr>
      </w:pPr>
      <w:r>
        <w:rPr>
          <w:rFonts w:hint="eastAsia" w:ascii="Times New Roman" w:hAnsi="Times New Roman" w:cs="Times New Roman"/>
          <w:b/>
          <w:sz w:val="21"/>
          <w:szCs w:val="21"/>
        </w:rPr>
        <w:t>5.2.1检验项目</w:t>
      </w:r>
    </w:p>
    <w:p>
      <w:pPr>
        <w:spacing w:line="360" w:lineRule="auto"/>
        <w:ind w:left="105" w:hanging="105" w:hangingChars="50"/>
        <w:rPr>
          <w:rFonts w:ascii="Times New Roman" w:hAnsi="Times New Roman" w:cs="Times New Roman"/>
          <w:sz w:val="21"/>
          <w:szCs w:val="21"/>
        </w:rPr>
      </w:pPr>
      <w:r>
        <w:rPr>
          <w:rFonts w:hint="eastAsia" w:ascii="Times New Roman" w:hAnsi="Times New Roman" w:cs="Times New Roman"/>
          <w:sz w:val="21"/>
          <w:szCs w:val="21"/>
        </w:rPr>
        <w:t>5.2.1.1手工雪茄茄芯、茄套预处理</w:t>
      </w:r>
    </w:p>
    <w:p>
      <w:pPr>
        <w:spacing w:line="360" w:lineRule="auto"/>
        <w:rPr>
          <w:rFonts w:ascii="Times New Roman" w:hAnsi="Times New Roman" w:cs="Times New Roman"/>
          <w:color w:val="000000"/>
          <w:sz w:val="21"/>
          <w:szCs w:val="21"/>
        </w:rPr>
      </w:pPr>
      <w:r>
        <w:rPr>
          <w:rFonts w:hint="eastAsia" w:ascii="Times New Roman" w:hAnsi="Times New Roman" w:cs="Times New Roman"/>
          <w:sz w:val="21"/>
          <w:szCs w:val="21"/>
        </w:rPr>
        <w:t>a) 通用指标：1）霉变 2）虫蛀3）杂物 4）污染</w:t>
      </w:r>
      <w:r>
        <w:rPr>
          <w:rFonts w:hint="eastAsia" w:ascii="Times New Roman" w:hAnsi="Times New Roman" w:cs="Times New Roman"/>
          <w:color w:val="000000"/>
          <w:sz w:val="21"/>
          <w:szCs w:val="21"/>
        </w:rPr>
        <w:t xml:space="preserve"> </w:t>
      </w:r>
    </w:p>
    <w:p>
      <w:pPr>
        <w:spacing w:line="360" w:lineRule="auto"/>
        <w:rPr>
          <w:rFonts w:ascii="Times New Roman" w:hAnsi="Times New Roman" w:cs="Times New Roman"/>
          <w:color w:val="FF0000"/>
          <w:sz w:val="21"/>
          <w:szCs w:val="21"/>
        </w:rPr>
      </w:pPr>
      <w:r>
        <w:rPr>
          <w:rFonts w:hint="eastAsia"/>
          <w:sz w:val="21"/>
          <w:szCs w:val="21"/>
        </w:rPr>
        <w:t>b) 外观指标：</w:t>
      </w:r>
      <w:r>
        <w:rPr>
          <w:rFonts w:hint="eastAsia" w:ascii="Times New Roman" w:hAnsi="Times New Roman" w:cs="Times New Roman"/>
          <w:color w:val="000000"/>
          <w:sz w:val="21"/>
          <w:szCs w:val="21"/>
        </w:rPr>
        <w:t>1）类别符合性</w:t>
      </w:r>
    </w:p>
    <w:p>
      <w:pPr>
        <w:spacing w:line="360" w:lineRule="auto"/>
        <w:ind w:left="105" w:hanging="105" w:hangingChars="50"/>
        <w:rPr>
          <w:rFonts w:ascii="Times New Roman" w:hAnsi="Times New Roman" w:cs="Times New Roman"/>
          <w:sz w:val="21"/>
          <w:szCs w:val="21"/>
        </w:rPr>
      </w:pPr>
      <w:r>
        <w:rPr>
          <w:rFonts w:hint="eastAsia" w:ascii="Times New Roman" w:hAnsi="Times New Roman" w:cs="Times New Roman"/>
          <w:sz w:val="21"/>
          <w:szCs w:val="21"/>
        </w:rPr>
        <w:t>5.2.1.2纱布茄衣、手工雪茄茄衣预处理</w:t>
      </w:r>
    </w:p>
    <w:p>
      <w:pPr>
        <w:spacing w:line="360" w:lineRule="auto"/>
        <w:rPr>
          <w:rFonts w:ascii="Times New Roman" w:hAnsi="Times New Roman" w:cs="Times New Roman"/>
          <w:color w:val="000000"/>
          <w:sz w:val="21"/>
          <w:szCs w:val="21"/>
        </w:rPr>
      </w:pPr>
      <w:r>
        <w:rPr>
          <w:rFonts w:hint="eastAsia" w:ascii="Times New Roman" w:hAnsi="Times New Roman" w:cs="Times New Roman"/>
          <w:sz w:val="21"/>
          <w:szCs w:val="21"/>
        </w:rPr>
        <w:t>a) 通用指标：1）霉变 2）虫蛀3）杂物 4）污染</w:t>
      </w:r>
      <w:r>
        <w:rPr>
          <w:rFonts w:hint="eastAsia" w:ascii="Times New Roman" w:hAnsi="Times New Roman" w:cs="Times New Roman"/>
          <w:color w:val="000000"/>
          <w:sz w:val="21"/>
          <w:szCs w:val="21"/>
        </w:rPr>
        <w:t xml:space="preserve"> </w:t>
      </w:r>
    </w:p>
    <w:p>
      <w:pPr>
        <w:spacing w:line="360" w:lineRule="auto"/>
        <w:rPr>
          <w:rFonts w:ascii="Times New Roman" w:hAnsi="Times New Roman" w:cs="Times New Roman"/>
          <w:color w:val="000000"/>
          <w:sz w:val="21"/>
          <w:szCs w:val="21"/>
        </w:rPr>
      </w:pPr>
      <w:r>
        <w:rPr>
          <w:rFonts w:hint="eastAsia"/>
          <w:sz w:val="21"/>
          <w:szCs w:val="21"/>
        </w:rPr>
        <w:t>b) 外观指标：</w:t>
      </w:r>
      <w:r>
        <w:rPr>
          <w:rFonts w:hint="eastAsia" w:ascii="Times New Roman" w:hAnsi="Times New Roman" w:cs="Times New Roman"/>
          <w:color w:val="000000"/>
          <w:sz w:val="21"/>
          <w:szCs w:val="21"/>
        </w:rPr>
        <w:t>1）类别符合性 2）颜色符合性</w:t>
      </w:r>
    </w:p>
    <w:p>
      <w:pPr>
        <w:spacing w:line="360" w:lineRule="auto"/>
        <w:rPr>
          <w:rFonts w:ascii="Times New Roman" w:hAnsi="Times New Roman" w:cs="Times New Roman"/>
          <w:b/>
          <w:sz w:val="21"/>
          <w:szCs w:val="21"/>
        </w:rPr>
      </w:pPr>
      <w:r>
        <w:rPr>
          <w:rFonts w:hint="eastAsia" w:ascii="Times New Roman" w:hAnsi="Times New Roman" w:cs="Times New Roman"/>
          <w:b/>
          <w:sz w:val="21"/>
          <w:szCs w:val="21"/>
        </w:rPr>
        <w:t>5.2.2巡检要求</w:t>
      </w:r>
    </w:p>
    <w:p>
      <w:pPr>
        <w:spacing w:line="360" w:lineRule="auto"/>
        <w:ind w:firstLine="420" w:firstLineChars="200"/>
        <w:rPr>
          <w:sz w:val="21"/>
          <w:szCs w:val="21"/>
        </w:rPr>
      </w:pPr>
      <w:r>
        <w:rPr>
          <w:rFonts w:hint="eastAsia"/>
          <w:sz w:val="21"/>
          <w:szCs w:val="21"/>
        </w:rPr>
        <w:t>检验员应对烟叶整选过程（茄芯、茄套、茄衣预处理整选过程）进行巡检验证，主要包括验证是否符合质量要求，出现质量情况时及时反馈并记录，不纳入考核。</w:t>
      </w:r>
    </w:p>
    <w:p>
      <w:pPr>
        <w:spacing w:line="360" w:lineRule="auto"/>
        <w:ind w:firstLine="420" w:firstLineChars="200"/>
        <w:rPr>
          <w:sz w:val="21"/>
          <w:szCs w:val="21"/>
        </w:rPr>
      </w:pPr>
      <w:r>
        <w:rPr>
          <w:rFonts w:hint="eastAsia"/>
          <w:sz w:val="21"/>
          <w:szCs w:val="21"/>
        </w:rPr>
        <w:t>每班次茄衣巡检以整选品种、整选人数的50%进行抽检；茄套、茄芯以整选品种、整选人数的20%进行抽检。在通用指标检测完后，每人抽取一把（50片）作为外观指标检测。按5.1.3的要求执行，都符合规定时该整选有效。</w:t>
      </w:r>
    </w:p>
    <w:p>
      <w:pPr>
        <w:tabs>
          <w:tab w:val="right" w:pos="8100"/>
        </w:tabs>
        <w:spacing w:line="360" w:lineRule="auto"/>
        <w:rPr>
          <w:rFonts w:ascii="黑体" w:eastAsia="黑体"/>
        </w:rPr>
      </w:pPr>
    </w:p>
    <w:p>
      <w:pPr>
        <w:spacing w:line="360" w:lineRule="auto"/>
        <w:rPr>
          <w:rFonts w:ascii="黑体" w:eastAsia="黑体"/>
          <w:spacing w:val="10"/>
        </w:rPr>
      </w:pPr>
      <w:r>
        <w:rPr>
          <w:rFonts w:hint="eastAsia" w:ascii="黑体" w:eastAsia="黑体"/>
          <w:spacing w:val="10"/>
        </w:rPr>
        <w:t>6 相关</w:t>
      </w:r>
      <w:r>
        <w:rPr>
          <w:rFonts w:hint="eastAsia" w:ascii="黑体" w:eastAsia="黑体"/>
        </w:rPr>
        <w:t>记录</w:t>
      </w:r>
    </w:p>
    <w:tbl>
      <w:tblPr>
        <w:tblStyle w:val="12"/>
        <w:tblW w:w="9386" w:type="dxa"/>
        <w:tblInd w:w="-1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540"/>
        <w:gridCol w:w="4320"/>
        <w:gridCol w:w="1980"/>
        <w:gridCol w:w="1314"/>
        <w:gridCol w:w="1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545" w:hRule="atLeast"/>
        </w:trPr>
        <w:tc>
          <w:tcPr>
            <w:tcW w:w="540" w:type="dxa"/>
            <w:noWrap/>
            <w:tcMar>
              <w:top w:w="15" w:type="dxa"/>
              <w:left w:w="15" w:type="dxa"/>
              <w:bottom w:w="0" w:type="dxa"/>
              <w:right w:w="15" w:type="dxa"/>
            </w:tcMar>
            <w:vAlign w:val="center"/>
          </w:tcPr>
          <w:p>
            <w:pPr>
              <w:spacing w:line="360" w:lineRule="auto"/>
              <w:jc w:val="center"/>
              <w:rPr>
                <w:rFonts w:ascii="黑体" w:eastAsia="黑体"/>
                <w:sz w:val="21"/>
                <w:szCs w:val="21"/>
              </w:rPr>
            </w:pPr>
            <w:r>
              <w:rPr>
                <w:rFonts w:hint="eastAsia" w:ascii="黑体" w:eastAsia="黑体"/>
                <w:sz w:val="21"/>
                <w:szCs w:val="21"/>
              </w:rPr>
              <w:t>序号</w:t>
            </w:r>
          </w:p>
        </w:tc>
        <w:tc>
          <w:tcPr>
            <w:tcW w:w="4320" w:type="dxa"/>
            <w:noWrap/>
            <w:tcMar>
              <w:top w:w="15" w:type="dxa"/>
              <w:left w:w="15" w:type="dxa"/>
              <w:bottom w:w="0" w:type="dxa"/>
              <w:right w:w="15" w:type="dxa"/>
            </w:tcMar>
            <w:vAlign w:val="center"/>
          </w:tcPr>
          <w:p>
            <w:pPr>
              <w:spacing w:line="360" w:lineRule="auto"/>
              <w:jc w:val="center"/>
              <w:rPr>
                <w:rFonts w:ascii="黑体" w:eastAsia="黑体"/>
                <w:sz w:val="21"/>
                <w:szCs w:val="21"/>
              </w:rPr>
            </w:pPr>
            <w:r>
              <w:rPr>
                <w:rFonts w:hint="eastAsia" w:ascii="黑体" w:eastAsia="黑体"/>
                <w:sz w:val="21"/>
                <w:szCs w:val="21"/>
              </w:rPr>
              <w:t>记录名称</w:t>
            </w:r>
          </w:p>
        </w:tc>
        <w:tc>
          <w:tcPr>
            <w:tcW w:w="1980" w:type="dxa"/>
            <w:noWrap/>
            <w:tcMar>
              <w:top w:w="15" w:type="dxa"/>
              <w:left w:w="15" w:type="dxa"/>
              <w:bottom w:w="0" w:type="dxa"/>
              <w:right w:w="15" w:type="dxa"/>
            </w:tcMar>
            <w:vAlign w:val="center"/>
          </w:tcPr>
          <w:p>
            <w:pPr>
              <w:spacing w:line="360" w:lineRule="auto"/>
              <w:jc w:val="center"/>
              <w:rPr>
                <w:rFonts w:ascii="黑体" w:eastAsia="黑体"/>
                <w:sz w:val="21"/>
                <w:szCs w:val="21"/>
              </w:rPr>
            </w:pPr>
            <w:r>
              <w:rPr>
                <w:rFonts w:hint="eastAsia" w:ascii="黑体" w:eastAsia="黑体"/>
                <w:sz w:val="21"/>
                <w:szCs w:val="21"/>
              </w:rPr>
              <w:t>编号</w:t>
            </w:r>
          </w:p>
        </w:tc>
        <w:tc>
          <w:tcPr>
            <w:tcW w:w="1314" w:type="dxa"/>
            <w:noWrap/>
            <w:tcMar>
              <w:top w:w="15" w:type="dxa"/>
              <w:left w:w="15" w:type="dxa"/>
              <w:bottom w:w="0" w:type="dxa"/>
              <w:right w:w="15" w:type="dxa"/>
            </w:tcMar>
            <w:vAlign w:val="center"/>
          </w:tcPr>
          <w:p>
            <w:pPr>
              <w:spacing w:line="360" w:lineRule="auto"/>
              <w:jc w:val="center"/>
              <w:rPr>
                <w:rFonts w:ascii="黑体" w:eastAsia="黑体"/>
                <w:sz w:val="21"/>
                <w:szCs w:val="21"/>
              </w:rPr>
            </w:pPr>
            <w:r>
              <w:rPr>
                <w:rFonts w:hint="eastAsia" w:ascii="黑体" w:eastAsia="黑体"/>
                <w:sz w:val="21"/>
                <w:szCs w:val="21"/>
              </w:rPr>
              <w:t>保存地点</w:t>
            </w:r>
          </w:p>
        </w:tc>
        <w:tc>
          <w:tcPr>
            <w:tcW w:w="1232" w:type="dxa"/>
            <w:noWrap/>
            <w:vAlign w:val="center"/>
          </w:tcPr>
          <w:p>
            <w:pPr>
              <w:spacing w:line="360" w:lineRule="auto"/>
              <w:jc w:val="center"/>
              <w:rPr>
                <w:rFonts w:ascii="黑体" w:eastAsia="黑体"/>
                <w:sz w:val="21"/>
                <w:szCs w:val="21"/>
              </w:rPr>
            </w:pPr>
            <w:r>
              <w:rPr>
                <w:rFonts w:hint="eastAsia" w:ascii="黑体" w:eastAsia="黑体"/>
                <w:sz w:val="21"/>
                <w:szCs w:val="21"/>
              </w:rPr>
              <w:t>保存期限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8" w:hRule="atLeast"/>
        </w:trPr>
        <w:tc>
          <w:tcPr>
            <w:tcW w:w="540" w:type="dxa"/>
            <w:noWrap/>
            <w:tcMar>
              <w:top w:w="15" w:type="dxa"/>
              <w:left w:w="15" w:type="dxa"/>
              <w:bottom w:w="0" w:type="dxa"/>
              <w:right w:w="15" w:type="dxa"/>
            </w:tcMar>
            <w:vAlign w:val="center"/>
          </w:tcPr>
          <w:p>
            <w:pPr>
              <w:jc w:val="center"/>
              <w:rPr>
                <w:sz w:val="21"/>
                <w:szCs w:val="21"/>
              </w:rPr>
            </w:pPr>
            <w:r>
              <w:rPr>
                <w:sz w:val="21"/>
                <w:szCs w:val="21"/>
              </w:rPr>
              <w:t>1</w:t>
            </w:r>
          </w:p>
        </w:tc>
        <w:tc>
          <w:tcPr>
            <w:tcW w:w="4320" w:type="dxa"/>
            <w:noWrap/>
            <w:tcMar>
              <w:top w:w="15" w:type="dxa"/>
              <w:left w:w="15" w:type="dxa"/>
              <w:bottom w:w="0" w:type="dxa"/>
              <w:right w:w="15" w:type="dxa"/>
            </w:tcMar>
            <w:vAlign w:val="center"/>
          </w:tcPr>
          <w:p>
            <w:pPr>
              <w:jc w:val="center"/>
              <w:rPr>
                <w:sz w:val="21"/>
                <w:szCs w:val="21"/>
              </w:rPr>
            </w:pPr>
            <w:r>
              <w:rPr>
                <w:rFonts w:hint="eastAsia"/>
                <w:sz w:val="21"/>
                <w:szCs w:val="21"/>
              </w:rPr>
              <w:t>备料质量检验记录表</w:t>
            </w:r>
          </w:p>
        </w:tc>
        <w:tc>
          <w:tcPr>
            <w:tcW w:w="1980" w:type="dxa"/>
            <w:noWrap/>
            <w:tcMar>
              <w:top w:w="15" w:type="dxa"/>
              <w:left w:w="15" w:type="dxa"/>
              <w:bottom w:w="0" w:type="dxa"/>
              <w:right w:w="15" w:type="dxa"/>
            </w:tcMar>
            <w:vAlign w:val="center"/>
          </w:tcPr>
          <w:p>
            <w:pPr>
              <w:spacing w:line="360" w:lineRule="auto"/>
              <w:jc w:val="center"/>
              <w:rPr>
                <w:sz w:val="21"/>
                <w:szCs w:val="21"/>
              </w:rPr>
            </w:pPr>
            <w:r>
              <w:rPr>
                <w:rFonts w:hint="eastAsia" w:ascii="黑体" w:hAnsi="黑体" w:eastAsia="黑体"/>
                <w:sz w:val="20"/>
                <w:szCs w:val="20"/>
              </w:rPr>
              <w:t>JL/08.J.7009-01</w:t>
            </w:r>
          </w:p>
        </w:tc>
        <w:tc>
          <w:tcPr>
            <w:tcW w:w="1314" w:type="dxa"/>
            <w:noWrap/>
            <w:tcMar>
              <w:top w:w="15" w:type="dxa"/>
              <w:left w:w="15" w:type="dxa"/>
              <w:bottom w:w="0" w:type="dxa"/>
              <w:right w:w="15" w:type="dxa"/>
            </w:tcMar>
            <w:vAlign w:val="center"/>
          </w:tcPr>
          <w:p>
            <w:pPr>
              <w:spacing w:line="360" w:lineRule="auto"/>
              <w:jc w:val="center"/>
              <w:rPr>
                <w:sz w:val="21"/>
                <w:szCs w:val="21"/>
              </w:rPr>
            </w:pPr>
            <w:r>
              <w:rPr>
                <w:rFonts w:hint="eastAsia"/>
                <w:sz w:val="21"/>
                <w:szCs w:val="21"/>
              </w:rPr>
              <w:t>工艺质量科</w:t>
            </w:r>
          </w:p>
        </w:tc>
        <w:tc>
          <w:tcPr>
            <w:tcW w:w="1232" w:type="dxa"/>
            <w:noWrap/>
            <w:vAlign w:val="center"/>
          </w:tcPr>
          <w:p>
            <w:pPr>
              <w:spacing w:line="360" w:lineRule="auto"/>
              <w:jc w:val="center"/>
              <w:rPr>
                <w:sz w:val="21"/>
                <w:szCs w:val="21"/>
              </w:rPr>
            </w:pPr>
            <w:r>
              <w:rPr>
                <w:rFonts w:hint="eastAsia"/>
                <w:sz w:val="21"/>
                <w:szCs w:val="21"/>
              </w:rPr>
              <w:t>2年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8" w:hRule="atLeast"/>
        </w:trPr>
        <w:tc>
          <w:tcPr>
            <w:tcW w:w="540" w:type="dxa"/>
            <w:noWrap/>
            <w:tcMar>
              <w:top w:w="15" w:type="dxa"/>
              <w:left w:w="15" w:type="dxa"/>
              <w:bottom w:w="0" w:type="dxa"/>
              <w:right w:w="15" w:type="dxa"/>
            </w:tcMar>
            <w:vAlign w:val="center"/>
          </w:tcPr>
          <w:p>
            <w:pPr>
              <w:jc w:val="center"/>
              <w:rPr>
                <w:sz w:val="21"/>
                <w:szCs w:val="21"/>
              </w:rPr>
            </w:pPr>
            <w:r>
              <w:rPr>
                <w:rFonts w:hint="eastAsia"/>
                <w:sz w:val="21"/>
                <w:szCs w:val="21"/>
              </w:rPr>
              <w:t>2</w:t>
            </w:r>
          </w:p>
        </w:tc>
        <w:tc>
          <w:tcPr>
            <w:tcW w:w="4320" w:type="dxa"/>
            <w:noWrap/>
            <w:tcMar>
              <w:top w:w="15" w:type="dxa"/>
              <w:left w:w="15" w:type="dxa"/>
              <w:bottom w:w="0" w:type="dxa"/>
              <w:right w:w="15" w:type="dxa"/>
            </w:tcMar>
            <w:vAlign w:val="center"/>
          </w:tcPr>
          <w:p>
            <w:pPr>
              <w:rPr>
                <w:sz w:val="21"/>
                <w:szCs w:val="21"/>
              </w:rPr>
            </w:pPr>
            <w:r>
              <w:rPr>
                <w:rFonts w:hint="eastAsia"/>
                <w:sz w:val="21"/>
                <w:szCs w:val="21"/>
              </w:rPr>
              <w:t xml:space="preserve">           预处理质量检验记录表</w:t>
            </w:r>
          </w:p>
        </w:tc>
        <w:tc>
          <w:tcPr>
            <w:tcW w:w="1980" w:type="dxa"/>
            <w:noWrap/>
            <w:tcMar>
              <w:top w:w="15" w:type="dxa"/>
              <w:left w:w="15" w:type="dxa"/>
              <w:bottom w:w="0" w:type="dxa"/>
              <w:right w:w="15" w:type="dxa"/>
            </w:tcMar>
            <w:vAlign w:val="center"/>
          </w:tcPr>
          <w:p>
            <w:pPr>
              <w:spacing w:line="360" w:lineRule="auto"/>
              <w:jc w:val="center"/>
              <w:rPr>
                <w:sz w:val="21"/>
                <w:szCs w:val="21"/>
              </w:rPr>
            </w:pPr>
            <w:r>
              <w:rPr>
                <w:rFonts w:hint="eastAsia" w:ascii="黑体" w:hAnsi="黑体" w:eastAsia="黑体"/>
                <w:sz w:val="20"/>
                <w:szCs w:val="20"/>
              </w:rPr>
              <w:t>JL/08.J.7009-02</w:t>
            </w:r>
          </w:p>
        </w:tc>
        <w:tc>
          <w:tcPr>
            <w:tcW w:w="1314" w:type="dxa"/>
            <w:noWrap/>
            <w:tcMar>
              <w:top w:w="15" w:type="dxa"/>
              <w:left w:w="15" w:type="dxa"/>
              <w:bottom w:w="0" w:type="dxa"/>
              <w:right w:w="15" w:type="dxa"/>
            </w:tcMar>
            <w:vAlign w:val="center"/>
          </w:tcPr>
          <w:p>
            <w:pPr>
              <w:spacing w:line="360" w:lineRule="auto"/>
              <w:jc w:val="center"/>
              <w:rPr>
                <w:sz w:val="21"/>
                <w:szCs w:val="21"/>
              </w:rPr>
            </w:pPr>
            <w:r>
              <w:rPr>
                <w:rFonts w:hint="eastAsia"/>
                <w:sz w:val="21"/>
                <w:szCs w:val="21"/>
              </w:rPr>
              <w:t>工艺质量科</w:t>
            </w:r>
          </w:p>
        </w:tc>
        <w:tc>
          <w:tcPr>
            <w:tcW w:w="1232" w:type="dxa"/>
            <w:noWrap/>
            <w:vAlign w:val="center"/>
          </w:tcPr>
          <w:p>
            <w:pPr>
              <w:spacing w:line="360" w:lineRule="auto"/>
              <w:jc w:val="center"/>
              <w:rPr>
                <w:sz w:val="21"/>
                <w:szCs w:val="21"/>
              </w:rPr>
            </w:pPr>
            <w:r>
              <w:rPr>
                <w:rFonts w:hint="eastAsia"/>
                <w:sz w:val="21"/>
                <w:szCs w:val="21"/>
              </w:rPr>
              <w:t>2年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88" w:hRule="atLeast"/>
        </w:trPr>
        <w:tc>
          <w:tcPr>
            <w:tcW w:w="540" w:type="dxa"/>
            <w:noWrap/>
            <w:tcMar>
              <w:top w:w="15" w:type="dxa"/>
              <w:left w:w="15" w:type="dxa"/>
              <w:bottom w:w="0" w:type="dxa"/>
              <w:right w:w="15" w:type="dxa"/>
            </w:tcMar>
          </w:tcPr>
          <w:p>
            <w:pPr>
              <w:spacing w:line="360" w:lineRule="auto"/>
              <w:jc w:val="center"/>
            </w:pPr>
            <w:r>
              <w:rPr>
                <w:rFonts w:hint="eastAsia"/>
              </w:rPr>
              <w:t>3</w:t>
            </w:r>
          </w:p>
        </w:tc>
        <w:tc>
          <w:tcPr>
            <w:tcW w:w="4320" w:type="dxa"/>
            <w:noWrap/>
            <w:tcMar>
              <w:top w:w="15" w:type="dxa"/>
              <w:left w:w="15" w:type="dxa"/>
              <w:bottom w:w="0" w:type="dxa"/>
              <w:right w:w="15" w:type="dxa"/>
            </w:tcMar>
          </w:tcPr>
          <w:p>
            <w:pPr>
              <w:spacing w:line="360" w:lineRule="auto"/>
              <w:jc w:val="center"/>
              <w:rPr>
                <w:szCs w:val="21"/>
              </w:rPr>
            </w:pPr>
            <w:r>
              <w:rPr>
                <w:rFonts w:hint="eastAsia"/>
                <w:sz w:val="21"/>
                <w:szCs w:val="21"/>
              </w:rPr>
              <w:t>预处理工序巡检记录表</w:t>
            </w:r>
          </w:p>
        </w:tc>
        <w:tc>
          <w:tcPr>
            <w:tcW w:w="1980" w:type="dxa"/>
            <w:noWrap/>
            <w:tcMar>
              <w:top w:w="15" w:type="dxa"/>
              <w:left w:w="15" w:type="dxa"/>
              <w:bottom w:w="0" w:type="dxa"/>
              <w:right w:w="15" w:type="dxa"/>
            </w:tcMar>
            <w:vAlign w:val="center"/>
          </w:tcPr>
          <w:p>
            <w:pPr>
              <w:spacing w:line="360" w:lineRule="auto"/>
              <w:jc w:val="center"/>
              <w:rPr>
                <w:rFonts w:ascii="黑体" w:hAnsi="黑体" w:eastAsia="黑体"/>
                <w:sz w:val="20"/>
                <w:szCs w:val="20"/>
              </w:rPr>
            </w:pPr>
            <w:r>
              <w:rPr>
                <w:rFonts w:hint="eastAsia" w:ascii="黑体" w:hAnsi="黑体" w:eastAsia="黑体"/>
                <w:sz w:val="20"/>
                <w:szCs w:val="20"/>
              </w:rPr>
              <w:t>JL/08.J.7009-03</w:t>
            </w:r>
          </w:p>
        </w:tc>
        <w:tc>
          <w:tcPr>
            <w:tcW w:w="1314" w:type="dxa"/>
            <w:noWrap/>
            <w:tcMar>
              <w:top w:w="15" w:type="dxa"/>
              <w:left w:w="15" w:type="dxa"/>
              <w:bottom w:w="0" w:type="dxa"/>
              <w:right w:w="15" w:type="dxa"/>
            </w:tcMar>
            <w:vAlign w:val="center"/>
          </w:tcPr>
          <w:p>
            <w:pPr>
              <w:spacing w:line="360" w:lineRule="auto"/>
              <w:jc w:val="center"/>
              <w:rPr>
                <w:sz w:val="21"/>
                <w:szCs w:val="21"/>
              </w:rPr>
            </w:pPr>
            <w:r>
              <w:rPr>
                <w:rFonts w:hint="eastAsia"/>
                <w:sz w:val="21"/>
                <w:szCs w:val="21"/>
              </w:rPr>
              <w:t>工艺质量科</w:t>
            </w:r>
          </w:p>
        </w:tc>
        <w:tc>
          <w:tcPr>
            <w:tcW w:w="1232" w:type="dxa"/>
            <w:noWrap/>
            <w:vAlign w:val="center"/>
          </w:tcPr>
          <w:p>
            <w:pPr>
              <w:spacing w:line="360" w:lineRule="auto"/>
              <w:jc w:val="center"/>
              <w:rPr>
                <w:sz w:val="21"/>
                <w:szCs w:val="21"/>
              </w:rPr>
            </w:pPr>
            <w:r>
              <w:rPr>
                <w:rFonts w:hint="eastAsia"/>
                <w:sz w:val="21"/>
                <w:szCs w:val="21"/>
              </w:rPr>
              <w:t>2年</w:t>
            </w:r>
          </w:p>
        </w:tc>
      </w:tr>
    </w:tbl>
    <w:p>
      <w:pPr>
        <w:spacing w:line="360" w:lineRule="auto"/>
        <w:rPr>
          <w:rFonts w:ascii="黑体" w:eastAsia="黑体"/>
          <w:spacing w:val="10"/>
        </w:rPr>
      </w:pPr>
    </w:p>
    <w:p>
      <w:pPr>
        <w:spacing w:line="360" w:lineRule="auto"/>
        <w:rPr>
          <w:rFonts w:ascii="黑体" w:eastAsia="黑体"/>
          <w:spacing w:val="10"/>
        </w:rPr>
      </w:pPr>
      <w:r>
        <w:rPr>
          <w:rFonts w:ascii="黑体" w:eastAsia="黑体"/>
          <w:spacing w:val="10"/>
        </w:rPr>
        <w:t>7附录：</w:t>
      </w:r>
    </w:p>
    <w:p>
      <w:pPr>
        <w:spacing w:line="360" w:lineRule="auto"/>
        <w:rPr>
          <w:rFonts w:ascii="黑体" w:eastAsia="黑体"/>
          <w:spacing w:val="10"/>
        </w:rPr>
      </w:pPr>
      <w:r>
        <w:rPr>
          <w:rFonts w:hint="eastAsia"/>
          <w:sz w:val="21"/>
          <w:szCs w:val="21"/>
        </w:rPr>
        <w:t>附录A：备料质量检验记录表</w:t>
      </w:r>
    </w:p>
    <w:p>
      <w:pPr>
        <w:spacing w:line="360" w:lineRule="auto"/>
        <w:rPr>
          <w:rFonts w:ascii="黑体" w:eastAsia="黑体"/>
          <w:spacing w:val="10"/>
        </w:rPr>
      </w:pPr>
      <w:r>
        <w:rPr>
          <w:rFonts w:hint="eastAsia"/>
          <w:sz w:val="21"/>
          <w:szCs w:val="21"/>
        </w:rPr>
        <w:t>附录B：预处理质量检验记录表</w:t>
      </w:r>
    </w:p>
    <w:p>
      <w:pPr>
        <w:spacing w:line="360" w:lineRule="auto"/>
        <w:rPr>
          <w:rFonts w:ascii="黑体" w:eastAsia="黑体"/>
          <w:spacing w:val="10"/>
        </w:rPr>
      </w:pPr>
      <w:r>
        <w:rPr>
          <w:rFonts w:hint="eastAsia"/>
          <w:sz w:val="21"/>
          <w:szCs w:val="21"/>
        </w:rPr>
        <w:t>附录C：预处理工序巡检记录表</w:t>
      </w:r>
    </w:p>
    <w:p>
      <w:pPr>
        <w:spacing w:line="360" w:lineRule="auto"/>
        <w:rPr>
          <w:sz w:val="21"/>
          <w:szCs w:val="21"/>
        </w:rPr>
        <w:sectPr>
          <w:headerReference r:id="rId9" w:type="first"/>
          <w:footerReference r:id="rId10" w:type="first"/>
          <w:pgSz w:w="11906" w:h="16838"/>
          <w:pgMar w:top="1134" w:right="1622" w:bottom="1134" w:left="1622" w:header="851" w:footer="822" w:gutter="0"/>
          <w:pgNumType w:fmt="numberInDash" w:start="1"/>
          <w:cols w:space="720" w:num="1"/>
          <w:titlePg/>
          <w:docGrid w:type="lines" w:linePitch="312" w:charSpace="0"/>
        </w:sectPr>
      </w:pPr>
    </w:p>
    <w:p>
      <w:pPr>
        <w:spacing w:line="360" w:lineRule="auto"/>
        <w:jc w:val="center"/>
        <w:rPr>
          <w:sz w:val="21"/>
          <w:szCs w:val="21"/>
        </w:rPr>
      </w:pPr>
      <w:r>
        <w:rPr>
          <w:rFonts w:hint="eastAsia"/>
          <w:sz w:val="21"/>
          <w:szCs w:val="21"/>
        </w:rPr>
        <w:t>附录A:</w:t>
      </w:r>
    </w:p>
    <w:p>
      <w:pPr>
        <w:spacing w:line="360" w:lineRule="auto"/>
        <w:jc w:val="center"/>
        <w:rPr>
          <w:sz w:val="21"/>
          <w:szCs w:val="21"/>
        </w:rPr>
      </w:pPr>
      <w:r>
        <w:rPr>
          <w:rFonts w:hint="eastAsia"/>
          <w:sz w:val="21"/>
          <w:szCs w:val="21"/>
        </w:rPr>
        <w:t>（规范性附录）</w:t>
      </w:r>
    </w:p>
    <w:p>
      <w:pPr>
        <w:spacing w:line="360" w:lineRule="auto"/>
        <w:jc w:val="center"/>
        <w:rPr>
          <w:sz w:val="21"/>
          <w:szCs w:val="21"/>
        </w:rPr>
      </w:pPr>
      <w:r>
        <w:rPr>
          <w:rFonts w:hint="eastAsia"/>
          <w:sz w:val="21"/>
          <w:szCs w:val="21"/>
        </w:rPr>
        <w:t>备料质量检验记录</w:t>
      </w:r>
    </w:p>
    <w:p>
      <w:pPr>
        <w:spacing w:line="360" w:lineRule="auto"/>
        <w:jc w:val="right"/>
        <w:rPr>
          <w:sz w:val="21"/>
          <w:szCs w:val="21"/>
        </w:rPr>
      </w:pPr>
      <w:r>
        <w:rPr>
          <w:rFonts w:hint="eastAsia"/>
          <w:sz w:val="21"/>
          <w:szCs w:val="21"/>
        </w:rPr>
        <w:t xml:space="preserve">                                 </w:t>
      </w:r>
      <w:r>
        <w:rPr>
          <w:rFonts w:hint="eastAsia" w:ascii="黑体" w:hAnsi="黑体" w:eastAsia="黑体"/>
          <w:sz w:val="20"/>
          <w:szCs w:val="20"/>
        </w:rPr>
        <w:t>JL/08.J.7009-01</w:t>
      </w:r>
    </w:p>
    <w:tbl>
      <w:tblPr>
        <w:tblStyle w:val="12"/>
        <w:tblW w:w="14220" w:type="dxa"/>
        <w:tblInd w:w="93" w:type="dxa"/>
        <w:tblLayout w:type="autofit"/>
        <w:tblCellMar>
          <w:top w:w="0" w:type="dxa"/>
          <w:left w:w="108" w:type="dxa"/>
          <w:bottom w:w="0" w:type="dxa"/>
          <w:right w:w="108" w:type="dxa"/>
        </w:tblCellMar>
      </w:tblPr>
      <w:tblGrid>
        <w:gridCol w:w="2087"/>
        <w:gridCol w:w="2516"/>
        <w:gridCol w:w="2030"/>
        <w:gridCol w:w="1294"/>
        <w:gridCol w:w="1294"/>
        <w:gridCol w:w="1294"/>
        <w:gridCol w:w="1295"/>
        <w:gridCol w:w="1294"/>
        <w:gridCol w:w="1116"/>
      </w:tblGrid>
      <w:tr>
        <w:tblPrEx>
          <w:tblCellMar>
            <w:top w:w="0" w:type="dxa"/>
            <w:left w:w="108" w:type="dxa"/>
            <w:bottom w:w="0" w:type="dxa"/>
            <w:right w:w="108" w:type="dxa"/>
          </w:tblCellMar>
        </w:tblPrEx>
        <w:trPr>
          <w:trHeight w:val="776" w:hRule="atLeast"/>
        </w:trPr>
        <w:tc>
          <w:tcPr>
            <w:tcW w:w="2087"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color w:val="000000"/>
                <w:szCs w:val="28"/>
              </w:rPr>
            </w:pPr>
            <w:r>
              <w:rPr>
                <w:rFonts w:hint="eastAsia"/>
                <w:color w:val="000000"/>
                <w:szCs w:val="28"/>
              </w:rPr>
              <w:t>检验日期</w:t>
            </w:r>
          </w:p>
        </w:tc>
        <w:tc>
          <w:tcPr>
            <w:tcW w:w="2516"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color w:val="000000"/>
                <w:szCs w:val="28"/>
              </w:rPr>
            </w:pPr>
            <w:r>
              <w:rPr>
                <w:rFonts w:hint="eastAsia"/>
                <w:color w:val="000000"/>
                <w:szCs w:val="28"/>
              </w:rPr>
              <w:t>牌号</w:t>
            </w:r>
          </w:p>
        </w:tc>
        <w:tc>
          <w:tcPr>
            <w:tcW w:w="203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color w:val="000000"/>
                <w:szCs w:val="28"/>
              </w:rPr>
            </w:pPr>
            <w:r>
              <w:rPr>
                <w:rFonts w:hint="eastAsia"/>
                <w:color w:val="000000"/>
                <w:szCs w:val="28"/>
              </w:rPr>
              <w:t>配方指标</w:t>
            </w:r>
          </w:p>
        </w:tc>
        <w:tc>
          <w:tcPr>
            <w:tcW w:w="5177" w:type="dxa"/>
            <w:gridSpan w:val="4"/>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color w:val="000000"/>
                <w:szCs w:val="28"/>
              </w:rPr>
            </w:pPr>
            <w:r>
              <w:rPr>
                <w:rFonts w:hint="eastAsia"/>
                <w:color w:val="000000"/>
                <w:szCs w:val="28"/>
              </w:rPr>
              <w:t>通用指标</w:t>
            </w:r>
          </w:p>
        </w:tc>
        <w:tc>
          <w:tcPr>
            <w:tcW w:w="1294"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color w:val="000000"/>
                <w:szCs w:val="28"/>
              </w:rPr>
            </w:pPr>
            <w:r>
              <w:rPr>
                <w:rFonts w:hint="eastAsia"/>
                <w:color w:val="000000"/>
                <w:szCs w:val="28"/>
              </w:rPr>
              <w:t>判定结果</w:t>
            </w:r>
          </w:p>
        </w:tc>
        <w:tc>
          <w:tcPr>
            <w:tcW w:w="1116" w:type="dxa"/>
            <w:vMerge w:val="restart"/>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color w:val="000000"/>
                <w:szCs w:val="28"/>
              </w:rPr>
            </w:pPr>
            <w:r>
              <w:rPr>
                <w:rFonts w:hint="eastAsia"/>
                <w:color w:val="000000"/>
                <w:szCs w:val="28"/>
              </w:rPr>
              <w:t>检验员</w:t>
            </w:r>
          </w:p>
        </w:tc>
      </w:tr>
      <w:tr>
        <w:tblPrEx>
          <w:tblCellMar>
            <w:top w:w="0" w:type="dxa"/>
            <w:left w:w="108" w:type="dxa"/>
            <w:bottom w:w="0" w:type="dxa"/>
            <w:right w:w="108" w:type="dxa"/>
          </w:tblCellMar>
        </w:tblPrEx>
        <w:trPr>
          <w:trHeight w:val="412" w:hRule="atLeast"/>
        </w:trPr>
        <w:tc>
          <w:tcPr>
            <w:tcW w:w="2087" w:type="dxa"/>
            <w:vMerge w:val="continue"/>
            <w:tcBorders>
              <w:top w:val="single" w:color="auto" w:sz="4" w:space="0"/>
              <w:left w:val="single" w:color="auto" w:sz="4" w:space="0"/>
              <w:bottom w:val="single" w:color="auto" w:sz="4" w:space="0"/>
              <w:right w:val="single" w:color="auto" w:sz="4" w:space="0"/>
            </w:tcBorders>
            <w:vAlign w:val="center"/>
          </w:tcPr>
          <w:p>
            <w:pPr>
              <w:rPr>
                <w:color w:val="000000"/>
                <w:szCs w:val="28"/>
              </w:rPr>
            </w:pPr>
          </w:p>
        </w:tc>
        <w:tc>
          <w:tcPr>
            <w:tcW w:w="2516" w:type="dxa"/>
            <w:vMerge w:val="continue"/>
            <w:tcBorders>
              <w:top w:val="single" w:color="auto" w:sz="4" w:space="0"/>
              <w:left w:val="single" w:color="auto" w:sz="4" w:space="0"/>
              <w:bottom w:val="single" w:color="auto" w:sz="4" w:space="0"/>
              <w:right w:val="single" w:color="auto" w:sz="4" w:space="0"/>
            </w:tcBorders>
            <w:vAlign w:val="center"/>
          </w:tcPr>
          <w:p>
            <w:pPr>
              <w:rPr>
                <w:color w:val="000000"/>
                <w:szCs w:val="28"/>
              </w:rPr>
            </w:pPr>
          </w:p>
        </w:tc>
        <w:tc>
          <w:tcPr>
            <w:tcW w:w="203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color w:val="000000"/>
                <w:szCs w:val="28"/>
              </w:rPr>
            </w:pPr>
            <w:r>
              <w:rPr>
                <w:rFonts w:hint="eastAsia"/>
                <w:color w:val="000000"/>
                <w:szCs w:val="28"/>
              </w:rPr>
              <w:t>配方符合性</w:t>
            </w: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color w:val="000000"/>
                <w:szCs w:val="28"/>
              </w:rPr>
            </w:pPr>
            <w:r>
              <w:rPr>
                <w:rFonts w:hint="eastAsia"/>
                <w:color w:val="000000"/>
                <w:szCs w:val="28"/>
              </w:rPr>
              <w:t>霉变</w:t>
            </w: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color w:val="000000"/>
                <w:szCs w:val="28"/>
              </w:rPr>
            </w:pPr>
            <w:r>
              <w:rPr>
                <w:rFonts w:hint="eastAsia"/>
                <w:color w:val="000000"/>
                <w:szCs w:val="28"/>
              </w:rPr>
              <w:t>虫蛀</w:t>
            </w: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color w:val="000000"/>
                <w:szCs w:val="28"/>
              </w:rPr>
            </w:pPr>
            <w:r>
              <w:rPr>
                <w:rFonts w:hint="eastAsia"/>
                <w:color w:val="000000"/>
                <w:szCs w:val="28"/>
              </w:rPr>
              <w:t>杂物</w:t>
            </w: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color w:val="000000"/>
                <w:szCs w:val="28"/>
              </w:rPr>
            </w:pPr>
            <w:r>
              <w:rPr>
                <w:rFonts w:hint="eastAsia"/>
                <w:color w:val="000000"/>
                <w:szCs w:val="28"/>
              </w:rPr>
              <w:t>污染</w:t>
            </w:r>
          </w:p>
        </w:tc>
        <w:tc>
          <w:tcPr>
            <w:tcW w:w="1294" w:type="dxa"/>
            <w:vMerge w:val="continue"/>
            <w:tcBorders>
              <w:top w:val="single" w:color="auto" w:sz="4" w:space="0"/>
              <w:left w:val="single" w:color="auto" w:sz="4" w:space="0"/>
              <w:bottom w:val="single" w:color="auto" w:sz="4" w:space="0"/>
              <w:right w:val="single" w:color="auto" w:sz="4" w:space="0"/>
            </w:tcBorders>
            <w:vAlign w:val="center"/>
          </w:tcPr>
          <w:p>
            <w:pPr>
              <w:rPr>
                <w:color w:val="000000"/>
                <w:szCs w:val="28"/>
              </w:rPr>
            </w:pPr>
          </w:p>
        </w:tc>
        <w:tc>
          <w:tcPr>
            <w:tcW w:w="1116" w:type="dxa"/>
            <w:vMerge w:val="continue"/>
            <w:tcBorders>
              <w:top w:val="single" w:color="auto" w:sz="4" w:space="0"/>
              <w:left w:val="single" w:color="auto" w:sz="4" w:space="0"/>
              <w:bottom w:val="single" w:color="auto" w:sz="4" w:space="0"/>
              <w:right w:val="single" w:color="auto" w:sz="4" w:space="0"/>
            </w:tcBorders>
            <w:vAlign w:val="center"/>
          </w:tcPr>
          <w:p>
            <w:pPr>
              <w:rPr>
                <w:color w:val="000000"/>
                <w:szCs w:val="28"/>
              </w:rPr>
            </w:pPr>
          </w:p>
        </w:tc>
      </w:tr>
      <w:tr>
        <w:tblPrEx>
          <w:tblCellMar>
            <w:top w:w="0" w:type="dxa"/>
            <w:left w:w="108" w:type="dxa"/>
            <w:bottom w:w="0" w:type="dxa"/>
            <w:right w:w="108" w:type="dxa"/>
          </w:tblCellMar>
        </w:tblPrEx>
        <w:trPr>
          <w:trHeight w:val="490" w:hRule="atLeast"/>
        </w:trPr>
        <w:tc>
          <w:tcPr>
            <w:tcW w:w="208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color w:val="000000"/>
                <w:szCs w:val="28"/>
              </w:rPr>
            </w:pPr>
          </w:p>
        </w:tc>
        <w:tc>
          <w:tcPr>
            <w:tcW w:w="2516"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color w:val="000000"/>
                <w:szCs w:val="28"/>
              </w:rPr>
            </w:pPr>
          </w:p>
        </w:tc>
        <w:tc>
          <w:tcPr>
            <w:tcW w:w="203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color w:val="000000"/>
                <w:szCs w:val="28"/>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color w:val="000000"/>
                <w:szCs w:val="28"/>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color w:val="000000"/>
                <w:szCs w:val="28"/>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color w:val="000000"/>
                <w:szCs w:val="28"/>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color w:val="000000"/>
                <w:szCs w:val="28"/>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color w:val="000000"/>
                <w:szCs w:val="28"/>
              </w:rPr>
            </w:pPr>
          </w:p>
        </w:tc>
        <w:tc>
          <w:tcPr>
            <w:tcW w:w="1116"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color w:val="000000"/>
                <w:szCs w:val="28"/>
              </w:rPr>
            </w:pPr>
          </w:p>
        </w:tc>
      </w:tr>
      <w:tr>
        <w:tblPrEx>
          <w:tblCellMar>
            <w:top w:w="0" w:type="dxa"/>
            <w:left w:w="108" w:type="dxa"/>
            <w:bottom w:w="0" w:type="dxa"/>
            <w:right w:w="108" w:type="dxa"/>
          </w:tblCellMar>
        </w:tblPrEx>
        <w:trPr>
          <w:trHeight w:val="490" w:hRule="atLeast"/>
        </w:trPr>
        <w:tc>
          <w:tcPr>
            <w:tcW w:w="208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2516"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rPr>
            </w:pPr>
          </w:p>
        </w:tc>
        <w:tc>
          <w:tcPr>
            <w:tcW w:w="203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116"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r>
      <w:tr>
        <w:tblPrEx>
          <w:tblCellMar>
            <w:top w:w="0" w:type="dxa"/>
            <w:left w:w="108" w:type="dxa"/>
            <w:bottom w:w="0" w:type="dxa"/>
            <w:right w:w="108" w:type="dxa"/>
          </w:tblCellMar>
        </w:tblPrEx>
        <w:trPr>
          <w:trHeight w:val="490" w:hRule="atLeast"/>
        </w:trPr>
        <w:tc>
          <w:tcPr>
            <w:tcW w:w="208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2516"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rPr>
            </w:pPr>
          </w:p>
        </w:tc>
        <w:tc>
          <w:tcPr>
            <w:tcW w:w="203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116"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r>
      <w:tr>
        <w:tblPrEx>
          <w:tblCellMar>
            <w:top w:w="0" w:type="dxa"/>
            <w:left w:w="108" w:type="dxa"/>
            <w:bottom w:w="0" w:type="dxa"/>
            <w:right w:w="108" w:type="dxa"/>
          </w:tblCellMar>
        </w:tblPrEx>
        <w:trPr>
          <w:trHeight w:val="490" w:hRule="atLeast"/>
        </w:trPr>
        <w:tc>
          <w:tcPr>
            <w:tcW w:w="208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2516"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rPr>
            </w:pPr>
          </w:p>
        </w:tc>
        <w:tc>
          <w:tcPr>
            <w:tcW w:w="203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116"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r>
      <w:tr>
        <w:tblPrEx>
          <w:tblCellMar>
            <w:top w:w="0" w:type="dxa"/>
            <w:left w:w="108" w:type="dxa"/>
            <w:bottom w:w="0" w:type="dxa"/>
            <w:right w:w="108" w:type="dxa"/>
          </w:tblCellMar>
        </w:tblPrEx>
        <w:trPr>
          <w:trHeight w:val="490" w:hRule="atLeast"/>
        </w:trPr>
        <w:tc>
          <w:tcPr>
            <w:tcW w:w="208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2516"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rPr>
            </w:pPr>
          </w:p>
        </w:tc>
        <w:tc>
          <w:tcPr>
            <w:tcW w:w="203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116"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r>
      <w:tr>
        <w:tblPrEx>
          <w:tblCellMar>
            <w:top w:w="0" w:type="dxa"/>
            <w:left w:w="108" w:type="dxa"/>
            <w:bottom w:w="0" w:type="dxa"/>
            <w:right w:w="108" w:type="dxa"/>
          </w:tblCellMar>
        </w:tblPrEx>
        <w:trPr>
          <w:trHeight w:val="490" w:hRule="atLeast"/>
        </w:trPr>
        <w:tc>
          <w:tcPr>
            <w:tcW w:w="208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2516"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rPr>
            </w:pPr>
          </w:p>
        </w:tc>
        <w:tc>
          <w:tcPr>
            <w:tcW w:w="203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116"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r>
      <w:tr>
        <w:tblPrEx>
          <w:tblCellMar>
            <w:top w:w="0" w:type="dxa"/>
            <w:left w:w="108" w:type="dxa"/>
            <w:bottom w:w="0" w:type="dxa"/>
            <w:right w:w="108" w:type="dxa"/>
          </w:tblCellMar>
        </w:tblPrEx>
        <w:trPr>
          <w:trHeight w:val="490" w:hRule="atLeast"/>
        </w:trPr>
        <w:tc>
          <w:tcPr>
            <w:tcW w:w="208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2516"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rPr>
            </w:pPr>
          </w:p>
        </w:tc>
        <w:tc>
          <w:tcPr>
            <w:tcW w:w="203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116"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r>
      <w:tr>
        <w:tblPrEx>
          <w:tblCellMar>
            <w:top w:w="0" w:type="dxa"/>
            <w:left w:w="108" w:type="dxa"/>
            <w:bottom w:w="0" w:type="dxa"/>
            <w:right w:w="108" w:type="dxa"/>
          </w:tblCellMar>
        </w:tblPrEx>
        <w:trPr>
          <w:trHeight w:val="490" w:hRule="atLeast"/>
        </w:trPr>
        <w:tc>
          <w:tcPr>
            <w:tcW w:w="208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2516"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rPr>
            </w:pPr>
          </w:p>
        </w:tc>
        <w:tc>
          <w:tcPr>
            <w:tcW w:w="203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116"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r>
      <w:tr>
        <w:tblPrEx>
          <w:tblCellMar>
            <w:top w:w="0" w:type="dxa"/>
            <w:left w:w="108" w:type="dxa"/>
            <w:bottom w:w="0" w:type="dxa"/>
            <w:right w:w="108" w:type="dxa"/>
          </w:tblCellMar>
        </w:tblPrEx>
        <w:trPr>
          <w:trHeight w:val="490" w:hRule="atLeast"/>
        </w:trPr>
        <w:tc>
          <w:tcPr>
            <w:tcW w:w="208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2516"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rPr>
            </w:pPr>
          </w:p>
        </w:tc>
        <w:tc>
          <w:tcPr>
            <w:tcW w:w="203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116"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r>
      <w:tr>
        <w:tblPrEx>
          <w:tblCellMar>
            <w:top w:w="0" w:type="dxa"/>
            <w:left w:w="108" w:type="dxa"/>
            <w:bottom w:w="0" w:type="dxa"/>
            <w:right w:w="108" w:type="dxa"/>
          </w:tblCellMar>
        </w:tblPrEx>
        <w:trPr>
          <w:trHeight w:val="490" w:hRule="atLeast"/>
        </w:trPr>
        <w:tc>
          <w:tcPr>
            <w:tcW w:w="2087"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2516"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rPr>
            </w:pPr>
          </w:p>
        </w:tc>
        <w:tc>
          <w:tcPr>
            <w:tcW w:w="2030"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294"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c>
          <w:tcPr>
            <w:tcW w:w="1116" w:type="dxa"/>
            <w:tcBorders>
              <w:top w:val="single" w:color="auto" w:sz="4" w:space="0"/>
              <w:left w:val="single" w:color="auto" w:sz="4" w:space="0"/>
              <w:bottom w:val="single" w:color="auto" w:sz="4" w:space="0"/>
              <w:right w:val="single" w:color="auto" w:sz="4" w:space="0"/>
            </w:tcBorders>
            <w:shd w:val="clear" w:color="auto" w:fill="auto"/>
            <w:noWrap/>
            <w:vAlign w:val="center"/>
          </w:tcPr>
          <w:p>
            <w:pPr>
              <w:jc w:val="center"/>
              <w:rPr>
                <w:rFonts w:ascii="仿宋" w:hAnsi="仿宋" w:eastAsia="仿宋"/>
                <w:color w:val="000000"/>
                <w:szCs w:val="32"/>
              </w:rPr>
            </w:pPr>
          </w:p>
        </w:tc>
      </w:tr>
    </w:tbl>
    <w:p>
      <w:pPr>
        <w:spacing w:line="360" w:lineRule="auto"/>
        <w:jc w:val="center"/>
        <w:rPr>
          <w:sz w:val="21"/>
          <w:szCs w:val="21"/>
        </w:rPr>
      </w:pPr>
    </w:p>
    <w:p>
      <w:pPr>
        <w:spacing w:line="360" w:lineRule="auto"/>
        <w:rPr>
          <w:sz w:val="21"/>
          <w:szCs w:val="21"/>
        </w:rPr>
      </w:pPr>
    </w:p>
    <w:p>
      <w:pPr>
        <w:spacing w:line="360" w:lineRule="auto"/>
        <w:ind w:firstLine="6930" w:firstLineChars="3300"/>
        <w:rPr>
          <w:sz w:val="21"/>
          <w:szCs w:val="21"/>
        </w:rPr>
      </w:pPr>
      <w:r>
        <w:rPr>
          <w:rFonts w:hint="eastAsia"/>
          <w:sz w:val="21"/>
          <w:szCs w:val="21"/>
        </w:rPr>
        <w:t>附录B:</w:t>
      </w:r>
    </w:p>
    <w:p>
      <w:pPr>
        <w:spacing w:line="360" w:lineRule="auto"/>
        <w:ind w:right="520"/>
        <w:jc w:val="center"/>
        <w:rPr>
          <w:sz w:val="21"/>
          <w:szCs w:val="21"/>
        </w:rPr>
      </w:pPr>
      <w:r>
        <w:rPr>
          <w:rFonts w:hint="eastAsia"/>
          <w:sz w:val="21"/>
          <w:szCs w:val="21"/>
        </w:rPr>
        <w:t>（规范性附录）</w:t>
      </w:r>
    </w:p>
    <w:p>
      <w:pPr>
        <w:spacing w:line="360" w:lineRule="auto"/>
        <w:jc w:val="center"/>
        <w:rPr>
          <w:rFonts w:ascii="黑体" w:hAnsi="黑体" w:eastAsia="黑体"/>
          <w:sz w:val="20"/>
          <w:szCs w:val="20"/>
        </w:rPr>
      </w:pPr>
      <w:r>
        <w:rPr>
          <w:rFonts w:hint="eastAsia"/>
          <w:sz w:val="21"/>
          <w:szCs w:val="21"/>
        </w:rPr>
        <w:t xml:space="preserve">                                              预处理质量检验记录表                                  </w:t>
      </w:r>
      <w:r>
        <w:rPr>
          <w:rFonts w:hint="eastAsia" w:ascii="黑体" w:hAnsi="黑体" w:eastAsia="黑体"/>
          <w:sz w:val="20"/>
          <w:szCs w:val="20"/>
        </w:rPr>
        <w:t>JL/08.J.7009-02</w:t>
      </w:r>
    </w:p>
    <w:tbl>
      <w:tblPr>
        <w:tblStyle w:val="12"/>
        <w:tblpPr w:leftFromText="180" w:rightFromText="180" w:vertAnchor="text" w:horzAnchor="page" w:tblpX="1768" w:tblpY="438"/>
        <w:tblOverlap w:val="never"/>
        <w:tblW w:w="137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3"/>
        <w:gridCol w:w="750"/>
        <w:gridCol w:w="480"/>
        <w:gridCol w:w="671"/>
        <w:gridCol w:w="490"/>
        <w:gridCol w:w="520"/>
        <w:gridCol w:w="570"/>
        <w:gridCol w:w="425"/>
        <w:gridCol w:w="535"/>
        <w:gridCol w:w="558"/>
        <w:gridCol w:w="422"/>
        <w:gridCol w:w="416"/>
        <w:gridCol w:w="438"/>
        <w:gridCol w:w="389"/>
        <w:gridCol w:w="457"/>
        <w:gridCol w:w="559"/>
        <w:gridCol w:w="545"/>
        <w:gridCol w:w="453"/>
        <w:gridCol w:w="456"/>
        <w:gridCol w:w="1203"/>
        <w:gridCol w:w="1122"/>
        <w:gridCol w:w="1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183" w:type="dxa"/>
            <w:vMerge w:val="restart"/>
            <w:noWrap/>
          </w:tcPr>
          <w:p>
            <w:pPr>
              <w:widowControl w:val="0"/>
              <w:spacing w:line="360" w:lineRule="auto"/>
              <w:ind w:right="100"/>
              <w:jc w:val="right"/>
              <w:rPr>
                <w:sz w:val="21"/>
                <w:szCs w:val="21"/>
              </w:rPr>
            </w:pPr>
          </w:p>
          <w:p>
            <w:pPr>
              <w:widowControl w:val="0"/>
              <w:spacing w:line="360" w:lineRule="auto"/>
              <w:ind w:right="100"/>
              <w:jc w:val="right"/>
              <w:rPr>
                <w:sz w:val="21"/>
                <w:szCs w:val="21"/>
              </w:rPr>
            </w:pPr>
            <w:r>
              <w:rPr>
                <w:rFonts w:hint="eastAsia"/>
                <w:sz w:val="21"/>
                <w:szCs w:val="21"/>
              </w:rPr>
              <w:t>产品批号</w:t>
            </w:r>
          </w:p>
        </w:tc>
        <w:tc>
          <w:tcPr>
            <w:tcW w:w="750" w:type="dxa"/>
            <w:vMerge w:val="restart"/>
            <w:noWrap/>
          </w:tcPr>
          <w:p>
            <w:pPr>
              <w:widowControl w:val="0"/>
              <w:spacing w:line="360" w:lineRule="auto"/>
              <w:ind w:right="100"/>
              <w:jc w:val="right"/>
              <w:rPr>
                <w:sz w:val="21"/>
                <w:szCs w:val="21"/>
              </w:rPr>
            </w:pPr>
          </w:p>
          <w:p>
            <w:pPr>
              <w:widowControl w:val="0"/>
              <w:spacing w:line="360" w:lineRule="auto"/>
              <w:ind w:right="100"/>
              <w:jc w:val="right"/>
              <w:rPr>
                <w:sz w:val="21"/>
                <w:szCs w:val="21"/>
              </w:rPr>
            </w:pPr>
            <w:r>
              <w:rPr>
                <w:rFonts w:hint="eastAsia"/>
                <w:sz w:val="21"/>
                <w:szCs w:val="21"/>
              </w:rPr>
              <w:t>烟叶名称</w:t>
            </w:r>
          </w:p>
        </w:tc>
        <w:tc>
          <w:tcPr>
            <w:tcW w:w="480" w:type="dxa"/>
            <w:vMerge w:val="restart"/>
            <w:noWrap/>
          </w:tcPr>
          <w:p>
            <w:pPr>
              <w:widowControl w:val="0"/>
              <w:spacing w:line="360" w:lineRule="auto"/>
              <w:ind w:right="100"/>
              <w:jc w:val="right"/>
              <w:rPr>
                <w:sz w:val="21"/>
                <w:szCs w:val="21"/>
              </w:rPr>
            </w:pPr>
          </w:p>
          <w:p>
            <w:pPr>
              <w:widowControl w:val="0"/>
              <w:spacing w:line="360" w:lineRule="auto"/>
              <w:ind w:right="100"/>
              <w:jc w:val="right"/>
              <w:rPr>
                <w:sz w:val="21"/>
                <w:szCs w:val="21"/>
              </w:rPr>
            </w:pPr>
            <w:r>
              <w:rPr>
                <w:rFonts w:hint="eastAsia"/>
                <w:sz w:val="21"/>
                <w:szCs w:val="21"/>
              </w:rPr>
              <w:t>类别</w:t>
            </w:r>
          </w:p>
        </w:tc>
        <w:tc>
          <w:tcPr>
            <w:tcW w:w="671" w:type="dxa"/>
            <w:vMerge w:val="restart"/>
            <w:noWrap/>
          </w:tcPr>
          <w:p>
            <w:pPr>
              <w:widowControl w:val="0"/>
              <w:spacing w:line="360" w:lineRule="auto"/>
              <w:ind w:right="100"/>
              <w:jc w:val="right"/>
              <w:rPr>
                <w:sz w:val="21"/>
                <w:szCs w:val="21"/>
              </w:rPr>
            </w:pPr>
          </w:p>
          <w:p>
            <w:pPr>
              <w:widowControl w:val="0"/>
              <w:spacing w:line="360" w:lineRule="auto"/>
              <w:ind w:right="100"/>
              <w:jc w:val="right"/>
              <w:rPr>
                <w:sz w:val="21"/>
                <w:szCs w:val="21"/>
              </w:rPr>
            </w:pPr>
            <w:r>
              <w:rPr>
                <w:rFonts w:hint="eastAsia"/>
                <w:sz w:val="21"/>
                <w:szCs w:val="21"/>
              </w:rPr>
              <w:t>类型</w:t>
            </w:r>
          </w:p>
        </w:tc>
        <w:tc>
          <w:tcPr>
            <w:tcW w:w="1580" w:type="dxa"/>
            <w:gridSpan w:val="3"/>
            <w:noWrap/>
          </w:tcPr>
          <w:p>
            <w:pPr>
              <w:widowControl w:val="0"/>
              <w:spacing w:line="360" w:lineRule="auto"/>
              <w:ind w:right="100"/>
              <w:jc w:val="right"/>
              <w:rPr>
                <w:sz w:val="21"/>
                <w:szCs w:val="21"/>
              </w:rPr>
            </w:pPr>
            <w:r>
              <w:rPr>
                <w:rFonts w:hint="eastAsia"/>
                <w:sz w:val="21"/>
                <w:szCs w:val="21"/>
              </w:rPr>
              <w:t>物理指标</w:t>
            </w:r>
          </w:p>
        </w:tc>
        <w:tc>
          <w:tcPr>
            <w:tcW w:w="5653" w:type="dxa"/>
            <w:gridSpan w:val="12"/>
            <w:noWrap/>
          </w:tcPr>
          <w:p>
            <w:pPr>
              <w:widowControl w:val="0"/>
              <w:spacing w:line="360" w:lineRule="auto"/>
              <w:ind w:right="100"/>
              <w:jc w:val="center"/>
              <w:rPr>
                <w:sz w:val="21"/>
                <w:szCs w:val="21"/>
              </w:rPr>
            </w:pPr>
            <w:r>
              <w:rPr>
                <w:rFonts w:hint="eastAsia"/>
                <w:sz w:val="21"/>
                <w:szCs w:val="21"/>
              </w:rPr>
              <w:t>外观及通用指标</w:t>
            </w:r>
          </w:p>
        </w:tc>
        <w:tc>
          <w:tcPr>
            <w:tcW w:w="1203" w:type="dxa"/>
            <w:vMerge w:val="restart"/>
            <w:noWrap/>
          </w:tcPr>
          <w:p>
            <w:pPr>
              <w:widowControl w:val="0"/>
              <w:spacing w:line="360" w:lineRule="auto"/>
              <w:ind w:right="100"/>
              <w:jc w:val="right"/>
              <w:rPr>
                <w:sz w:val="21"/>
                <w:szCs w:val="21"/>
              </w:rPr>
            </w:pPr>
            <w:r>
              <w:rPr>
                <w:rFonts w:hint="eastAsia"/>
                <w:sz w:val="21"/>
                <w:szCs w:val="21"/>
              </w:rPr>
              <w:t>判定结果</w:t>
            </w:r>
          </w:p>
        </w:tc>
        <w:tc>
          <w:tcPr>
            <w:tcW w:w="1122" w:type="dxa"/>
            <w:vMerge w:val="restart"/>
            <w:noWrap/>
          </w:tcPr>
          <w:p>
            <w:pPr>
              <w:widowControl w:val="0"/>
              <w:spacing w:line="360" w:lineRule="auto"/>
              <w:ind w:right="100"/>
              <w:jc w:val="right"/>
              <w:rPr>
                <w:sz w:val="21"/>
                <w:szCs w:val="21"/>
              </w:rPr>
            </w:pPr>
            <w:r>
              <w:rPr>
                <w:rFonts w:hint="eastAsia"/>
                <w:sz w:val="21"/>
                <w:szCs w:val="21"/>
              </w:rPr>
              <w:t>检验员</w:t>
            </w:r>
          </w:p>
        </w:tc>
        <w:tc>
          <w:tcPr>
            <w:tcW w:w="1122" w:type="dxa"/>
            <w:vMerge w:val="restart"/>
            <w:noWrap/>
          </w:tcPr>
          <w:p>
            <w:pPr>
              <w:widowControl w:val="0"/>
              <w:spacing w:line="360" w:lineRule="auto"/>
              <w:ind w:right="100"/>
              <w:jc w:val="right"/>
              <w:rPr>
                <w:sz w:val="21"/>
                <w:szCs w:val="21"/>
              </w:rPr>
            </w:pPr>
            <w:r>
              <w:rPr>
                <w:rFonts w:hint="eastAsia"/>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183" w:type="dxa"/>
            <w:vMerge w:val="continue"/>
          </w:tcPr>
          <w:p>
            <w:pPr>
              <w:widowControl w:val="0"/>
              <w:spacing w:line="360" w:lineRule="auto"/>
              <w:ind w:right="100"/>
              <w:jc w:val="right"/>
              <w:rPr>
                <w:sz w:val="21"/>
                <w:szCs w:val="21"/>
              </w:rPr>
            </w:pPr>
          </w:p>
        </w:tc>
        <w:tc>
          <w:tcPr>
            <w:tcW w:w="750" w:type="dxa"/>
            <w:vMerge w:val="continue"/>
          </w:tcPr>
          <w:p>
            <w:pPr>
              <w:widowControl w:val="0"/>
              <w:spacing w:line="360" w:lineRule="auto"/>
              <w:ind w:right="100"/>
              <w:jc w:val="right"/>
              <w:rPr>
                <w:sz w:val="21"/>
                <w:szCs w:val="21"/>
              </w:rPr>
            </w:pPr>
          </w:p>
        </w:tc>
        <w:tc>
          <w:tcPr>
            <w:tcW w:w="480" w:type="dxa"/>
            <w:vMerge w:val="continue"/>
          </w:tcPr>
          <w:p>
            <w:pPr>
              <w:widowControl w:val="0"/>
              <w:spacing w:line="360" w:lineRule="auto"/>
              <w:ind w:right="100"/>
              <w:jc w:val="right"/>
              <w:rPr>
                <w:sz w:val="21"/>
                <w:szCs w:val="21"/>
              </w:rPr>
            </w:pPr>
          </w:p>
        </w:tc>
        <w:tc>
          <w:tcPr>
            <w:tcW w:w="671" w:type="dxa"/>
            <w:vMerge w:val="continue"/>
          </w:tcPr>
          <w:p>
            <w:pPr>
              <w:widowControl w:val="0"/>
              <w:spacing w:line="360" w:lineRule="auto"/>
              <w:ind w:right="100"/>
              <w:jc w:val="right"/>
              <w:rPr>
                <w:sz w:val="21"/>
                <w:szCs w:val="21"/>
              </w:rPr>
            </w:pPr>
          </w:p>
        </w:tc>
        <w:tc>
          <w:tcPr>
            <w:tcW w:w="490" w:type="dxa"/>
            <w:vMerge w:val="restart"/>
            <w:noWrap/>
          </w:tcPr>
          <w:p>
            <w:pPr>
              <w:widowControl w:val="0"/>
              <w:spacing w:line="360" w:lineRule="auto"/>
              <w:ind w:right="100"/>
              <w:jc w:val="right"/>
              <w:rPr>
                <w:sz w:val="21"/>
                <w:szCs w:val="21"/>
              </w:rPr>
            </w:pPr>
            <w:r>
              <w:rPr>
                <w:rFonts w:hint="eastAsia"/>
                <w:sz w:val="21"/>
                <w:szCs w:val="21"/>
              </w:rPr>
              <w:t>原始重量</w:t>
            </w:r>
          </w:p>
        </w:tc>
        <w:tc>
          <w:tcPr>
            <w:tcW w:w="520" w:type="dxa"/>
            <w:vMerge w:val="restart"/>
            <w:noWrap/>
          </w:tcPr>
          <w:p>
            <w:pPr>
              <w:widowControl w:val="0"/>
              <w:spacing w:line="360" w:lineRule="auto"/>
              <w:ind w:right="100"/>
              <w:jc w:val="right"/>
              <w:rPr>
                <w:sz w:val="21"/>
                <w:szCs w:val="21"/>
              </w:rPr>
            </w:pPr>
            <w:r>
              <w:rPr>
                <w:rFonts w:hint="eastAsia"/>
                <w:sz w:val="21"/>
                <w:szCs w:val="21"/>
              </w:rPr>
              <w:t>干品重量</w:t>
            </w:r>
          </w:p>
        </w:tc>
        <w:tc>
          <w:tcPr>
            <w:tcW w:w="570" w:type="dxa"/>
            <w:vMerge w:val="restart"/>
            <w:noWrap/>
          </w:tcPr>
          <w:p>
            <w:pPr>
              <w:widowControl w:val="0"/>
              <w:spacing w:line="360" w:lineRule="auto"/>
              <w:ind w:right="100"/>
              <w:jc w:val="right"/>
              <w:rPr>
                <w:sz w:val="21"/>
                <w:szCs w:val="21"/>
              </w:rPr>
            </w:pPr>
            <w:r>
              <w:rPr>
                <w:rFonts w:hint="eastAsia"/>
                <w:sz w:val="21"/>
                <w:szCs w:val="21"/>
              </w:rPr>
              <w:t>含水率</w:t>
            </w:r>
          </w:p>
        </w:tc>
        <w:tc>
          <w:tcPr>
            <w:tcW w:w="1940" w:type="dxa"/>
            <w:gridSpan w:val="4"/>
          </w:tcPr>
          <w:p>
            <w:pPr>
              <w:widowControl w:val="0"/>
              <w:spacing w:line="360" w:lineRule="auto"/>
              <w:ind w:right="100"/>
              <w:jc w:val="right"/>
              <w:rPr>
                <w:sz w:val="21"/>
                <w:szCs w:val="21"/>
              </w:rPr>
            </w:pPr>
            <w:r>
              <w:rPr>
                <w:rFonts w:hint="eastAsia"/>
                <w:sz w:val="21"/>
                <w:szCs w:val="21"/>
              </w:rPr>
              <w:t>颜色符合性%</w:t>
            </w:r>
          </w:p>
        </w:tc>
        <w:tc>
          <w:tcPr>
            <w:tcW w:w="1700" w:type="dxa"/>
            <w:gridSpan w:val="4"/>
          </w:tcPr>
          <w:p>
            <w:pPr>
              <w:widowControl w:val="0"/>
              <w:spacing w:line="360" w:lineRule="auto"/>
              <w:ind w:right="100"/>
              <w:jc w:val="right"/>
              <w:rPr>
                <w:sz w:val="21"/>
                <w:szCs w:val="21"/>
              </w:rPr>
            </w:pPr>
            <w:r>
              <w:rPr>
                <w:rFonts w:hint="eastAsia"/>
                <w:sz w:val="21"/>
                <w:szCs w:val="21"/>
              </w:rPr>
              <w:t>类别符合性%</w:t>
            </w:r>
          </w:p>
        </w:tc>
        <w:tc>
          <w:tcPr>
            <w:tcW w:w="559" w:type="dxa"/>
            <w:vMerge w:val="restart"/>
            <w:noWrap/>
          </w:tcPr>
          <w:p>
            <w:pPr>
              <w:widowControl w:val="0"/>
              <w:spacing w:line="360" w:lineRule="auto"/>
              <w:ind w:right="100"/>
              <w:jc w:val="right"/>
              <w:rPr>
                <w:sz w:val="21"/>
                <w:szCs w:val="21"/>
              </w:rPr>
            </w:pPr>
            <w:r>
              <w:rPr>
                <w:rFonts w:hint="eastAsia"/>
                <w:sz w:val="21"/>
                <w:szCs w:val="21"/>
              </w:rPr>
              <w:t>霉变</w:t>
            </w:r>
          </w:p>
        </w:tc>
        <w:tc>
          <w:tcPr>
            <w:tcW w:w="545" w:type="dxa"/>
            <w:vMerge w:val="restart"/>
            <w:noWrap/>
          </w:tcPr>
          <w:p>
            <w:pPr>
              <w:widowControl w:val="0"/>
              <w:spacing w:line="360" w:lineRule="auto"/>
              <w:ind w:right="100"/>
              <w:jc w:val="right"/>
              <w:rPr>
                <w:sz w:val="21"/>
                <w:szCs w:val="21"/>
              </w:rPr>
            </w:pPr>
            <w:r>
              <w:rPr>
                <w:rFonts w:hint="eastAsia"/>
                <w:sz w:val="21"/>
                <w:szCs w:val="21"/>
              </w:rPr>
              <w:t>虫蛀</w:t>
            </w:r>
          </w:p>
        </w:tc>
        <w:tc>
          <w:tcPr>
            <w:tcW w:w="453" w:type="dxa"/>
            <w:vMerge w:val="restart"/>
            <w:noWrap/>
          </w:tcPr>
          <w:p>
            <w:pPr>
              <w:widowControl w:val="0"/>
              <w:spacing w:line="360" w:lineRule="auto"/>
              <w:ind w:right="100"/>
              <w:jc w:val="right"/>
              <w:rPr>
                <w:sz w:val="21"/>
                <w:szCs w:val="21"/>
              </w:rPr>
            </w:pPr>
            <w:r>
              <w:rPr>
                <w:rFonts w:hint="eastAsia"/>
                <w:sz w:val="21"/>
                <w:szCs w:val="21"/>
              </w:rPr>
              <w:t>杂物</w:t>
            </w:r>
          </w:p>
        </w:tc>
        <w:tc>
          <w:tcPr>
            <w:tcW w:w="456" w:type="dxa"/>
            <w:vMerge w:val="restart"/>
            <w:noWrap/>
          </w:tcPr>
          <w:p>
            <w:pPr>
              <w:widowControl w:val="0"/>
              <w:spacing w:line="360" w:lineRule="auto"/>
              <w:ind w:right="100"/>
              <w:jc w:val="right"/>
              <w:rPr>
                <w:sz w:val="21"/>
                <w:szCs w:val="21"/>
              </w:rPr>
            </w:pPr>
            <w:r>
              <w:rPr>
                <w:rFonts w:hint="eastAsia"/>
                <w:sz w:val="21"/>
                <w:szCs w:val="21"/>
              </w:rPr>
              <w:t>污染</w:t>
            </w:r>
          </w:p>
        </w:tc>
        <w:tc>
          <w:tcPr>
            <w:tcW w:w="1203" w:type="dxa"/>
            <w:vMerge w:val="continue"/>
          </w:tcPr>
          <w:p>
            <w:pPr>
              <w:widowControl w:val="0"/>
              <w:spacing w:line="360" w:lineRule="auto"/>
              <w:ind w:right="100"/>
              <w:jc w:val="right"/>
              <w:rPr>
                <w:sz w:val="21"/>
                <w:szCs w:val="21"/>
              </w:rPr>
            </w:pPr>
          </w:p>
        </w:tc>
        <w:tc>
          <w:tcPr>
            <w:tcW w:w="1122" w:type="dxa"/>
            <w:vMerge w:val="continue"/>
          </w:tcPr>
          <w:p>
            <w:pPr>
              <w:widowControl w:val="0"/>
              <w:spacing w:line="360" w:lineRule="auto"/>
              <w:ind w:right="100"/>
              <w:jc w:val="right"/>
              <w:rPr>
                <w:sz w:val="21"/>
                <w:szCs w:val="21"/>
              </w:rPr>
            </w:pPr>
          </w:p>
        </w:tc>
        <w:tc>
          <w:tcPr>
            <w:tcW w:w="1122" w:type="dxa"/>
            <w:vMerge w:val="continue"/>
          </w:tcPr>
          <w:p>
            <w:pPr>
              <w:widowControl w:val="0"/>
              <w:spacing w:line="360" w:lineRule="auto"/>
              <w:ind w:right="100"/>
              <w:jc w:val="right"/>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4" w:hRule="atLeast"/>
        </w:trPr>
        <w:tc>
          <w:tcPr>
            <w:tcW w:w="1183" w:type="dxa"/>
            <w:vMerge w:val="continue"/>
          </w:tcPr>
          <w:p>
            <w:pPr>
              <w:widowControl w:val="0"/>
              <w:spacing w:line="360" w:lineRule="auto"/>
              <w:ind w:right="100"/>
              <w:jc w:val="right"/>
            </w:pPr>
          </w:p>
        </w:tc>
        <w:tc>
          <w:tcPr>
            <w:tcW w:w="750" w:type="dxa"/>
            <w:vMerge w:val="continue"/>
          </w:tcPr>
          <w:p>
            <w:pPr>
              <w:widowControl w:val="0"/>
              <w:spacing w:line="360" w:lineRule="auto"/>
              <w:ind w:right="100"/>
              <w:jc w:val="right"/>
            </w:pPr>
          </w:p>
        </w:tc>
        <w:tc>
          <w:tcPr>
            <w:tcW w:w="480" w:type="dxa"/>
            <w:vMerge w:val="continue"/>
          </w:tcPr>
          <w:p>
            <w:pPr>
              <w:widowControl w:val="0"/>
              <w:spacing w:line="360" w:lineRule="auto"/>
              <w:ind w:right="100"/>
              <w:jc w:val="right"/>
            </w:pPr>
          </w:p>
        </w:tc>
        <w:tc>
          <w:tcPr>
            <w:tcW w:w="671" w:type="dxa"/>
            <w:vMerge w:val="continue"/>
          </w:tcPr>
          <w:p>
            <w:pPr>
              <w:widowControl w:val="0"/>
              <w:spacing w:line="360" w:lineRule="auto"/>
              <w:ind w:right="100"/>
              <w:jc w:val="right"/>
            </w:pPr>
          </w:p>
        </w:tc>
        <w:tc>
          <w:tcPr>
            <w:tcW w:w="490" w:type="dxa"/>
            <w:vMerge w:val="continue"/>
            <w:noWrap/>
          </w:tcPr>
          <w:p>
            <w:pPr>
              <w:widowControl w:val="0"/>
              <w:spacing w:line="360" w:lineRule="auto"/>
              <w:ind w:right="100"/>
              <w:jc w:val="right"/>
            </w:pPr>
          </w:p>
        </w:tc>
        <w:tc>
          <w:tcPr>
            <w:tcW w:w="520" w:type="dxa"/>
            <w:vMerge w:val="continue"/>
            <w:noWrap/>
          </w:tcPr>
          <w:p>
            <w:pPr>
              <w:widowControl w:val="0"/>
              <w:spacing w:line="360" w:lineRule="auto"/>
              <w:ind w:right="100"/>
              <w:jc w:val="right"/>
            </w:pPr>
          </w:p>
        </w:tc>
        <w:tc>
          <w:tcPr>
            <w:tcW w:w="570" w:type="dxa"/>
            <w:vMerge w:val="continue"/>
            <w:noWrap/>
          </w:tcPr>
          <w:p>
            <w:pPr>
              <w:widowControl w:val="0"/>
              <w:spacing w:line="360" w:lineRule="auto"/>
              <w:ind w:right="100"/>
              <w:jc w:val="right"/>
            </w:pPr>
          </w:p>
        </w:tc>
        <w:tc>
          <w:tcPr>
            <w:tcW w:w="425" w:type="dxa"/>
          </w:tcPr>
          <w:p>
            <w:pPr>
              <w:widowControl w:val="0"/>
              <w:spacing w:line="360" w:lineRule="auto"/>
              <w:ind w:right="100"/>
              <w:jc w:val="right"/>
            </w:pPr>
            <w:r>
              <w:rPr>
                <w:rFonts w:hint="eastAsia"/>
              </w:rPr>
              <w:t>一类</w:t>
            </w:r>
          </w:p>
        </w:tc>
        <w:tc>
          <w:tcPr>
            <w:tcW w:w="535" w:type="dxa"/>
          </w:tcPr>
          <w:p>
            <w:pPr>
              <w:widowControl w:val="0"/>
              <w:spacing w:line="360" w:lineRule="auto"/>
              <w:ind w:right="100"/>
              <w:jc w:val="right"/>
            </w:pPr>
            <w:r>
              <w:rPr>
                <w:rFonts w:hint="eastAsia"/>
              </w:rPr>
              <w:t>二类</w:t>
            </w:r>
          </w:p>
        </w:tc>
        <w:tc>
          <w:tcPr>
            <w:tcW w:w="558" w:type="dxa"/>
          </w:tcPr>
          <w:p>
            <w:pPr>
              <w:widowControl w:val="0"/>
              <w:spacing w:line="360" w:lineRule="auto"/>
              <w:ind w:right="100"/>
              <w:jc w:val="right"/>
            </w:pPr>
            <w:r>
              <w:rPr>
                <w:rFonts w:hint="eastAsia"/>
              </w:rPr>
              <w:t>三类</w:t>
            </w:r>
          </w:p>
        </w:tc>
        <w:tc>
          <w:tcPr>
            <w:tcW w:w="422" w:type="dxa"/>
          </w:tcPr>
          <w:p>
            <w:pPr>
              <w:widowControl w:val="0"/>
              <w:spacing w:line="360" w:lineRule="auto"/>
              <w:ind w:right="100"/>
              <w:jc w:val="right"/>
            </w:pPr>
            <w:r>
              <w:rPr>
                <w:rFonts w:hint="eastAsia"/>
              </w:rPr>
              <w:t>四类</w:t>
            </w:r>
          </w:p>
        </w:tc>
        <w:tc>
          <w:tcPr>
            <w:tcW w:w="416" w:type="dxa"/>
          </w:tcPr>
          <w:p>
            <w:pPr>
              <w:widowControl w:val="0"/>
              <w:spacing w:line="360" w:lineRule="auto"/>
              <w:ind w:right="100"/>
              <w:jc w:val="right"/>
            </w:pPr>
            <w:r>
              <w:rPr>
                <w:rFonts w:hint="eastAsia"/>
              </w:rPr>
              <w:t>一类</w:t>
            </w:r>
          </w:p>
        </w:tc>
        <w:tc>
          <w:tcPr>
            <w:tcW w:w="438" w:type="dxa"/>
          </w:tcPr>
          <w:p>
            <w:pPr>
              <w:widowControl w:val="0"/>
              <w:spacing w:line="360" w:lineRule="auto"/>
              <w:ind w:right="100"/>
              <w:jc w:val="right"/>
            </w:pPr>
            <w:r>
              <w:rPr>
                <w:rFonts w:hint="eastAsia"/>
              </w:rPr>
              <w:t>二类</w:t>
            </w:r>
          </w:p>
        </w:tc>
        <w:tc>
          <w:tcPr>
            <w:tcW w:w="389" w:type="dxa"/>
          </w:tcPr>
          <w:p>
            <w:pPr>
              <w:widowControl w:val="0"/>
              <w:spacing w:line="360" w:lineRule="auto"/>
              <w:ind w:right="100"/>
              <w:jc w:val="right"/>
            </w:pPr>
            <w:r>
              <w:rPr>
                <w:rFonts w:hint="eastAsia"/>
              </w:rPr>
              <w:t>三类</w:t>
            </w:r>
          </w:p>
        </w:tc>
        <w:tc>
          <w:tcPr>
            <w:tcW w:w="457" w:type="dxa"/>
          </w:tcPr>
          <w:p>
            <w:pPr>
              <w:widowControl w:val="0"/>
              <w:spacing w:line="360" w:lineRule="auto"/>
              <w:ind w:right="100"/>
              <w:jc w:val="right"/>
            </w:pPr>
            <w:r>
              <w:rPr>
                <w:rFonts w:hint="eastAsia"/>
              </w:rPr>
              <w:t>四类</w:t>
            </w:r>
          </w:p>
        </w:tc>
        <w:tc>
          <w:tcPr>
            <w:tcW w:w="559" w:type="dxa"/>
            <w:vMerge w:val="continue"/>
            <w:noWrap/>
          </w:tcPr>
          <w:p>
            <w:pPr>
              <w:widowControl w:val="0"/>
              <w:spacing w:line="360" w:lineRule="auto"/>
              <w:ind w:right="100"/>
              <w:jc w:val="right"/>
            </w:pPr>
          </w:p>
        </w:tc>
        <w:tc>
          <w:tcPr>
            <w:tcW w:w="545" w:type="dxa"/>
            <w:vMerge w:val="continue"/>
            <w:noWrap/>
          </w:tcPr>
          <w:p>
            <w:pPr>
              <w:widowControl w:val="0"/>
              <w:spacing w:line="360" w:lineRule="auto"/>
              <w:ind w:right="100"/>
              <w:jc w:val="right"/>
            </w:pPr>
          </w:p>
        </w:tc>
        <w:tc>
          <w:tcPr>
            <w:tcW w:w="453" w:type="dxa"/>
            <w:vMerge w:val="continue"/>
            <w:noWrap/>
          </w:tcPr>
          <w:p>
            <w:pPr>
              <w:widowControl w:val="0"/>
              <w:spacing w:line="360" w:lineRule="auto"/>
              <w:ind w:right="100"/>
              <w:jc w:val="right"/>
            </w:pPr>
          </w:p>
        </w:tc>
        <w:tc>
          <w:tcPr>
            <w:tcW w:w="456" w:type="dxa"/>
            <w:vMerge w:val="continue"/>
            <w:noWrap/>
          </w:tcPr>
          <w:p>
            <w:pPr>
              <w:widowControl w:val="0"/>
              <w:spacing w:line="360" w:lineRule="auto"/>
              <w:ind w:right="100"/>
              <w:jc w:val="right"/>
            </w:pPr>
          </w:p>
        </w:tc>
        <w:tc>
          <w:tcPr>
            <w:tcW w:w="1203" w:type="dxa"/>
            <w:vMerge w:val="continue"/>
          </w:tcPr>
          <w:p>
            <w:pPr>
              <w:widowControl w:val="0"/>
              <w:spacing w:line="360" w:lineRule="auto"/>
              <w:ind w:right="100"/>
              <w:jc w:val="right"/>
            </w:pPr>
          </w:p>
        </w:tc>
        <w:tc>
          <w:tcPr>
            <w:tcW w:w="1122" w:type="dxa"/>
            <w:vMerge w:val="continue"/>
          </w:tcPr>
          <w:p>
            <w:pPr>
              <w:widowControl w:val="0"/>
              <w:spacing w:line="360" w:lineRule="auto"/>
              <w:ind w:right="100"/>
              <w:jc w:val="right"/>
            </w:pPr>
          </w:p>
        </w:tc>
        <w:tc>
          <w:tcPr>
            <w:tcW w:w="1122" w:type="dxa"/>
            <w:vMerge w:val="continue"/>
          </w:tcPr>
          <w:p>
            <w:pPr>
              <w:widowControl w:val="0"/>
              <w:spacing w:line="360" w:lineRule="auto"/>
              <w:ind w:right="100"/>
              <w:jc w:val="righ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183" w:type="dxa"/>
            <w:noWrap/>
          </w:tcPr>
          <w:p>
            <w:pPr>
              <w:widowControl w:val="0"/>
              <w:spacing w:line="360" w:lineRule="auto"/>
              <w:ind w:right="100"/>
              <w:jc w:val="right"/>
              <w:rPr>
                <w:sz w:val="21"/>
                <w:szCs w:val="21"/>
              </w:rPr>
            </w:pPr>
          </w:p>
        </w:tc>
        <w:tc>
          <w:tcPr>
            <w:tcW w:w="750" w:type="dxa"/>
            <w:noWrap/>
          </w:tcPr>
          <w:p>
            <w:pPr>
              <w:widowControl w:val="0"/>
              <w:spacing w:line="360" w:lineRule="auto"/>
              <w:ind w:right="100"/>
              <w:jc w:val="right"/>
              <w:rPr>
                <w:sz w:val="21"/>
                <w:szCs w:val="21"/>
              </w:rPr>
            </w:pPr>
          </w:p>
        </w:tc>
        <w:tc>
          <w:tcPr>
            <w:tcW w:w="480" w:type="dxa"/>
            <w:noWrap/>
          </w:tcPr>
          <w:p>
            <w:pPr>
              <w:widowControl w:val="0"/>
              <w:spacing w:line="360" w:lineRule="auto"/>
              <w:ind w:right="100"/>
              <w:jc w:val="right"/>
              <w:rPr>
                <w:sz w:val="21"/>
                <w:szCs w:val="21"/>
              </w:rPr>
            </w:pPr>
          </w:p>
        </w:tc>
        <w:tc>
          <w:tcPr>
            <w:tcW w:w="671" w:type="dxa"/>
            <w:noWrap/>
          </w:tcPr>
          <w:p>
            <w:pPr>
              <w:widowControl w:val="0"/>
              <w:spacing w:line="360" w:lineRule="auto"/>
              <w:ind w:right="100"/>
              <w:jc w:val="right"/>
              <w:rPr>
                <w:sz w:val="21"/>
                <w:szCs w:val="21"/>
              </w:rPr>
            </w:pPr>
          </w:p>
        </w:tc>
        <w:tc>
          <w:tcPr>
            <w:tcW w:w="490" w:type="dxa"/>
          </w:tcPr>
          <w:p>
            <w:pPr>
              <w:widowControl w:val="0"/>
              <w:spacing w:line="360" w:lineRule="auto"/>
              <w:ind w:right="100"/>
              <w:jc w:val="right"/>
              <w:rPr>
                <w:sz w:val="21"/>
                <w:szCs w:val="21"/>
              </w:rPr>
            </w:pPr>
          </w:p>
        </w:tc>
        <w:tc>
          <w:tcPr>
            <w:tcW w:w="520" w:type="dxa"/>
          </w:tcPr>
          <w:p>
            <w:pPr>
              <w:widowControl w:val="0"/>
              <w:spacing w:line="360" w:lineRule="auto"/>
              <w:ind w:right="100"/>
              <w:jc w:val="right"/>
              <w:rPr>
                <w:sz w:val="21"/>
                <w:szCs w:val="21"/>
              </w:rPr>
            </w:pPr>
          </w:p>
        </w:tc>
        <w:tc>
          <w:tcPr>
            <w:tcW w:w="570" w:type="dxa"/>
          </w:tcPr>
          <w:p>
            <w:pPr>
              <w:widowControl w:val="0"/>
              <w:spacing w:line="360" w:lineRule="auto"/>
              <w:ind w:right="100"/>
              <w:jc w:val="right"/>
              <w:rPr>
                <w:sz w:val="21"/>
                <w:szCs w:val="21"/>
              </w:rPr>
            </w:pPr>
          </w:p>
        </w:tc>
        <w:tc>
          <w:tcPr>
            <w:tcW w:w="425" w:type="dxa"/>
          </w:tcPr>
          <w:p>
            <w:pPr>
              <w:widowControl w:val="0"/>
              <w:spacing w:line="360" w:lineRule="auto"/>
              <w:ind w:right="100"/>
              <w:jc w:val="right"/>
              <w:rPr>
                <w:sz w:val="21"/>
                <w:szCs w:val="21"/>
              </w:rPr>
            </w:pPr>
          </w:p>
        </w:tc>
        <w:tc>
          <w:tcPr>
            <w:tcW w:w="535" w:type="dxa"/>
          </w:tcPr>
          <w:p>
            <w:pPr>
              <w:widowControl w:val="0"/>
              <w:spacing w:line="360" w:lineRule="auto"/>
              <w:ind w:right="100"/>
              <w:jc w:val="right"/>
              <w:rPr>
                <w:sz w:val="21"/>
                <w:szCs w:val="21"/>
              </w:rPr>
            </w:pPr>
          </w:p>
        </w:tc>
        <w:tc>
          <w:tcPr>
            <w:tcW w:w="558" w:type="dxa"/>
          </w:tcPr>
          <w:p>
            <w:pPr>
              <w:widowControl w:val="0"/>
              <w:spacing w:line="360" w:lineRule="auto"/>
              <w:ind w:right="100"/>
              <w:jc w:val="right"/>
              <w:rPr>
                <w:sz w:val="21"/>
                <w:szCs w:val="21"/>
              </w:rPr>
            </w:pPr>
          </w:p>
        </w:tc>
        <w:tc>
          <w:tcPr>
            <w:tcW w:w="422" w:type="dxa"/>
          </w:tcPr>
          <w:p>
            <w:pPr>
              <w:widowControl w:val="0"/>
              <w:spacing w:line="360" w:lineRule="auto"/>
              <w:ind w:right="100"/>
              <w:jc w:val="right"/>
              <w:rPr>
                <w:sz w:val="21"/>
                <w:szCs w:val="21"/>
              </w:rPr>
            </w:pPr>
          </w:p>
        </w:tc>
        <w:tc>
          <w:tcPr>
            <w:tcW w:w="416" w:type="dxa"/>
          </w:tcPr>
          <w:p>
            <w:pPr>
              <w:widowControl w:val="0"/>
              <w:spacing w:line="360" w:lineRule="auto"/>
              <w:ind w:right="100"/>
              <w:jc w:val="right"/>
              <w:rPr>
                <w:sz w:val="21"/>
                <w:szCs w:val="21"/>
              </w:rPr>
            </w:pPr>
          </w:p>
        </w:tc>
        <w:tc>
          <w:tcPr>
            <w:tcW w:w="438" w:type="dxa"/>
          </w:tcPr>
          <w:p>
            <w:pPr>
              <w:widowControl w:val="0"/>
              <w:spacing w:line="360" w:lineRule="auto"/>
              <w:ind w:right="100"/>
              <w:jc w:val="right"/>
              <w:rPr>
                <w:sz w:val="21"/>
                <w:szCs w:val="21"/>
              </w:rPr>
            </w:pPr>
          </w:p>
        </w:tc>
        <w:tc>
          <w:tcPr>
            <w:tcW w:w="389" w:type="dxa"/>
          </w:tcPr>
          <w:p>
            <w:pPr>
              <w:widowControl w:val="0"/>
              <w:spacing w:line="360" w:lineRule="auto"/>
              <w:ind w:right="100"/>
              <w:jc w:val="right"/>
              <w:rPr>
                <w:sz w:val="21"/>
                <w:szCs w:val="21"/>
              </w:rPr>
            </w:pPr>
          </w:p>
        </w:tc>
        <w:tc>
          <w:tcPr>
            <w:tcW w:w="457" w:type="dxa"/>
          </w:tcPr>
          <w:p>
            <w:pPr>
              <w:widowControl w:val="0"/>
              <w:spacing w:line="360" w:lineRule="auto"/>
              <w:ind w:right="100"/>
              <w:jc w:val="right"/>
              <w:rPr>
                <w:sz w:val="21"/>
                <w:szCs w:val="21"/>
              </w:rPr>
            </w:pPr>
          </w:p>
        </w:tc>
        <w:tc>
          <w:tcPr>
            <w:tcW w:w="559" w:type="dxa"/>
            <w:noWrap/>
          </w:tcPr>
          <w:p>
            <w:pPr>
              <w:widowControl w:val="0"/>
              <w:spacing w:line="360" w:lineRule="auto"/>
              <w:ind w:right="100"/>
              <w:jc w:val="right"/>
              <w:rPr>
                <w:sz w:val="21"/>
                <w:szCs w:val="21"/>
              </w:rPr>
            </w:pPr>
          </w:p>
        </w:tc>
        <w:tc>
          <w:tcPr>
            <w:tcW w:w="545" w:type="dxa"/>
            <w:noWrap/>
          </w:tcPr>
          <w:p>
            <w:pPr>
              <w:widowControl w:val="0"/>
              <w:spacing w:line="360" w:lineRule="auto"/>
              <w:ind w:right="100"/>
              <w:jc w:val="right"/>
              <w:rPr>
                <w:sz w:val="21"/>
                <w:szCs w:val="21"/>
              </w:rPr>
            </w:pPr>
          </w:p>
        </w:tc>
        <w:tc>
          <w:tcPr>
            <w:tcW w:w="453" w:type="dxa"/>
            <w:noWrap/>
          </w:tcPr>
          <w:p>
            <w:pPr>
              <w:widowControl w:val="0"/>
              <w:spacing w:line="360" w:lineRule="auto"/>
              <w:ind w:right="100"/>
              <w:jc w:val="right"/>
              <w:rPr>
                <w:sz w:val="21"/>
                <w:szCs w:val="21"/>
              </w:rPr>
            </w:pPr>
          </w:p>
        </w:tc>
        <w:tc>
          <w:tcPr>
            <w:tcW w:w="456" w:type="dxa"/>
            <w:noWrap/>
          </w:tcPr>
          <w:p>
            <w:pPr>
              <w:widowControl w:val="0"/>
              <w:spacing w:line="360" w:lineRule="auto"/>
              <w:ind w:right="100"/>
              <w:jc w:val="right"/>
              <w:rPr>
                <w:sz w:val="21"/>
                <w:szCs w:val="21"/>
              </w:rPr>
            </w:pPr>
          </w:p>
        </w:tc>
        <w:tc>
          <w:tcPr>
            <w:tcW w:w="1203" w:type="dxa"/>
            <w:noWrap/>
          </w:tcPr>
          <w:p>
            <w:pPr>
              <w:widowControl w:val="0"/>
              <w:spacing w:line="360" w:lineRule="auto"/>
              <w:ind w:right="100"/>
              <w:jc w:val="right"/>
              <w:rPr>
                <w:sz w:val="21"/>
                <w:szCs w:val="21"/>
              </w:rPr>
            </w:pPr>
          </w:p>
        </w:tc>
        <w:tc>
          <w:tcPr>
            <w:tcW w:w="1122" w:type="dxa"/>
            <w:noWrap/>
          </w:tcPr>
          <w:p>
            <w:pPr>
              <w:widowControl w:val="0"/>
              <w:spacing w:line="360" w:lineRule="auto"/>
              <w:ind w:right="100"/>
              <w:jc w:val="right"/>
              <w:rPr>
                <w:sz w:val="21"/>
                <w:szCs w:val="21"/>
              </w:rPr>
            </w:pPr>
          </w:p>
        </w:tc>
        <w:tc>
          <w:tcPr>
            <w:tcW w:w="1122" w:type="dxa"/>
            <w:noWrap/>
          </w:tcPr>
          <w:p>
            <w:pPr>
              <w:widowControl w:val="0"/>
              <w:spacing w:line="360" w:lineRule="auto"/>
              <w:ind w:right="100"/>
              <w:jc w:val="right"/>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183" w:type="dxa"/>
            <w:noWrap/>
          </w:tcPr>
          <w:p>
            <w:pPr>
              <w:widowControl w:val="0"/>
              <w:spacing w:line="360" w:lineRule="auto"/>
              <w:ind w:right="100"/>
              <w:jc w:val="right"/>
              <w:rPr>
                <w:sz w:val="21"/>
                <w:szCs w:val="21"/>
              </w:rPr>
            </w:pPr>
          </w:p>
        </w:tc>
        <w:tc>
          <w:tcPr>
            <w:tcW w:w="750" w:type="dxa"/>
            <w:noWrap/>
          </w:tcPr>
          <w:p>
            <w:pPr>
              <w:widowControl w:val="0"/>
              <w:spacing w:line="360" w:lineRule="auto"/>
              <w:ind w:right="100"/>
              <w:jc w:val="right"/>
              <w:rPr>
                <w:sz w:val="21"/>
                <w:szCs w:val="21"/>
              </w:rPr>
            </w:pPr>
          </w:p>
        </w:tc>
        <w:tc>
          <w:tcPr>
            <w:tcW w:w="480" w:type="dxa"/>
            <w:noWrap/>
          </w:tcPr>
          <w:p>
            <w:pPr>
              <w:widowControl w:val="0"/>
              <w:spacing w:line="360" w:lineRule="auto"/>
              <w:ind w:right="100"/>
              <w:jc w:val="right"/>
              <w:rPr>
                <w:sz w:val="21"/>
                <w:szCs w:val="21"/>
              </w:rPr>
            </w:pPr>
          </w:p>
        </w:tc>
        <w:tc>
          <w:tcPr>
            <w:tcW w:w="671" w:type="dxa"/>
            <w:noWrap/>
          </w:tcPr>
          <w:p>
            <w:pPr>
              <w:widowControl w:val="0"/>
              <w:spacing w:line="360" w:lineRule="auto"/>
              <w:ind w:right="100"/>
              <w:jc w:val="right"/>
              <w:rPr>
                <w:sz w:val="21"/>
                <w:szCs w:val="21"/>
              </w:rPr>
            </w:pPr>
          </w:p>
        </w:tc>
        <w:tc>
          <w:tcPr>
            <w:tcW w:w="490" w:type="dxa"/>
          </w:tcPr>
          <w:p>
            <w:pPr>
              <w:widowControl w:val="0"/>
              <w:spacing w:line="360" w:lineRule="auto"/>
              <w:ind w:right="100"/>
              <w:jc w:val="right"/>
              <w:rPr>
                <w:sz w:val="21"/>
                <w:szCs w:val="21"/>
              </w:rPr>
            </w:pPr>
          </w:p>
        </w:tc>
        <w:tc>
          <w:tcPr>
            <w:tcW w:w="520" w:type="dxa"/>
          </w:tcPr>
          <w:p>
            <w:pPr>
              <w:widowControl w:val="0"/>
              <w:spacing w:line="360" w:lineRule="auto"/>
              <w:ind w:right="100"/>
              <w:jc w:val="right"/>
              <w:rPr>
                <w:sz w:val="21"/>
                <w:szCs w:val="21"/>
              </w:rPr>
            </w:pPr>
          </w:p>
        </w:tc>
        <w:tc>
          <w:tcPr>
            <w:tcW w:w="570" w:type="dxa"/>
          </w:tcPr>
          <w:p>
            <w:pPr>
              <w:widowControl w:val="0"/>
              <w:spacing w:line="360" w:lineRule="auto"/>
              <w:ind w:right="100"/>
              <w:jc w:val="right"/>
              <w:rPr>
                <w:sz w:val="21"/>
                <w:szCs w:val="21"/>
              </w:rPr>
            </w:pPr>
          </w:p>
        </w:tc>
        <w:tc>
          <w:tcPr>
            <w:tcW w:w="425" w:type="dxa"/>
          </w:tcPr>
          <w:p>
            <w:pPr>
              <w:widowControl w:val="0"/>
              <w:spacing w:line="360" w:lineRule="auto"/>
              <w:ind w:right="100"/>
              <w:jc w:val="right"/>
              <w:rPr>
                <w:sz w:val="21"/>
                <w:szCs w:val="21"/>
              </w:rPr>
            </w:pPr>
          </w:p>
        </w:tc>
        <w:tc>
          <w:tcPr>
            <w:tcW w:w="535" w:type="dxa"/>
          </w:tcPr>
          <w:p>
            <w:pPr>
              <w:widowControl w:val="0"/>
              <w:spacing w:line="360" w:lineRule="auto"/>
              <w:ind w:right="100"/>
              <w:jc w:val="right"/>
              <w:rPr>
                <w:sz w:val="21"/>
                <w:szCs w:val="21"/>
              </w:rPr>
            </w:pPr>
          </w:p>
        </w:tc>
        <w:tc>
          <w:tcPr>
            <w:tcW w:w="558" w:type="dxa"/>
          </w:tcPr>
          <w:p>
            <w:pPr>
              <w:widowControl w:val="0"/>
              <w:spacing w:line="360" w:lineRule="auto"/>
              <w:ind w:right="100"/>
              <w:jc w:val="right"/>
              <w:rPr>
                <w:sz w:val="21"/>
                <w:szCs w:val="21"/>
              </w:rPr>
            </w:pPr>
          </w:p>
        </w:tc>
        <w:tc>
          <w:tcPr>
            <w:tcW w:w="422" w:type="dxa"/>
          </w:tcPr>
          <w:p>
            <w:pPr>
              <w:widowControl w:val="0"/>
              <w:spacing w:line="360" w:lineRule="auto"/>
              <w:ind w:right="100"/>
              <w:jc w:val="right"/>
              <w:rPr>
                <w:sz w:val="21"/>
                <w:szCs w:val="21"/>
              </w:rPr>
            </w:pPr>
          </w:p>
        </w:tc>
        <w:tc>
          <w:tcPr>
            <w:tcW w:w="416" w:type="dxa"/>
          </w:tcPr>
          <w:p>
            <w:pPr>
              <w:widowControl w:val="0"/>
              <w:spacing w:line="360" w:lineRule="auto"/>
              <w:ind w:right="100"/>
              <w:jc w:val="right"/>
              <w:rPr>
                <w:sz w:val="21"/>
                <w:szCs w:val="21"/>
              </w:rPr>
            </w:pPr>
          </w:p>
        </w:tc>
        <w:tc>
          <w:tcPr>
            <w:tcW w:w="438" w:type="dxa"/>
          </w:tcPr>
          <w:p>
            <w:pPr>
              <w:widowControl w:val="0"/>
              <w:spacing w:line="360" w:lineRule="auto"/>
              <w:ind w:right="100"/>
              <w:jc w:val="right"/>
              <w:rPr>
                <w:sz w:val="21"/>
                <w:szCs w:val="21"/>
              </w:rPr>
            </w:pPr>
          </w:p>
        </w:tc>
        <w:tc>
          <w:tcPr>
            <w:tcW w:w="389" w:type="dxa"/>
          </w:tcPr>
          <w:p>
            <w:pPr>
              <w:widowControl w:val="0"/>
              <w:spacing w:line="360" w:lineRule="auto"/>
              <w:ind w:right="100"/>
              <w:jc w:val="right"/>
              <w:rPr>
                <w:sz w:val="21"/>
                <w:szCs w:val="21"/>
              </w:rPr>
            </w:pPr>
          </w:p>
        </w:tc>
        <w:tc>
          <w:tcPr>
            <w:tcW w:w="457" w:type="dxa"/>
          </w:tcPr>
          <w:p>
            <w:pPr>
              <w:widowControl w:val="0"/>
              <w:spacing w:line="360" w:lineRule="auto"/>
              <w:ind w:right="100"/>
              <w:jc w:val="right"/>
              <w:rPr>
                <w:sz w:val="21"/>
                <w:szCs w:val="21"/>
              </w:rPr>
            </w:pPr>
          </w:p>
        </w:tc>
        <w:tc>
          <w:tcPr>
            <w:tcW w:w="559" w:type="dxa"/>
            <w:noWrap/>
          </w:tcPr>
          <w:p>
            <w:pPr>
              <w:widowControl w:val="0"/>
              <w:spacing w:line="360" w:lineRule="auto"/>
              <w:ind w:right="100"/>
              <w:jc w:val="right"/>
              <w:rPr>
                <w:sz w:val="21"/>
                <w:szCs w:val="21"/>
              </w:rPr>
            </w:pPr>
          </w:p>
        </w:tc>
        <w:tc>
          <w:tcPr>
            <w:tcW w:w="545" w:type="dxa"/>
            <w:noWrap/>
          </w:tcPr>
          <w:p>
            <w:pPr>
              <w:widowControl w:val="0"/>
              <w:spacing w:line="360" w:lineRule="auto"/>
              <w:ind w:right="100"/>
              <w:jc w:val="right"/>
              <w:rPr>
                <w:sz w:val="21"/>
                <w:szCs w:val="21"/>
              </w:rPr>
            </w:pPr>
          </w:p>
        </w:tc>
        <w:tc>
          <w:tcPr>
            <w:tcW w:w="453" w:type="dxa"/>
            <w:noWrap/>
          </w:tcPr>
          <w:p>
            <w:pPr>
              <w:widowControl w:val="0"/>
              <w:spacing w:line="360" w:lineRule="auto"/>
              <w:ind w:right="100"/>
              <w:jc w:val="right"/>
              <w:rPr>
                <w:sz w:val="21"/>
                <w:szCs w:val="21"/>
              </w:rPr>
            </w:pPr>
          </w:p>
        </w:tc>
        <w:tc>
          <w:tcPr>
            <w:tcW w:w="456" w:type="dxa"/>
            <w:noWrap/>
          </w:tcPr>
          <w:p>
            <w:pPr>
              <w:widowControl w:val="0"/>
              <w:spacing w:line="360" w:lineRule="auto"/>
              <w:ind w:right="100"/>
              <w:jc w:val="right"/>
              <w:rPr>
                <w:sz w:val="21"/>
                <w:szCs w:val="21"/>
              </w:rPr>
            </w:pPr>
          </w:p>
        </w:tc>
        <w:tc>
          <w:tcPr>
            <w:tcW w:w="1203" w:type="dxa"/>
            <w:noWrap/>
          </w:tcPr>
          <w:p>
            <w:pPr>
              <w:widowControl w:val="0"/>
              <w:spacing w:line="360" w:lineRule="auto"/>
              <w:ind w:right="100"/>
              <w:jc w:val="right"/>
              <w:rPr>
                <w:sz w:val="21"/>
                <w:szCs w:val="21"/>
              </w:rPr>
            </w:pPr>
          </w:p>
        </w:tc>
        <w:tc>
          <w:tcPr>
            <w:tcW w:w="1122" w:type="dxa"/>
            <w:noWrap/>
          </w:tcPr>
          <w:p>
            <w:pPr>
              <w:widowControl w:val="0"/>
              <w:spacing w:line="360" w:lineRule="auto"/>
              <w:ind w:right="100"/>
              <w:jc w:val="right"/>
              <w:rPr>
                <w:sz w:val="21"/>
                <w:szCs w:val="21"/>
              </w:rPr>
            </w:pPr>
          </w:p>
        </w:tc>
        <w:tc>
          <w:tcPr>
            <w:tcW w:w="1122" w:type="dxa"/>
            <w:noWrap/>
          </w:tcPr>
          <w:p>
            <w:pPr>
              <w:widowControl w:val="0"/>
              <w:spacing w:line="360" w:lineRule="auto"/>
              <w:ind w:right="100"/>
              <w:jc w:val="right"/>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183" w:type="dxa"/>
            <w:noWrap/>
          </w:tcPr>
          <w:p>
            <w:pPr>
              <w:widowControl w:val="0"/>
              <w:spacing w:line="360" w:lineRule="auto"/>
              <w:ind w:right="100"/>
              <w:jc w:val="right"/>
              <w:rPr>
                <w:sz w:val="21"/>
                <w:szCs w:val="21"/>
              </w:rPr>
            </w:pPr>
          </w:p>
        </w:tc>
        <w:tc>
          <w:tcPr>
            <w:tcW w:w="750" w:type="dxa"/>
            <w:noWrap/>
          </w:tcPr>
          <w:p>
            <w:pPr>
              <w:widowControl w:val="0"/>
              <w:spacing w:line="360" w:lineRule="auto"/>
              <w:ind w:right="100"/>
              <w:jc w:val="right"/>
              <w:rPr>
                <w:sz w:val="21"/>
                <w:szCs w:val="21"/>
              </w:rPr>
            </w:pPr>
          </w:p>
        </w:tc>
        <w:tc>
          <w:tcPr>
            <w:tcW w:w="480" w:type="dxa"/>
            <w:noWrap/>
          </w:tcPr>
          <w:p>
            <w:pPr>
              <w:widowControl w:val="0"/>
              <w:spacing w:line="360" w:lineRule="auto"/>
              <w:ind w:right="100"/>
              <w:jc w:val="right"/>
              <w:rPr>
                <w:sz w:val="21"/>
                <w:szCs w:val="21"/>
              </w:rPr>
            </w:pPr>
          </w:p>
        </w:tc>
        <w:tc>
          <w:tcPr>
            <w:tcW w:w="671" w:type="dxa"/>
            <w:noWrap/>
          </w:tcPr>
          <w:p>
            <w:pPr>
              <w:widowControl w:val="0"/>
              <w:spacing w:line="360" w:lineRule="auto"/>
              <w:ind w:right="100"/>
              <w:jc w:val="right"/>
              <w:rPr>
                <w:sz w:val="21"/>
                <w:szCs w:val="21"/>
              </w:rPr>
            </w:pPr>
          </w:p>
        </w:tc>
        <w:tc>
          <w:tcPr>
            <w:tcW w:w="490" w:type="dxa"/>
          </w:tcPr>
          <w:p>
            <w:pPr>
              <w:widowControl w:val="0"/>
              <w:spacing w:line="360" w:lineRule="auto"/>
              <w:ind w:right="100"/>
              <w:jc w:val="right"/>
              <w:rPr>
                <w:sz w:val="21"/>
                <w:szCs w:val="21"/>
              </w:rPr>
            </w:pPr>
          </w:p>
        </w:tc>
        <w:tc>
          <w:tcPr>
            <w:tcW w:w="520" w:type="dxa"/>
          </w:tcPr>
          <w:p>
            <w:pPr>
              <w:widowControl w:val="0"/>
              <w:spacing w:line="360" w:lineRule="auto"/>
              <w:ind w:right="100"/>
              <w:jc w:val="right"/>
              <w:rPr>
                <w:sz w:val="21"/>
                <w:szCs w:val="21"/>
              </w:rPr>
            </w:pPr>
          </w:p>
        </w:tc>
        <w:tc>
          <w:tcPr>
            <w:tcW w:w="570" w:type="dxa"/>
          </w:tcPr>
          <w:p>
            <w:pPr>
              <w:widowControl w:val="0"/>
              <w:spacing w:line="360" w:lineRule="auto"/>
              <w:ind w:right="100"/>
              <w:jc w:val="right"/>
              <w:rPr>
                <w:sz w:val="21"/>
                <w:szCs w:val="21"/>
              </w:rPr>
            </w:pPr>
          </w:p>
        </w:tc>
        <w:tc>
          <w:tcPr>
            <w:tcW w:w="425" w:type="dxa"/>
          </w:tcPr>
          <w:p>
            <w:pPr>
              <w:widowControl w:val="0"/>
              <w:spacing w:line="360" w:lineRule="auto"/>
              <w:ind w:right="100"/>
              <w:jc w:val="right"/>
              <w:rPr>
                <w:sz w:val="21"/>
                <w:szCs w:val="21"/>
              </w:rPr>
            </w:pPr>
          </w:p>
        </w:tc>
        <w:tc>
          <w:tcPr>
            <w:tcW w:w="535" w:type="dxa"/>
          </w:tcPr>
          <w:p>
            <w:pPr>
              <w:widowControl w:val="0"/>
              <w:spacing w:line="360" w:lineRule="auto"/>
              <w:ind w:right="100"/>
              <w:jc w:val="right"/>
              <w:rPr>
                <w:sz w:val="21"/>
                <w:szCs w:val="21"/>
              </w:rPr>
            </w:pPr>
          </w:p>
        </w:tc>
        <w:tc>
          <w:tcPr>
            <w:tcW w:w="558" w:type="dxa"/>
          </w:tcPr>
          <w:p>
            <w:pPr>
              <w:widowControl w:val="0"/>
              <w:spacing w:line="360" w:lineRule="auto"/>
              <w:ind w:right="100"/>
              <w:jc w:val="right"/>
              <w:rPr>
                <w:sz w:val="21"/>
                <w:szCs w:val="21"/>
              </w:rPr>
            </w:pPr>
          </w:p>
        </w:tc>
        <w:tc>
          <w:tcPr>
            <w:tcW w:w="422" w:type="dxa"/>
          </w:tcPr>
          <w:p>
            <w:pPr>
              <w:widowControl w:val="0"/>
              <w:spacing w:line="360" w:lineRule="auto"/>
              <w:ind w:right="100"/>
              <w:jc w:val="right"/>
              <w:rPr>
                <w:sz w:val="21"/>
                <w:szCs w:val="21"/>
              </w:rPr>
            </w:pPr>
          </w:p>
        </w:tc>
        <w:tc>
          <w:tcPr>
            <w:tcW w:w="416" w:type="dxa"/>
          </w:tcPr>
          <w:p>
            <w:pPr>
              <w:widowControl w:val="0"/>
              <w:spacing w:line="360" w:lineRule="auto"/>
              <w:ind w:right="100"/>
              <w:jc w:val="right"/>
              <w:rPr>
                <w:sz w:val="21"/>
                <w:szCs w:val="21"/>
              </w:rPr>
            </w:pPr>
          </w:p>
        </w:tc>
        <w:tc>
          <w:tcPr>
            <w:tcW w:w="438" w:type="dxa"/>
          </w:tcPr>
          <w:p>
            <w:pPr>
              <w:widowControl w:val="0"/>
              <w:spacing w:line="360" w:lineRule="auto"/>
              <w:ind w:right="100"/>
              <w:jc w:val="right"/>
              <w:rPr>
                <w:sz w:val="21"/>
                <w:szCs w:val="21"/>
              </w:rPr>
            </w:pPr>
          </w:p>
        </w:tc>
        <w:tc>
          <w:tcPr>
            <w:tcW w:w="389" w:type="dxa"/>
          </w:tcPr>
          <w:p>
            <w:pPr>
              <w:widowControl w:val="0"/>
              <w:spacing w:line="360" w:lineRule="auto"/>
              <w:ind w:right="100"/>
              <w:jc w:val="right"/>
              <w:rPr>
                <w:sz w:val="21"/>
                <w:szCs w:val="21"/>
              </w:rPr>
            </w:pPr>
          </w:p>
        </w:tc>
        <w:tc>
          <w:tcPr>
            <w:tcW w:w="457" w:type="dxa"/>
          </w:tcPr>
          <w:p>
            <w:pPr>
              <w:widowControl w:val="0"/>
              <w:spacing w:line="360" w:lineRule="auto"/>
              <w:ind w:right="100"/>
              <w:jc w:val="right"/>
              <w:rPr>
                <w:sz w:val="21"/>
                <w:szCs w:val="21"/>
              </w:rPr>
            </w:pPr>
          </w:p>
        </w:tc>
        <w:tc>
          <w:tcPr>
            <w:tcW w:w="559" w:type="dxa"/>
            <w:noWrap/>
          </w:tcPr>
          <w:p>
            <w:pPr>
              <w:widowControl w:val="0"/>
              <w:spacing w:line="360" w:lineRule="auto"/>
              <w:ind w:right="100"/>
              <w:jc w:val="right"/>
              <w:rPr>
                <w:sz w:val="21"/>
                <w:szCs w:val="21"/>
              </w:rPr>
            </w:pPr>
          </w:p>
        </w:tc>
        <w:tc>
          <w:tcPr>
            <w:tcW w:w="545" w:type="dxa"/>
            <w:noWrap/>
          </w:tcPr>
          <w:p>
            <w:pPr>
              <w:widowControl w:val="0"/>
              <w:spacing w:line="360" w:lineRule="auto"/>
              <w:ind w:right="100"/>
              <w:jc w:val="right"/>
              <w:rPr>
                <w:sz w:val="21"/>
                <w:szCs w:val="21"/>
              </w:rPr>
            </w:pPr>
          </w:p>
        </w:tc>
        <w:tc>
          <w:tcPr>
            <w:tcW w:w="453" w:type="dxa"/>
            <w:noWrap/>
          </w:tcPr>
          <w:p>
            <w:pPr>
              <w:widowControl w:val="0"/>
              <w:spacing w:line="360" w:lineRule="auto"/>
              <w:ind w:right="100"/>
              <w:jc w:val="right"/>
              <w:rPr>
                <w:sz w:val="21"/>
                <w:szCs w:val="21"/>
              </w:rPr>
            </w:pPr>
          </w:p>
        </w:tc>
        <w:tc>
          <w:tcPr>
            <w:tcW w:w="456" w:type="dxa"/>
            <w:noWrap/>
          </w:tcPr>
          <w:p>
            <w:pPr>
              <w:widowControl w:val="0"/>
              <w:spacing w:line="360" w:lineRule="auto"/>
              <w:ind w:right="100"/>
              <w:jc w:val="right"/>
              <w:rPr>
                <w:sz w:val="21"/>
                <w:szCs w:val="21"/>
              </w:rPr>
            </w:pPr>
          </w:p>
        </w:tc>
        <w:tc>
          <w:tcPr>
            <w:tcW w:w="1203" w:type="dxa"/>
            <w:noWrap/>
          </w:tcPr>
          <w:p>
            <w:pPr>
              <w:widowControl w:val="0"/>
              <w:spacing w:line="360" w:lineRule="auto"/>
              <w:ind w:right="100"/>
              <w:jc w:val="right"/>
              <w:rPr>
                <w:sz w:val="21"/>
                <w:szCs w:val="21"/>
              </w:rPr>
            </w:pPr>
          </w:p>
        </w:tc>
        <w:tc>
          <w:tcPr>
            <w:tcW w:w="1122" w:type="dxa"/>
            <w:noWrap/>
          </w:tcPr>
          <w:p>
            <w:pPr>
              <w:widowControl w:val="0"/>
              <w:spacing w:line="360" w:lineRule="auto"/>
              <w:ind w:right="100"/>
              <w:jc w:val="right"/>
              <w:rPr>
                <w:sz w:val="21"/>
                <w:szCs w:val="21"/>
              </w:rPr>
            </w:pPr>
          </w:p>
        </w:tc>
        <w:tc>
          <w:tcPr>
            <w:tcW w:w="1122" w:type="dxa"/>
            <w:noWrap/>
          </w:tcPr>
          <w:p>
            <w:pPr>
              <w:widowControl w:val="0"/>
              <w:spacing w:line="360" w:lineRule="auto"/>
              <w:ind w:right="100"/>
              <w:jc w:val="right"/>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183" w:type="dxa"/>
            <w:noWrap/>
          </w:tcPr>
          <w:p>
            <w:pPr>
              <w:widowControl w:val="0"/>
              <w:spacing w:line="360" w:lineRule="auto"/>
              <w:ind w:right="100"/>
              <w:jc w:val="right"/>
              <w:rPr>
                <w:sz w:val="21"/>
                <w:szCs w:val="21"/>
              </w:rPr>
            </w:pPr>
          </w:p>
        </w:tc>
        <w:tc>
          <w:tcPr>
            <w:tcW w:w="750" w:type="dxa"/>
            <w:noWrap/>
          </w:tcPr>
          <w:p>
            <w:pPr>
              <w:widowControl w:val="0"/>
              <w:spacing w:line="360" w:lineRule="auto"/>
              <w:ind w:right="100"/>
              <w:jc w:val="right"/>
              <w:rPr>
                <w:sz w:val="21"/>
                <w:szCs w:val="21"/>
              </w:rPr>
            </w:pPr>
          </w:p>
        </w:tc>
        <w:tc>
          <w:tcPr>
            <w:tcW w:w="480" w:type="dxa"/>
            <w:noWrap/>
          </w:tcPr>
          <w:p>
            <w:pPr>
              <w:widowControl w:val="0"/>
              <w:spacing w:line="360" w:lineRule="auto"/>
              <w:ind w:right="100"/>
              <w:jc w:val="right"/>
              <w:rPr>
                <w:sz w:val="21"/>
                <w:szCs w:val="21"/>
              </w:rPr>
            </w:pPr>
          </w:p>
        </w:tc>
        <w:tc>
          <w:tcPr>
            <w:tcW w:w="671" w:type="dxa"/>
            <w:noWrap/>
          </w:tcPr>
          <w:p>
            <w:pPr>
              <w:widowControl w:val="0"/>
              <w:spacing w:line="360" w:lineRule="auto"/>
              <w:ind w:right="100"/>
              <w:jc w:val="right"/>
              <w:rPr>
                <w:sz w:val="21"/>
                <w:szCs w:val="21"/>
              </w:rPr>
            </w:pPr>
          </w:p>
        </w:tc>
        <w:tc>
          <w:tcPr>
            <w:tcW w:w="490" w:type="dxa"/>
          </w:tcPr>
          <w:p>
            <w:pPr>
              <w:widowControl w:val="0"/>
              <w:spacing w:line="360" w:lineRule="auto"/>
              <w:ind w:right="100"/>
              <w:jc w:val="right"/>
              <w:rPr>
                <w:sz w:val="21"/>
                <w:szCs w:val="21"/>
              </w:rPr>
            </w:pPr>
          </w:p>
        </w:tc>
        <w:tc>
          <w:tcPr>
            <w:tcW w:w="520" w:type="dxa"/>
          </w:tcPr>
          <w:p>
            <w:pPr>
              <w:widowControl w:val="0"/>
              <w:spacing w:line="360" w:lineRule="auto"/>
              <w:ind w:right="100"/>
              <w:jc w:val="right"/>
              <w:rPr>
                <w:sz w:val="21"/>
                <w:szCs w:val="21"/>
              </w:rPr>
            </w:pPr>
          </w:p>
        </w:tc>
        <w:tc>
          <w:tcPr>
            <w:tcW w:w="570" w:type="dxa"/>
          </w:tcPr>
          <w:p>
            <w:pPr>
              <w:widowControl w:val="0"/>
              <w:spacing w:line="360" w:lineRule="auto"/>
              <w:ind w:right="100"/>
              <w:jc w:val="right"/>
              <w:rPr>
                <w:sz w:val="21"/>
                <w:szCs w:val="21"/>
              </w:rPr>
            </w:pPr>
          </w:p>
        </w:tc>
        <w:tc>
          <w:tcPr>
            <w:tcW w:w="425" w:type="dxa"/>
          </w:tcPr>
          <w:p>
            <w:pPr>
              <w:widowControl w:val="0"/>
              <w:spacing w:line="360" w:lineRule="auto"/>
              <w:ind w:right="100"/>
              <w:jc w:val="right"/>
              <w:rPr>
                <w:sz w:val="21"/>
                <w:szCs w:val="21"/>
              </w:rPr>
            </w:pPr>
          </w:p>
        </w:tc>
        <w:tc>
          <w:tcPr>
            <w:tcW w:w="535" w:type="dxa"/>
          </w:tcPr>
          <w:p>
            <w:pPr>
              <w:widowControl w:val="0"/>
              <w:spacing w:line="360" w:lineRule="auto"/>
              <w:ind w:right="100"/>
              <w:jc w:val="right"/>
              <w:rPr>
                <w:sz w:val="21"/>
                <w:szCs w:val="21"/>
              </w:rPr>
            </w:pPr>
          </w:p>
        </w:tc>
        <w:tc>
          <w:tcPr>
            <w:tcW w:w="558" w:type="dxa"/>
          </w:tcPr>
          <w:p>
            <w:pPr>
              <w:widowControl w:val="0"/>
              <w:spacing w:line="360" w:lineRule="auto"/>
              <w:ind w:right="100"/>
              <w:jc w:val="right"/>
              <w:rPr>
                <w:sz w:val="21"/>
                <w:szCs w:val="21"/>
              </w:rPr>
            </w:pPr>
          </w:p>
        </w:tc>
        <w:tc>
          <w:tcPr>
            <w:tcW w:w="422" w:type="dxa"/>
          </w:tcPr>
          <w:p>
            <w:pPr>
              <w:widowControl w:val="0"/>
              <w:spacing w:line="360" w:lineRule="auto"/>
              <w:ind w:right="100"/>
              <w:jc w:val="right"/>
              <w:rPr>
                <w:sz w:val="21"/>
                <w:szCs w:val="21"/>
              </w:rPr>
            </w:pPr>
          </w:p>
        </w:tc>
        <w:tc>
          <w:tcPr>
            <w:tcW w:w="416" w:type="dxa"/>
          </w:tcPr>
          <w:p>
            <w:pPr>
              <w:widowControl w:val="0"/>
              <w:spacing w:line="360" w:lineRule="auto"/>
              <w:ind w:right="100"/>
              <w:jc w:val="right"/>
              <w:rPr>
                <w:sz w:val="21"/>
                <w:szCs w:val="21"/>
              </w:rPr>
            </w:pPr>
          </w:p>
        </w:tc>
        <w:tc>
          <w:tcPr>
            <w:tcW w:w="438" w:type="dxa"/>
          </w:tcPr>
          <w:p>
            <w:pPr>
              <w:widowControl w:val="0"/>
              <w:spacing w:line="360" w:lineRule="auto"/>
              <w:ind w:right="100"/>
              <w:jc w:val="right"/>
              <w:rPr>
                <w:sz w:val="21"/>
                <w:szCs w:val="21"/>
              </w:rPr>
            </w:pPr>
          </w:p>
        </w:tc>
        <w:tc>
          <w:tcPr>
            <w:tcW w:w="389" w:type="dxa"/>
          </w:tcPr>
          <w:p>
            <w:pPr>
              <w:widowControl w:val="0"/>
              <w:spacing w:line="360" w:lineRule="auto"/>
              <w:ind w:right="100"/>
              <w:jc w:val="right"/>
              <w:rPr>
                <w:sz w:val="21"/>
                <w:szCs w:val="21"/>
              </w:rPr>
            </w:pPr>
          </w:p>
        </w:tc>
        <w:tc>
          <w:tcPr>
            <w:tcW w:w="457" w:type="dxa"/>
          </w:tcPr>
          <w:p>
            <w:pPr>
              <w:widowControl w:val="0"/>
              <w:spacing w:line="360" w:lineRule="auto"/>
              <w:ind w:right="100"/>
              <w:jc w:val="right"/>
              <w:rPr>
                <w:sz w:val="21"/>
                <w:szCs w:val="21"/>
              </w:rPr>
            </w:pPr>
          </w:p>
        </w:tc>
        <w:tc>
          <w:tcPr>
            <w:tcW w:w="559" w:type="dxa"/>
            <w:noWrap/>
          </w:tcPr>
          <w:p>
            <w:pPr>
              <w:widowControl w:val="0"/>
              <w:spacing w:line="360" w:lineRule="auto"/>
              <w:ind w:right="100"/>
              <w:jc w:val="right"/>
              <w:rPr>
                <w:sz w:val="21"/>
                <w:szCs w:val="21"/>
              </w:rPr>
            </w:pPr>
          </w:p>
        </w:tc>
        <w:tc>
          <w:tcPr>
            <w:tcW w:w="545" w:type="dxa"/>
            <w:noWrap/>
          </w:tcPr>
          <w:p>
            <w:pPr>
              <w:widowControl w:val="0"/>
              <w:spacing w:line="360" w:lineRule="auto"/>
              <w:ind w:right="100"/>
              <w:jc w:val="right"/>
              <w:rPr>
                <w:sz w:val="21"/>
                <w:szCs w:val="21"/>
              </w:rPr>
            </w:pPr>
          </w:p>
        </w:tc>
        <w:tc>
          <w:tcPr>
            <w:tcW w:w="453" w:type="dxa"/>
            <w:noWrap/>
          </w:tcPr>
          <w:p>
            <w:pPr>
              <w:widowControl w:val="0"/>
              <w:spacing w:line="360" w:lineRule="auto"/>
              <w:ind w:right="100"/>
              <w:jc w:val="right"/>
              <w:rPr>
                <w:sz w:val="21"/>
                <w:szCs w:val="21"/>
              </w:rPr>
            </w:pPr>
          </w:p>
        </w:tc>
        <w:tc>
          <w:tcPr>
            <w:tcW w:w="456" w:type="dxa"/>
            <w:noWrap/>
          </w:tcPr>
          <w:p>
            <w:pPr>
              <w:widowControl w:val="0"/>
              <w:spacing w:line="360" w:lineRule="auto"/>
              <w:ind w:right="100"/>
              <w:jc w:val="right"/>
              <w:rPr>
                <w:sz w:val="21"/>
                <w:szCs w:val="21"/>
              </w:rPr>
            </w:pPr>
          </w:p>
        </w:tc>
        <w:tc>
          <w:tcPr>
            <w:tcW w:w="1203" w:type="dxa"/>
            <w:noWrap/>
          </w:tcPr>
          <w:p>
            <w:pPr>
              <w:widowControl w:val="0"/>
              <w:spacing w:line="360" w:lineRule="auto"/>
              <w:ind w:right="100"/>
              <w:jc w:val="right"/>
              <w:rPr>
                <w:sz w:val="21"/>
                <w:szCs w:val="21"/>
              </w:rPr>
            </w:pPr>
          </w:p>
        </w:tc>
        <w:tc>
          <w:tcPr>
            <w:tcW w:w="1122" w:type="dxa"/>
            <w:noWrap/>
          </w:tcPr>
          <w:p>
            <w:pPr>
              <w:widowControl w:val="0"/>
              <w:spacing w:line="360" w:lineRule="auto"/>
              <w:ind w:right="100"/>
              <w:jc w:val="right"/>
              <w:rPr>
                <w:sz w:val="21"/>
                <w:szCs w:val="21"/>
              </w:rPr>
            </w:pPr>
          </w:p>
        </w:tc>
        <w:tc>
          <w:tcPr>
            <w:tcW w:w="1122" w:type="dxa"/>
            <w:noWrap/>
          </w:tcPr>
          <w:p>
            <w:pPr>
              <w:widowControl w:val="0"/>
              <w:spacing w:line="360" w:lineRule="auto"/>
              <w:ind w:right="100"/>
              <w:jc w:val="right"/>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183" w:type="dxa"/>
            <w:noWrap/>
          </w:tcPr>
          <w:p>
            <w:pPr>
              <w:widowControl w:val="0"/>
              <w:spacing w:line="360" w:lineRule="auto"/>
              <w:ind w:right="100"/>
              <w:jc w:val="right"/>
              <w:rPr>
                <w:sz w:val="21"/>
                <w:szCs w:val="21"/>
              </w:rPr>
            </w:pPr>
          </w:p>
        </w:tc>
        <w:tc>
          <w:tcPr>
            <w:tcW w:w="750" w:type="dxa"/>
            <w:noWrap/>
          </w:tcPr>
          <w:p>
            <w:pPr>
              <w:widowControl w:val="0"/>
              <w:spacing w:line="360" w:lineRule="auto"/>
              <w:ind w:right="100"/>
              <w:jc w:val="right"/>
              <w:rPr>
                <w:sz w:val="21"/>
                <w:szCs w:val="21"/>
              </w:rPr>
            </w:pPr>
          </w:p>
        </w:tc>
        <w:tc>
          <w:tcPr>
            <w:tcW w:w="480" w:type="dxa"/>
            <w:noWrap/>
          </w:tcPr>
          <w:p>
            <w:pPr>
              <w:widowControl w:val="0"/>
              <w:spacing w:line="360" w:lineRule="auto"/>
              <w:ind w:right="100"/>
              <w:jc w:val="right"/>
              <w:rPr>
                <w:sz w:val="21"/>
                <w:szCs w:val="21"/>
              </w:rPr>
            </w:pPr>
          </w:p>
        </w:tc>
        <w:tc>
          <w:tcPr>
            <w:tcW w:w="671" w:type="dxa"/>
            <w:noWrap/>
          </w:tcPr>
          <w:p>
            <w:pPr>
              <w:widowControl w:val="0"/>
              <w:spacing w:line="360" w:lineRule="auto"/>
              <w:ind w:right="100"/>
              <w:jc w:val="right"/>
              <w:rPr>
                <w:sz w:val="21"/>
                <w:szCs w:val="21"/>
              </w:rPr>
            </w:pPr>
          </w:p>
        </w:tc>
        <w:tc>
          <w:tcPr>
            <w:tcW w:w="490" w:type="dxa"/>
          </w:tcPr>
          <w:p>
            <w:pPr>
              <w:widowControl w:val="0"/>
              <w:spacing w:line="360" w:lineRule="auto"/>
              <w:ind w:right="100"/>
              <w:jc w:val="right"/>
              <w:rPr>
                <w:sz w:val="21"/>
                <w:szCs w:val="21"/>
              </w:rPr>
            </w:pPr>
          </w:p>
        </w:tc>
        <w:tc>
          <w:tcPr>
            <w:tcW w:w="520" w:type="dxa"/>
          </w:tcPr>
          <w:p>
            <w:pPr>
              <w:widowControl w:val="0"/>
              <w:spacing w:line="360" w:lineRule="auto"/>
              <w:ind w:right="100"/>
              <w:jc w:val="right"/>
              <w:rPr>
                <w:sz w:val="21"/>
                <w:szCs w:val="21"/>
              </w:rPr>
            </w:pPr>
          </w:p>
        </w:tc>
        <w:tc>
          <w:tcPr>
            <w:tcW w:w="570" w:type="dxa"/>
          </w:tcPr>
          <w:p>
            <w:pPr>
              <w:widowControl w:val="0"/>
              <w:spacing w:line="360" w:lineRule="auto"/>
              <w:ind w:right="100"/>
              <w:jc w:val="right"/>
              <w:rPr>
                <w:sz w:val="21"/>
                <w:szCs w:val="21"/>
              </w:rPr>
            </w:pPr>
          </w:p>
        </w:tc>
        <w:tc>
          <w:tcPr>
            <w:tcW w:w="425" w:type="dxa"/>
          </w:tcPr>
          <w:p>
            <w:pPr>
              <w:widowControl w:val="0"/>
              <w:spacing w:line="360" w:lineRule="auto"/>
              <w:ind w:right="100"/>
              <w:jc w:val="right"/>
              <w:rPr>
                <w:sz w:val="21"/>
                <w:szCs w:val="21"/>
              </w:rPr>
            </w:pPr>
          </w:p>
        </w:tc>
        <w:tc>
          <w:tcPr>
            <w:tcW w:w="535" w:type="dxa"/>
          </w:tcPr>
          <w:p>
            <w:pPr>
              <w:widowControl w:val="0"/>
              <w:spacing w:line="360" w:lineRule="auto"/>
              <w:ind w:right="100"/>
              <w:jc w:val="right"/>
              <w:rPr>
                <w:sz w:val="21"/>
                <w:szCs w:val="21"/>
              </w:rPr>
            </w:pPr>
          </w:p>
        </w:tc>
        <w:tc>
          <w:tcPr>
            <w:tcW w:w="558" w:type="dxa"/>
          </w:tcPr>
          <w:p>
            <w:pPr>
              <w:widowControl w:val="0"/>
              <w:spacing w:line="360" w:lineRule="auto"/>
              <w:ind w:right="100"/>
              <w:jc w:val="right"/>
              <w:rPr>
                <w:sz w:val="21"/>
                <w:szCs w:val="21"/>
              </w:rPr>
            </w:pPr>
          </w:p>
        </w:tc>
        <w:tc>
          <w:tcPr>
            <w:tcW w:w="422" w:type="dxa"/>
          </w:tcPr>
          <w:p>
            <w:pPr>
              <w:widowControl w:val="0"/>
              <w:spacing w:line="360" w:lineRule="auto"/>
              <w:ind w:right="100"/>
              <w:jc w:val="right"/>
              <w:rPr>
                <w:sz w:val="21"/>
                <w:szCs w:val="21"/>
              </w:rPr>
            </w:pPr>
          </w:p>
        </w:tc>
        <w:tc>
          <w:tcPr>
            <w:tcW w:w="416" w:type="dxa"/>
          </w:tcPr>
          <w:p>
            <w:pPr>
              <w:widowControl w:val="0"/>
              <w:spacing w:line="360" w:lineRule="auto"/>
              <w:ind w:right="100"/>
              <w:jc w:val="right"/>
              <w:rPr>
                <w:sz w:val="21"/>
                <w:szCs w:val="21"/>
              </w:rPr>
            </w:pPr>
          </w:p>
        </w:tc>
        <w:tc>
          <w:tcPr>
            <w:tcW w:w="438" w:type="dxa"/>
          </w:tcPr>
          <w:p>
            <w:pPr>
              <w:widowControl w:val="0"/>
              <w:spacing w:line="360" w:lineRule="auto"/>
              <w:ind w:right="100"/>
              <w:jc w:val="right"/>
              <w:rPr>
                <w:sz w:val="21"/>
                <w:szCs w:val="21"/>
              </w:rPr>
            </w:pPr>
          </w:p>
        </w:tc>
        <w:tc>
          <w:tcPr>
            <w:tcW w:w="389" w:type="dxa"/>
          </w:tcPr>
          <w:p>
            <w:pPr>
              <w:widowControl w:val="0"/>
              <w:spacing w:line="360" w:lineRule="auto"/>
              <w:ind w:right="100"/>
              <w:jc w:val="right"/>
              <w:rPr>
                <w:sz w:val="21"/>
                <w:szCs w:val="21"/>
              </w:rPr>
            </w:pPr>
          </w:p>
        </w:tc>
        <w:tc>
          <w:tcPr>
            <w:tcW w:w="457" w:type="dxa"/>
          </w:tcPr>
          <w:p>
            <w:pPr>
              <w:widowControl w:val="0"/>
              <w:spacing w:line="360" w:lineRule="auto"/>
              <w:ind w:right="100"/>
              <w:jc w:val="right"/>
              <w:rPr>
                <w:sz w:val="21"/>
                <w:szCs w:val="21"/>
              </w:rPr>
            </w:pPr>
          </w:p>
        </w:tc>
        <w:tc>
          <w:tcPr>
            <w:tcW w:w="559" w:type="dxa"/>
            <w:noWrap/>
          </w:tcPr>
          <w:p>
            <w:pPr>
              <w:widowControl w:val="0"/>
              <w:spacing w:line="360" w:lineRule="auto"/>
              <w:ind w:right="100"/>
              <w:jc w:val="right"/>
              <w:rPr>
                <w:sz w:val="21"/>
                <w:szCs w:val="21"/>
              </w:rPr>
            </w:pPr>
          </w:p>
        </w:tc>
        <w:tc>
          <w:tcPr>
            <w:tcW w:w="545" w:type="dxa"/>
            <w:noWrap/>
          </w:tcPr>
          <w:p>
            <w:pPr>
              <w:widowControl w:val="0"/>
              <w:spacing w:line="360" w:lineRule="auto"/>
              <w:ind w:right="100"/>
              <w:jc w:val="right"/>
              <w:rPr>
                <w:sz w:val="21"/>
                <w:szCs w:val="21"/>
              </w:rPr>
            </w:pPr>
          </w:p>
        </w:tc>
        <w:tc>
          <w:tcPr>
            <w:tcW w:w="453" w:type="dxa"/>
            <w:noWrap/>
          </w:tcPr>
          <w:p>
            <w:pPr>
              <w:widowControl w:val="0"/>
              <w:spacing w:line="360" w:lineRule="auto"/>
              <w:ind w:right="100"/>
              <w:jc w:val="right"/>
              <w:rPr>
                <w:sz w:val="21"/>
                <w:szCs w:val="21"/>
              </w:rPr>
            </w:pPr>
          </w:p>
        </w:tc>
        <w:tc>
          <w:tcPr>
            <w:tcW w:w="456" w:type="dxa"/>
            <w:noWrap/>
          </w:tcPr>
          <w:p>
            <w:pPr>
              <w:widowControl w:val="0"/>
              <w:spacing w:line="360" w:lineRule="auto"/>
              <w:ind w:right="100"/>
              <w:jc w:val="right"/>
              <w:rPr>
                <w:sz w:val="21"/>
                <w:szCs w:val="21"/>
              </w:rPr>
            </w:pPr>
          </w:p>
        </w:tc>
        <w:tc>
          <w:tcPr>
            <w:tcW w:w="1203" w:type="dxa"/>
            <w:noWrap/>
          </w:tcPr>
          <w:p>
            <w:pPr>
              <w:widowControl w:val="0"/>
              <w:spacing w:line="360" w:lineRule="auto"/>
              <w:ind w:right="100"/>
              <w:jc w:val="right"/>
              <w:rPr>
                <w:sz w:val="21"/>
                <w:szCs w:val="21"/>
              </w:rPr>
            </w:pPr>
          </w:p>
        </w:tc>
        <w:tc>
          <w:tcPr>
            <w:tcW w:w="1122" w:type="dxa"/>
            <w:noWrap/>
          </w:tcPr>
          <w:p>
            <w:pPr>
              <w:widowControl w:val="0"/>
              <w:spacing w:line="360" w:lineRule="auto"/>
              <w:ind w:right="100"/>
              <w:jc w:val="right"/>
              <w:rPr>
                <w:sz w:val="21"/>
                <w:szCs w:val="21"/>
              </w:rPr>
            </w:pPr>
          </w:p>
        </w:tc>
        <w:tc>
          <w:tcPr>
            <w:tcW w:w="1122" w:type="dxa"/>
            <w:noWrap/>
          </w:tcPr>
          <w:p>
            <w:pPr>
              <w:widowControl w:val="0"/>
              <w:spacing w:line="360" w:lineRule="auto"/>
              <w:ind w:right="100"/>
              <w:jc w:val="right"/>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183" w:type="dxa"/>
            <w:noWrap/>
          </w:tcPr>
          <w:p>
            <w:pPr>
              <w:widowControl w:val="0"/>
              <w:spacing w:line="360" w:lineRule="auto"/>
              <w:ind w:right="100"/>
              <w:jc w:val="right"/>
              <w:rPr>
                <w:sz w:val="21"/>
                <w:szCs w:val="21"/>
              </w:rPr>
            </w:pPr>
          </w:p>
        </w:tc>
        <w:tc>
          <w:tcPr>
            <w:tcW w:w="750" w:type="dxa"/>
            <w:noWrap/>
          </w:tcPr>
          <w:p>
            <w:pPr>
              <w:widowControl w:val="0"/>
              <w:spacing w:line="360" w:lineRule="auto"/>
              <w:ind w:right="100"/>
              <w:jc w:val="right"/>
              <w:rPr>
                <w:sz w:val="21"/>
                <w:szCs w:val="21"/>
              </w:rPr>
            </w:pPr>
          </w:p>
        </w:tc>
        <w:tc>
          <w:tcPr>
            <w:tcW w:w="480" w:type="dxa"/>
            <w:noWrap/>
          </w:tcPr>
          <w:p>
            <w:pPr>
              <w:widowControl w:val="0"/>
              <w:spacing w:line="360" w:lineRule="auto"/>
              <w:ind w:right="100"/>
              <w:jc w:val="right"/>
              <w:rPr>
                <w:sz w:val="21"/>
                <w:szCs w:val="21"/>
              </w:rPr>
            </w:pPr>
          </w:p>
        </w:tc>
        <w:tc>
          <w:tcPr>
            <w:tcW w:w="671" w:type="dxa"/>
            <w:noWrap/>
          </w:tcPr>
          <w:p>
            <w:pPr>
              <w:widowControl w:val="0"/>
              <w:spacing w:line="360" w:lineRule="auto"/>
              <w:ind w:right="100"/>
              <w:jc w:val="right"/>
              <w:rPr>
                <w:sz w:val="21"/>
                <w:szCs w:val="21"/>
              </w:rPr>
            </w:pPr>
          </w:p>
        </w:tc>
        <w:tc>
          <w:tcPr>
            <w:tcW w:w="490" w:type="dxa"/>
          </w:tcPr>
          <w:p>
            <w:pPr>
              <w:widowControl w:val="0"/>
              <w:spacing w:line="360" w:lineRule="auto"/>
              <w:ind w:right="100"/>
              <w:jc w:val="right"/>
              <w:rPr>
                <w:sz w:val="21"/>
                <w:szCs w:val="21"/>
              </w:rPr>
            </w:pPr>
          </w:p>
        </w:tc>
        <w:tc>
          <w:tcPr>
            <w:tcW w:w="520" w:type="dxa"/>
          </w:tcPr>
          <w:p>
            <w:pPr>
              <w:widowControl w:val="0"/>
              <w:spacing w:line="360" w:lineRule="auto"/>
              <w:ind w:right="100"/>
              <w:jc w:val="right"/>
              <w:rPr>
                <w:sz w:val="21"/>
                <w:szCs w:val="21"/>
              </w:rPr>
            </w:pPr>
          </w:p>
        </w:tc>
        <w:tc>
          <w:tcPr>
            <w:tcW w:w="570" w:type="dxa"/>
          </w:tcPr>
          <w:p>
            <w:pPr>
              <w:widowControl w:val="0"/>
              <w:spacing w:line="360" w:lineRule="auto"/>
              <w:ind w:right="100"/>
              <w:jc w:val="right"/>
              <w:rPr>
                <w:sz w:val="21"/>
                <w:szCs w:val="21"/>
              </w:rPr>
            </w:pPr>
          </w:p>
        </w:tc>
        <w:tc>
          <w:tcPr>
            <w:tcW w:w="425" w:type="dxa"/>
          </w:tcPr>
          <w:p>
            <w:pPr>
              <w:widowControl w:val="0"/>
              <w:spacing w:line="360" w:lineRule="auto"/>
              <w:ind w:right="100"/>
              <w:jc w:val="right"/>
              <w:rPr>
                <w:sz w:val="21"/>
                <w:szCs w:val="21"/>
              </w:rPr>
            </w:pPr>
          </w:p>
        </w:tc>
        <w:tc>
          <w:tcPr>
            <w:tcW w:w="535" w:type="dxa"/>
          </w:tcPr>
          <w:p>
            <w:pPr>
              <w:widowControl w:val="0"/>
              <w:spacing w:line="360" w:lineRule="auto"/>
              <w:ind w:right="100"/>
              <w:jc w:val="right"/>
              <w:rPr>
                <w:sz w:val="21"/>
                <w:szCs w:val="21"/>
              </w:rPr>
            </w:pPr>
          </w:p>
        </w:tc>
        <w:tc>
          <w:tcPr>
            <w:tcW w:w="558" w:type="dxa"/>
          </w:tcPr>
          <w:p>
            <w:pPr>
              <w:widowControl w:val="0"/>
              <w:spacing w:line="360" w:lineRule="auto"/>
              <w:ind w:right="100"/>
              <w:jc w:val="right"/>
              <w:rPr>
                <w:sz w:val="21"/>
                <w:szCs w:val="21"/>
              </w:rPr>
            </w:pPr>
          </w:p>
        </w:tc>
        <w:tc>
          <w:tcPr>
            <w:tcW w:w="422" w:type="dxa"/>
          </w:tcPr>
          <w:p>
            <w:pPr>
              <w:widowControl w:val="0"/>
              <w:spacing w:line="360" w:lineRule="auto"/>
              <w:ind w:right="100"/>
              <w:jc w:val="right"/>
              <w:rPr>
                <w:sz w:val="21"/>
                <w:szCs w:val="21"/>
              </w:rPr>
            </w:pPr>
          </w:p>
        </w:tc>
        <w:tc>
          <w:tcPr>
            <w:tcW w:w="416" w:type="dxa"/>
          </w:tcPr>
          <w:p>
            <w:pPr>
              <w:widowControl w:val="0"/>
              <w:spacing w:line="360" w:lineRule="auto"/>
              <w:ind w:right="100"/>
              <w:jc w:val="right"/>
              <w:rPr>
                <w:sz w:val="21"/>
                <w:szCs w:val="21"/>
              </w:rPr>
            </w:pPr>
          </w:p>
        </w:tc>
        <w:tc>
          <w:tcPr>
            <w:tcW w:w="438" w:type="dxa"/>
          </w:tcPr>
          <w:p>
            <w:pPr>
              <w:widowControl w:val="0"/>
              <w:spacing w:line="360" w:lineRule="auto"/>
              <w:ind w:right="100"/>
              <w:jc w:val="right"/>
              <w:rPr>
                <w:sz w:val="21"/>
                <w:szCs w:val="21"/>
              </w:rPr>
            </w:pPr>
          </w:p>
        </w:tc>
        <w:tc>
          <w:tcPr>
            <w:tcW w:w="389" w:type="dxa"/>
          </w:tcPr>
          <w:p>
            <w:pPr>
              <w:widowControl w:val="0"/>
              <w:spacing w:line="360" w:lineRule="auto"/>
              <w:ind w:right="100"/>
              <w:jc w:val="right"/>
              <w:rPr>
                <w:sz w:val="21"/>
                <w:szCs w:val="21"/>
              </w:rPr>
            </w:pPr>
          </w:p>
        </w:tc>
        <w:tc>
          <w:tcPr>
            <w:tcW w:w="457" w:type="dxa"/>
          </w:tcPr>
          <w:p>
            <w:pPr>
              <w:widowControl w:val="0"/>
              <w:spacing w:line="360" w:lineRule="auto"/>
              <w:ind w:right="100"/>
              <w:jc w:val="right"/>
              <w:rPr>
                <w:sz w:val="21"/>
                <w:szCs w:val="21"/>
              </w:rPr>
            </w:pPr>
          </w:p>
        </w:tc>
        <w:tc>
          <w:tcPr>
            <w:tcW w:w="559" w:type="dxa"/>
            <w:noWrap/>
          </w:tcPr>
          <w:p>
            <w:pPr>
              <w:widowControl w:val="0"/>
              <w:spacing w:line="360" w:lineRule="auto"/>
              <w:ind w:right="100"/>
              <w:jc w:val="right"/>
              <w:rPr>
                <w:sz w:val="21"/>
                <w:szCs w:val="21"/>
              </w:rPr>
            </w:pPr>
          </w:p>
        </w:tc>
        <w:tc>
          <w:tcPr>
            <w:tcW w:w="545" w:type="dxa"/>
            <w:noWrap/>
          </w:tcPr>
          <w:p>
            <w:pPr>
              <w:widowControl w:val="0"/>
              <w:spacing w:line="360" w:lineRule="auto"/>
              <w:ind w:right="100"/>
              <w:jc w:val="right"/>
              <w:rPr>
                <w:sz w:val="21"/>
                <w:szCs w:val="21"/>
              </w:rPr>
            </w:pPr>
          </w:p>
        </w:tc>
        <w:tc>
          <w:tcPr>
            <w:tcW w:w="453" w:type="dxa"/>
            <w:noWrap/>
          </w:tcPr>
          <w:p>
            <w:pPr>
              <w:widowControl w:val="0"/>
              <w:spacing w:line="360" w:lineRule="auto"/>
              <w:ind w:right="100"/>
              <w:jc w:val="right"/>
              <w:rPr>
                <w:sz w:val="21"/>
                <w:szCs w:val="21"/>
              </w:rPr>
            </w:pPr>
          </w:p>
        </w:tc>
        <w:tc>
          <w:tcPr>
            <w:tcW w:w="456" w:type="dxa"/>
            <w:noWrap/>
          </w:tcPr>
          <w:p>
            <w:pPr>
              <w:widowControl w:val="0"/>
              <w:spacing w:line="360" w:lineRule="auto"/>
              <w:ind w:right="100"/>
              <w:jc w:val="right"/>
              <w:rPr>
                <w:sz w:val="21"/>
                <w:szCs w:val="21"/>
              </w:rPr>
            </w:pPr>
          </w:p>
        </w:tc>
        <w:tc>
          <w:tcPr>
            <w:tcW w:w="1203" w:type="dxa"/>
            <w:noWrap/>
          </w:tcPr>
          <w:p>
            <w:pPr>
              <w:widowControl w:val="0"/>
              <w:spacing w:line="360" w:lineRule="auto"/>
              <w:ind w:right="100"/>
              <w:jc w:val="right"/>
              <w:rPr>
                <w:sz w:val="21"/>
                <w:szCs w:val="21"/>
              </w:rPr>
            </w:pPr>
          </w:p>
        </w:tc>
        <w:tc>
          <w:tcPr>
            <w:tcW w:w="1122" w:type="dxa"/>
            <w:noWrap/>
          </w:tcPr>
          <w:p>
            <w:pPr>
              <w:widowControl w:val="0"/>
              <w:spacing w:line="360" w:lineRule="auto"/>
              <w:ind w:right="100"/>
              <w:jc w:val="right"/>
              <w:rPr>
                <w:sz w:val="21"/>
                <w:szCs w:val="21"/>
              </w:rPr>
            </w:pPr>
          </w:p>
        </w:tc>
        <w:tc>
          <w:tcPr>
            <w:tcW w:w="1122" w:type="dxa"/>
            <w:noWrap/>
          </w:tcPr>
          <w:p>
            <w:pPr>
              <w:widowControl w:val="0"/>
              <w:spacing w:line="360" w:lineRule="auto"/>
              <w:ind w:right="100"/>
              <w:jc w:val="right"/>
              <w:rPr>
                <w:sz w:val="21"/>
                <w:szCs w:val="21"/>
              </w:rPr>
            </w:pPr>
          </w:p>
        </w:tc>
      </w:tr>
    </w:tbl>
    <w:p>
      <w:pPr>
        <w:spacing w:line="360" w:lineRule="auto"/>
        <w:ind w:right="520"/>
        <w:jc w:val="center"/>
        <w:rPr>
          <w:sz w:val="21"/>
          <w:szCs w:val="21"/>
        </w:rPr>
      </w:pPr>
    </w:p>
    <w:p>
      <w:pPr>
        <w:spacing w:line="360" w:lineRule="auto"/>
        <w:ind w:right="520"/>
        <w:jc w:val="center"/>
        <w:rPr>
          <w:sz w:val="21"/>
          <w:szCs w:val="21"/>
        </w:rPr>
      </w:pPr>
      <w:r>
        <w:rPr>
          <w:rFonts w:hint="eastAsia"/>
          <w:sz w:val="21"/>
          <w:szCs w:val="21"/>
        </w:rPr>
        <w:t>附录C</w:t>
      </w:r>
    </w:p>
    <w:p>
      <w:pPr>
        <w:spacing w:line="360" w:lineRule="auto"/>
        <w:ind w:right="520"/>
        <w:jc w:val="center"/>
        <w:rPr>
          <w:sz w:val="21"/>
          <w:szCs w:val="21"/>
        </w:rPr>
      </w:pPr>
      <w:r>
        <w:rPr>
          <w:rFonts w:hint="eastAsia"/>
          <w:sz w:val="21"/>
          <w:szCs w:val="21"/>
        </w:rPr>
        <w:t>（规范性附录）</w:t>
      </w:r>
    </w:p>
    <w:p>
      <w:pPr>
        <w:spacing w:line="360" w:lineRule="auto"/>
        <w:ind w:right="520"/>
        <w:jc w:val="center"/>
        <w:rPr>
          <w:sz w:val="21"/>
          <w:szCs w:val="21"/>
        </w:rPr>
      </w:pPr>
      <w:r>
        <w:rPr>
          <w:rFonts w:hint="eastAsia"/>
          <w:sz w:val="21"/>
          <w:szCs w:val="21"/>
        </w:rPr>
        <w:t>预处理工序巡检记录</w:t>
      </w:r>
    </w:p>
    <w:p>
      <w:pPr>
        <w:spacing w:line="360" w:lineRule="auto"/>
        <w:ind w:right="520"/>
        <w:jc w:val="right"/>
        <w:rPr>
          <w:rFonts w:ascii="黑体" w:hAnsi="黑体" w:eastAsia="黑体"/>
          <w:sz w:val="20"/>
          <w:szCs w:val="20"/>
        </w:rPr>
      </w:pPr>
      <w:r>
        <w:rPr>
          <w:rFonts w:hint="eastAsia" w:ascii="黑体" w:hAnsi="黑体" w:eastAsia="黑体"/>
          <w:sz w:val="20"/>
          <w:szCs w:val="20"/>
        </w:rPr>
        <w:t xml:space="preserve">  JL/08.J.7009-03</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2"/>
        <w:gridCol w:w="1643"/>
        <w:gridCol w:w="1643"/>
        <w:gridCol w:w="1643"/>
        <w:gridCol w:w="1643"/>
        <w:gridCol w:w="1643"/>
        <w:gridCol w:w="1643"/>
        <w:gridCol w:w="1643"/>
        <w:gridCol w:w="1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2" w:type="dxa"/>
            <w:shd w:val="clear" w:color="auto" w:fill="auto"/>
          </w:tcPr>
          <w:p>
            <w:pPr>
              <w:widowControl w:val="0"/>
              <w:spacing w:line="360" w:lineRule="auto"/>
              <w:ind w:right="520"/>
              <w:jc w:val="center"/>
              <w:rPr>
                <w:sz w:val="21"/>
                <w:szCs w:val="21"/>
              </w:rPr>
            </w:pPr>
            <w:r>
              <w:rPr>
                <w:rFonts w:hint="eastAsia"/>
                <w:sz w:val="21"/>
                <w:szCs w:val="21"/>
              </w:rPr>
              <w:t>巡检日期</w:t>
            </w:r>
          </w:p>
        </w:tc>
        <w:tc>
          <w:tcPr>
            <w:tcW w:w="1643" w:type="dxa"/>
            <w:shd w:val="clear" w:color="auto" w:fill="auto"/>
          </w:tcPr>
          <w:p>
            <w:pPr>
              <w:widowControl w:val="0"/>
              <w:spacing w:line="360" w:lineRule="auto"/>
              <w:ind w:right="520"/>
              <w:jc w:val="center"/>
              <w:rPr>
                <w:sz w:val="21"/>
                <w:szCs w:val="21"/>
              </w:rPr>
            </w:pPr>
            <w:r>
              <w:rPr>
                <w:rFonts w:hint="eastAsia"/>
                <w:sz w:val="21"/>
                <w:szCs w:val="21"/>
              </w:rPr>
              <w:t>烟叶名称</w:t>
            </w:r>
          </w:p>
        </w:tc>
        <w:tc>
          <w:tcPr>
            <w:tcW w:w="1643" w:type="dxa"/>
            <w:shd w:val="clear" w:color="auto" w:fill="auto"/>
          </w:tcPr>
          <w:p>
            <w:pPr>
              <w:widowControl w:val="0"/>
              <w:spacing w:line="360" w:lineRule="auto"/>
              <w:ind w:right="520"/>
              <w:jc w:val="center"/>
              <w:rPr>
                <w:sz w:val="21"/>
                <w:szCs w:val="21"/>
              </w:rPr>
            </w:pPr>
            <w:r>
              <w:rPr>
                <w:rFonts w:hint="eastAsia"/>
                <w:sz w:val="21"/>
                <w:szCs w:val="21"/>
              </w:rPr>
              <w:t>类别</w:t>
            </w:r>
          </w:p>
        </w:tc>
        <w:tc>
          <w:tcPr>
            <w:tcW w:w="1643" w:type="dxa"/>
            <w:shd w:val="clear" w:color="auto" w:fill="auto"/>
          </w:tcPr>
          <w:p>
            <w:pPr>
              <w:widowControl w:val="0"/>
              <w:spacing w:line="360" w:lineRule="auto"/>
              <w:ind w:right="520"/>
              <w:jc w:val="center"/>
              <w:rPr>
                <w:sz w:val="21"/>
                <w:szCs w:val="21"/>
              </w:rPr>
            </w:pPr>
            <w:r>
              <w:rPr>
                <w:rFonts w:hint="eastAsia"/>
                <w:sz w:val="21"/>
                <w:szCs w:val="21"/>
              </w:rPr>
              <w:t>类型</w:t>
            </w:r>
          </w:p>
        </w:tc>
        <w:tc>
          <w:tcPr>
            <w:tcW w:w="1643" w:type="dxa"/>
            <w:shd w:val="clear" w:color="auto" w:fill="auto"/>
          </w:tcPr>
          <w:p>
            <w:pPr>
              <w:widowControl w:val="0"/>
              <w:spacing w:line="360" w:lineRule="auto"/>
              <w:ind w:right="520"/>
              <w:jc w:val="center"/>
              <w:rPr>
                <w:sz w:val="21"/>
                <w:szCs w:val="21"/>
              </w:rPr>
            </w:pPr>
            <w:r>
              <w:rPr>
                <w:rFonts w:hint="eastAsia"/>
                <w:sz w:val="21"/>
                <w:szCs w:val="21"/>
              </w:rPr>
              <w:t>操作人员</w:t>
            </w:r>
          </w:p>
        </w:tc>
        <w:tc>
          <w:tcPr>
            <w:tcW w:w="1643" w:type="dxa"/>
            <w:shd w:val="clear" w:color="auto" w:fill="auto"/>
          </w:tcPr>
          <w:p>
            <w:pPr>
              <w:widowControl w:val="0"/>
              <w:spacing w:line="360" w:lineRule="auto"/>
              <w:ind w:right="520"/>
              <w:jc w:val="center"/>
              <w:rPr>
                <w:sz w:val="21"/>
                <w:szCs w:val="21"/>
              </w:rPr>
            </w:pPr>
            <w:r>
              <w:rPr>
                <w:rFonts w:hint="eastAsia"/>
                <w:sz w:val="21"/>
                <w:szCs w:val="21"/>
              </w:rPr>
              <w:t>不符合事实描述</w:t>
            </w:r>
          </w:p>
        </w:tc>
        <w:tc>
          <w:tcPr>
            <w:tcW w:w="1643" w:type="dxa"/>
            <w:shd w:val="clear" w:color="auto" w:fill="auto"/>
          </w:tcPr>
          <w:p>
            <w:pPr>
              <w:widowControl w:val="0"/>
              <w:spacing w:line="360" w:lineRule="auto"/>
              <w:ind w:right="520"/>
              <w:jc w:val="center"/>
              <w:rPr>
                <w:sz w:val="21"/>
                <w:szCs w:val="21"/>
              </w:rPr>
            </w:pPr>
            <w:r>
              <w:rPr>
                <w:rFonts w:hint="eastAsia"/>
                <w:sz w:val="21"/>
                <w:szCs w:val="21"/>
              </w:rPr>
              <w:t>处理意见</w:t>
            </w:r>
          </w:p>
        </w:tc>
        <w:tc>
          <w:tcPr>
            <w:tcW w:w="1643" w:type="dxa"/>
            <w:shd w:val="clear" w:color="auto" w:fill="auto"/>
          </w:tcPr>
          <w:p>
            <w:pPr>
              <w:widowControl w:val="0"/>
              <w:spacing w:line="360" w:lineRule="auto"/>
              <w:ind w:right="520"/>
              <w:jc w:val="center"/>
              <w:rPr>
                <w:sz w:val="21"/>
                <w:szCs w:val="21"/>
              </w:rPr>
            </w:pPr>
            <w:r>
              <w:rPr>
                <w:rFonts w:hint="eastAsia"/>
                <w:sz w:val="21"/>
                <w:szCs w:val="21"/>
              </w:rPr>
              <w:t>检验员</w:t>
            </w:r>
          </w:p>
        </w:tc>
        <w:tc>
          <w:tcPr>
            <w:tcW w:w="1643" w:type="dxa"/>
            <w:shd w:val="clear" w:color="auto" w:fill="auto"/>
          </w:tcPr>
          <w:p>
            <w:pPr>
              <w:widowControl w:val="0"/>
              <w:spacing w:line="360" w:lineRule="auto"/>
              <w:ind w:right="520"/>
              <w:jc w:val="center"/>
              <w:rPr>
                <w:sz w:val="21"/>
                <w:szCs w:val="21"/>
              </w:rPr>
            </w:pPr>
            <w:r>
              <w:rPr>
                <w:rFonts w:hint="eastAsia"/>
                <w:sz w:val="21"/>
                <w:szCs w:val="21"/>
              </w:rPr>
              <w:t>是否验收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2"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2"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2"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2"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2"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2"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2"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2"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2"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2"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c>
          <w:tcPr>
            <w:tcW w:w="1643" w:type="dxa"/>
            <w:shd w:val="clear" w:color="auto" w:fill="auto"/>
          </w:tcPr>
          <w:p>
            <w:pPr>
              <w:widowControl w:val="0"/>
              <w:spacing w:line="360" w:lineRule="auto"/>
              <w:ind w:right="520"/>
              <w:rPr>
                <w:rFonts w:ascii="黑体" w:hAnsi="黑体" w:eastAsia="黑体"/>
                <w:sz w:val="20"/>
                <w:szCs w:val="20"/>
              </w:rPr>
            </w:pPr>
          </w:p>
        </w:tc>
      </w:tr>
    </w:tbl>
    <w:p>
      <w:pPr>
        <w:spacing w:line="360" w:lineRule="auto"/>
        <w:ind w:right="520"/>
        <w:rPr>
          <w:rFonts w:ascii="黑体" w:hAnsi="黑体" w:eastAsia="黑体"/>
          <w:sz w:val="20"/>
          <w:szCs w:val="20"/>
        </w:rPr>
      </w:pPr>
    </w:p>
    <w:sectPr>
      <w:pgSz w:w="16838" w:h="11906" w:orient="landscape"/>
      <w:pgMar w:top="1622" w:right="1134" w:bottom="1622" w:left="1134" w:header="851" w:footer="822" w:gutter="0"/>
      <w:pgNumType w:fmt="numberInDash" w:start="5"/>
      <w:cols w:space="720"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Arial Unicode MS">
    <w:panose1 w:val="020B0604020202020204"/>
    <w:charset w:val="86"/>
    <w:family w:val="auto"/>
    <w:pitch w:val="default"/>
    <w:sig w:usb0="FFFFFFFF" w:usb1="E9FFFFFF" w:usb2="0000003F" w:usb3="00000000" w:csb0="603F01FF" w:csb1="FFFF0000"/>
  </w:font>
  <w:font w:name="方正姚体">
    <w:panose1 w:val="02010601030101010101"/>
    <w:charset w:val="86"/>
    <w:family w:val="auto"/>
    <w:pitch w:val="default"/>
    <w:sig w:usb0="00000003"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153"/>
        <w:tab w:val="right" w:pos="8306"/>
      </w:tabs>
      <w:ind w:firstLine="180" w:firstLineChars="100"/>
    </w:pPr>
    <w:r>
      <w:rPr>
        <w:rStyle w:val="17"/>
        <w:rFonts w:hint="eastAsia"/>
      </w:rPr>
      <w:t>本文件挂在工厂网页上的电子版本或经打印并加盖受控章的为受控版本，其他均为非受控版本，仅作为参考</w:t>
    </w:r>
  </w:p>
  <w:p>
    <w:pPr>
      <w:pStyle w:val="8"/>
      <w:tabs>
        <w:tab w:val="center" w:pos="4153"/>
        <w:tab w:val="right" w:pos="8306"/>
      </w:tabs>
      <w:spacing w:line="240" w:lineRule="auto"/>
      <w:jc w:val="center"/>
      <w:rPr>
        <w:rStyle w:val="17"/>
      </w:rPr>
    </w:pPr>
    <w:r>
      <w:fldChar w:fldCharType="begin"/>
    </w:r>
    <w:r>
      <w:rPr>
        <w:rStyle w:val="17"/>
      </w:rPr>
      <w:instrText xml:space="preserve"> PAGE </w:instrText>
    </w:r>
    <w:r>
      <w:fldChar w:fldCharType="separate"/>
    </w:r>
    <w:r>
      <w:rPr>
        <w:rStyle w:val="17"/>
      </w:rPr>
      <w:t>- 7 -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153"/>
        <w:tab w:val="right" w:pos="8306"/>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153"/>
        <w:tab w:val="right" w:pos="8306"/>
      </w:tabs>
      <w:ind w:firstLine="180" w:firstLineChars="100"/>
      <w:jc w:val="center"/>
    </w:pPr>
  </w:p>
  <w:p>
    <w:pPr>
      <w:pStyle w:val="8"/>
      <w:tabs>
        <w:tab w:val="center" w:pos="4153"/>
        <w:tab w:val="right" w:pos="8306"/>
      </w:tabs>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153"/>
        <w:tab w:val="right" w:pos="8306"/>
      </w:tabs>
      <w:jc w:val="center"/>
      <w:rPr>
        <w:rStyle w:val="17"/>
      </w:rPr>
    </w:pPr>
    <w:r>
      <w:rPr>
        <w:rStyle w:val="17"/>
        <w:rFonts w:hint="eastAsia"/>
      </w:rPr>
      <w:t>本文件挂在工厂网页上的电子版本或经打印并加盖受控章的为受控版本，其他均为非受控版本，仅作为参考</w:t>
    </w:r>
  </w:p>
  <w:p>
    <w:pPr>
      <w:pStyle w:val="8"/>
      <w:tabs>
        <w:tab w:val="center" w:pos="4153"/>
        <w:tab w:val="right" w:pos="8306"/>
      </w:tabs>
      <w:jc w:val="center"/>
    </w:pPr>
    <w:r>
      <w:fldChar w:fldCharType="begin"/>
    </w:r>
    <w:r>
      <w:instrText xml:space="preserve">PAGE   \* MERGEFORMAT</w:instrText>
    </w:r>
    <w:r>
      <w:fldChar w:fldCharType="separate"/>
    </w:r>
    <w:r>
      <w:rPr>
        <w:lang w:val="zh-CN"/>
      </w:rPr>
      <w:t>-</w:t>
    </w:r>
    <w:r>
      <w:t xml:space="preserve"> 5 -</w:t>
    </w:r>
    <w:r>
      <w:fldChar w:fldCharType="end"/>
    </w:r>
  </w:p>
  <w:p>
    <w:pPr>
      <w:pStyle w:val="8"/>
      <w:tabs>
        <w:tab w:val="center" w:pos="4153"/>
        <w:tab w:val="right" w:pos="8306"/>
      </w:tabs>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6" w:space="5"/>
      </w:pBdr>
      <w:tabs>
        <w:tab w:val="center" w:pos="4153"/>
        <w:tab w:val="right" w:pos="8306"/>
      </w:tabs>
      <w:rPr>
        <w:szCs w:val="18"/>
      </w:rPr>
    </w:pPr>
    <w:r>
      <w:rPr>
        <w:rFonts w:hint="eastAsia"/>
        <w:szCs w:val="18"/>
      </w:rPr>
      <w:t>QJ/08.J.7009-2021 A　备料及预处理质量检验规程</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enter" w:pos="4153"/>
        <w:tab w:val="right" w:pos="830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enter" w:pos="4153"/>
        <w:tab w:val="right" w:pos="8306"/>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6" w:space="0"/>
      </w:pBdr>
      <w:tabs>
        <w:tab w:val="center" w:pos="4153"/>
        <w:tab w:val="center" w:pos="4331"/>
        <w:tab w:val="left" w:pos="6945"/>
        <w:tab w:val="right" w:pos="8306"/>
      </w:tabs>
    </w:pPr>
    <w:r>
      <w:rPr>
        <w:rFonts w:hint="eastAsia"/>
        <w:szCs w:val="18"/>
      </w:rPr>
      <w:t>QJ/08.J.7009-2021 A　备料及预处理质量检验规程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9639CC"/>
    <w:multiLevelType w:val="multilevel"/>
    <w:tmpl w:val="469639CC"/>
    <w:lvl w:ilvl="0" w:tentative="0">
      <w:start w:val="4"/>
      <w:numFmt w:val="decimal"/>
      <w:lvlText w:val="%1"/>
      <w:lvlJc w:val="left"/>
      <w:pPr>
        <w:tabs>
          <w:tab w:val="left" w:pos="360"/>
        </w:tabs>
        <w:ind w:left="360" w:hanging="360"/>
      </w:pPr>
      <w:rPr>
        <w:rFonts w:hint="default"/>
      </w:rPr>
    </w:lvl>
    <w:lvl w:ilvl="1" w:tentative="0">
      <w:start w:val="1"/>
      <w:numFmt w:val="decimal"/>
      <w:isLgl/>
      <w:lvlText w:val="%1.%2"/>
      <w:lvlJc w:val="left"/>
      <w:pPr>
        <w:tabs>
          <w:tab w:val="left" w:pos="600"/>
        </w:tabs>
        <w:ind w:left="600" w:hanging="600"/>
      </w:pPr>
      <w:rPr>
        <w:rFonts w:hint="default"/>
      </w:rPr>
    </w:lvl>
    <w:lvl w:ilvl="2" w:tentative="0">
      <w:start w:val="1"/>
      <w:numFmt w:val="decimal"/>
      <w:isLgl/>
      <w:lvlText w:val="%1.%2.%3"/>
      <w:lvlJc w:val="left"/>
      <w:pPr>
        <w:tabs>
          <w:tab w:val="left" w:pos="720"/>
        </w:tabs>
        <w:ind w:left="720" w:hanging="720"/>
      </w:pPr>
      <w:rPr>
        <w:rFonts w:hint="default"/>
      </w:rPr>
    </w:lvl>
    <w:lvl w:ilvl="3" w:tentative="0">
      <w:start w:val="1"/>
      <w:numFmt w:val="decimal"/>
      <w:isLgl/>
      <w:lvlText w:val="%1.%2.%3.%4"/>
      <w:lvlJc w:val="left"/>
      <w:pPr>
        <w:tabs>
          <w:tab w:val="left" w:pos="1080"/>
        </w:tabs>
        <w:ind w:left="1080" w:hanging="1080"/>
      </w:pPr>
      <w:rPr>
        <w:rFonts w:hint="default"/>
      </w:rPr>
    </w:lvl>
    <w:lvl w:ilvl="4" w:tentative="0">
      <w:start w:val="1"/>
      <w:numFmt w:val="decimal"/>
      <w:pStyle w:val="37"/>
      <w:isLgl/>
      <w:lvlText w:val="%1.%2.%3.%4.%5"/>
      <w:lvlJc w:val="left"/>
      <w:pPr>
        <w:tabs>
          <w:tab w:val="left" w:pos="1080"/>
        </w:tabs>
        <w:ind w:left="1080" w:hanging="1080"/>
      </w:pPr>
      <w:rPr>
        <w:rFonts w:hint="default"/>
      </w:rPr>
    </w:lvl>
    <w:lvl w:ilvl="5" w:tentative="0">
      <w:start w:val="1"/>
      <w:numFmt w:val="decimal"/>
      <w:isLgl/>
      <w:lvlText w:val="%1.%2.%3.%4.%5.%6"/>
      <w:lvlJc w:val="left"/>
      <w:pPr>
        <w:tabs>
          <w:tab w:val="left" w:pos="1440"/>
        </w:tabs>
        <w:ind w:left="1440" w:hanging="1440"/>
      </w:pPr>
      <w:rPr>
        <w:rFonts w:hint="default"/>
      </w:rPr>
    </w:lvl>
    <w:lvl w:ilvl="6" w:tentative="0">
      <w:start w:val="1"/>
      <w:numFmt w:val="decimal"/>
      <w:isLgl/>
      <w:lvlText w:val="%1.%2.%3.%4.%5.%6.%7"/>
      <w:lvlJc w:val="left"/>
      <w:pPr>
        <w:tabs>
          <w:tab w:val="left" w:pos="1800"/>
        </w:tabs>
        <w:ind w:left="1800" w:hanging="1800"/>
      </w:pPr>
      <w:rPr>
        <w:rFonts w:hint="default"/>
      </w:rPr>
    </w:lvl>
    <w:lvl w:ilvl="7" w:tentative="0">
      <w:start w:val="1"/>
      <w:numFmt w:val="decimal"/>
      <w:isLgl/>
      <w:lvlText w:val="%1.%2.%3.%4.%5.%6.%7.%8"/>
      <w:lvlJc w:val="left"/>
      <w:pPr>
        <w:tabs>
          <w:tab w:val="left" w:pos="1800"/>
        </w:tabs>
        <w:ind w:left="1800" w:hanging="1800"/>
      </w:pPr>
      <w:rPr>
        <w:rFonts w:hint="default"/>
      </w:rPr>
    </w:lvl>
    <w:lvl w:ilvl="8" w:tentative="0">
      <w:start w:val="1"/>
      <w:numFmt w:val="decimal"/>
      <w:isLgl/>
      <w:lvlText w:val="%1.%2.%3.%4.%5.%6.%7.%8.%9"/>
      <w:lvlJc w:val="left"/>
      <w:pPr>
        <w:tabs>
          <w:tab w:val="left" w:pos="2160"/>
        </w:tabs>
        <w:ind w:left="2160" w:hanging="2160"/>
      </w:pPr>
      <w:rPr>
        <w:rFonts w:hint="default"/>
      </w:rPr>
    </w:lvl>
  </w:abstractNum>
  <w:abstractNum w:abstractNumId="1">
    <w:nsid w:val="5B9E1300"/>
    <w:multiLevelType w:val="multilevel"/>
    <w:tmpl w:val="5B9E1300"/>
    <w:lvl w:ilvl="0" w:tentative="0">
      <w:start w:val="1"/>
      <w:numFmt w:val="decimal"/>
      <w:pStyle w:val="25"/>
      <w:lvlText w:val="%1"/>
      <w:lvlJc w:val="left"/>
      <w:pPr>
        <w:tabs>
          <w:tab w:val="left" w:pos="420"/>
        </w:tabs>
        <w:ind w:left="680" w:hanging="680"/>
      </w:pPr>
      <w:rPr>
        <w:rFonts w:hint="eastAsia"/>
      </w:rPr>
    </w:lvl>
    <w:lvl w:ilvl="1" w:tentative="0">
      <w:start w:val="1"/>
      <w:numFmt w:val="lowerLetter"/>
      <w:pStyle w:val="41"/>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dit="forms" w:enforcement="1" w:cryptProviderType="rsaFull" w:cryptAlgorithmClass="hash" w:cryptAlgorithmType="typeAny" w:cryptAlgorithmSid="4" w:cryptSpinCount="0" w:hash="NPpgs0LkyoADoajBSjlFhXkuZ2k=" w:salt="e7uqPx8HEz6c22hCVa3C3g=="/>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JhN2NhOTVkOWI3M2EwYjNjNDM2MWEyNjY0OWJiMDcifQ=="/>
  </w:docVars>
  <w:rsids>
    <w:rsidRoot w:val="00000000"/>
    <w:rsid w:val="1DF605C7"/>
    <w:rsid w:val="707562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宋体" w:hAnsi="宋体" w:eastAsia="宋体" w:cs="宋体"/>
      <w:sz w:val="24"/>
      <w:szCs w:val="24"/>
      <w:lang w:val="en-US" w:eastAsia="zh-CN" w:bidi="ar-SA"/>
    </w:rPr>
  </w:style>
  <w:style w:type="paragraph" w:styleId="2">
    <w:name w:val="heading 1"/>
    <w:basedOn w:val="1"/>
    <w:next w:val="1"/>
    <w:link w:val="52"/>
    <w:uiPriority w:val="0"/>
    <w:pPr>
      <w:keepNext/>
      <w:keepLines/>
      <w:spacing w:before="340" w:after="330" w:line="578" w:lineRule="auto"/>
      <w:outlineLvl w:val="0"/>
    </w:pPr>
    <w:rPr>
      <w:rFonts w:ascii="Times New Roman" w:hAnsi="Times New Roman" w:cs="Times New Roman"/>
      <w:b/>
      <w:kern w:val="44"/>
      <w:sz w:val="44"/>
      <w:szCs w:val="44"/>
    </w:rPr>
  </w:style>
  <w:style w:type="character" w:default="1" w:styleId="16">
    <w:name w:val="Default Paragraph Font"/>
    <w:uiPriority w:val="0"/>
  </w:style>
  <w:style w:type="table" w:default="1" w:styleId="12">
    <w:name w:val="Normal Table"/>
    <w:uiPriority w:val="0"/>
    <w:rPr>
      <w:lang w:val="en-US" w:eastAsia="zh-CN" w:bidi="ar-SA"/>
    </w:rPr>
    <w:tblPr>
      <w:tblCellMar>
        <w:top w:w="0" w:type="dxa"/>
        <w:left w:w="108" w:type="dxa"/>
        <w:bottom w:w="0" w:type="dxa"/>
        <w:right w:w="108" w:type="dxa"/>
      </w:tblCellMar>
    </w:tblPr>
  </w:style>
  <w:style w:type="paragraph" w:styleId="3">
    <w:name w:val="Body Text"/>
    <w:basedOn w:val="1"/>
    <w:uiPriority w:val="0"/>
    <w:pPr>
      <w:spacing w:after="120"/>
    </w:pPr>
  </w:style>
  <w:style w:type="paragraph" w:styleId="4">
    <w:name w:val="Body Text Indent"/>
    <w:basedOn w:val="1"/>
    <w:qFormat/>
    <w:uiPriority w:val="0"/>
    <w:pPr>
      <w:spacing w:before="100" w:beforeAutospacing="1" w:after="100" w:afterAutospacing="1"/>
    </w:pPr>
  </w:style>
  <w:style w:type="paragraph" w:styleId="5">
    <w:name w:val="Plain Text"/>
    <w:basedOn w:val="1"/>
    <w:qFormat/>
    <w:uiPriority w:val="0"/>
    <w:pPr>
      <w:spacing w:before="100" w:beforeAutospacing="1" w:after="100" w:afterAutospacing="1"/>
    </w:pPr>
  </w:style>
  <w:style w:type="paragraph" w:styleId="6">
    <w:name w:val="Date"/>
    <w:basedOn w:val="1"/>
    <w:next w:val="1"/>
    <w:qFormat/>
    <w:uiPriority w:val="0"/>
    <w:pPr>
      <w:ind w:left="100" w:leftChars="2500"/>
    </w:pPr>
    <w:rPr>
      <w:sz w:val="30"/>
    </w:rPr>
  </w:style>
  <w:style w:type="paragraph" w:styleId="7">
    <w:name w:val="Balloon Text"/>
    <w:basedOn w:val="1"/>
    <w:link w:val="54"/>
    <w:qFormat/>
    <w:uiPriority w:val="0"/>
    <w:rPr>
      <w:rFonts w:cs="Times New Roman"/>
      <w:sz w:val="18"/>
      <w:szCs w:val="18"/>
    </w:rPr>
  </w:style>
  <w:style w:type="paragraph" w:styleId="8">
    <w:name w:val="footer"/>
    <w:basedOn w:val="1"/>
    <w:link w:val="49"/>
    <w:qFormat/>
    <w:uiPriority w:val="0"/>
    <w:pPr>
      <w:adjustRightInd w:val="0"/>
      <w:snapToGrid w:val="0"/>
      <w:spacing w:line="240" w:lineRule="atLeast"/>
    </w:pPr>
    <w:rPr>
      <w:rFonts w:cs="Times New Roman"/>
      <w:sz w:val="18"/>
      <w:szCs w:val="20"/>
    </w:rPr>
  </w:style>
  <w:style w:type="paragraph" w:styleId="9">
    <w:name w:val="header"/>
    <w:basedOn w:val="1"/>
    <w:qFormat/>
    <w:uiPriority w:val="0"/>
    <w:pPr>
      <w:pBdr>
        <w:bottom w:val="single" w:color="auto" w:sz="6" w:space="1"/>
      </w:pBdr>
      <w:adjustRightInd w:val="0"/>
      <w:snapToGrid w:val="0"/>
      <w:spacing w:line="240" w:lineRule="atLeast"/>
      <w:jc w:val="center"/>
    </w:pPr>
    <w:rPr>
      <w:sz w:val="18"/>
      <w:szCs w:val="20"/>
    </w:rPr>
  </w:style>
  <w:style w:type="paragraph" w:styleId="10">
    <w:name w:val="Body Text Indent 3"/>
    <w:basedOn w:val="1"/>
    <w:qFormat/>
    <w:uiPriority w:val="0"/>
    <w:pPr>
      <w:spacing w:after="120"/>
      <w:ind w:left="420" w:leftChars="200"/>
    </w:pPr>
    <w:rPr>
      <w:sz w:val="16"/>
      <w:szCs w:val="16"/>
    </w:rPr>
  </w:style>
  <w:style w:type="paragraph" w:styleId="11">
    <w:name w:val="Title"/>
    <w:basedOn w:val="1"/>
    <w:qFormat/>
    <w:uiPriority w:val="0"/>
    <w:pPr>
      <w:jc w:val="center"/>
    </w:pPr>
    <w:rPr>
      <w:rFonts w:hint="eastAsia"/>
      <w:b/>
      <w:color w:val="000000"/>
      <w:sz w:val="30"/>
    </w:rPr>
  </w:style>
  <w:style w:type="table" w:styleId="13">
    <w:name w:val="Table Grid"/>
    <w:basedOn w:val="12"/>
    <w:qFormat/>
    <w:uiPriority w:val="0"/>
    <w:pPr>
      <w:widowControl w:val="0"/>
      <w:jc w:val="both"/>
    </w:pPr>
    <w:rPr>
      <w:lang w:val="en-US" w:eastAsia="zh-CN"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4">
    <w:name w:val="Table Elegant"/>
    <w:basedOn w:val="12"/>
    <w:qFormat/>
    <w:uiPriority w:val="0"/>
    <w:pPr>
      <w:widowControl w:val="0"/>
      <w:jc w:val="both"/>
    </w:pPr>
    <w:rPr>
      <w:lang w:val="en-US" w:eastAsia="zh-CN" w:bidi="ar-SA"/>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lang w:val="en-US" w:eastAsia="zh-CN" w:bidi="ar-SA"/>
      </w:rPr>
      <w:tblPr>
        <w:tblCellMar>
          <w:top w:w="0" w:type="dxa"/>
          <w:left w:w="108" w:type="dxa"/>
          <w:bottom w:w="0" w:type="dxa"/>
          <w:right w:w="108" w:type="dxa"/>
        </w:tblCellMar>
      </w:tblPr>
      <w:tcPr>
        <w:tcBorders>
          <w:top w:val="nil"/>
          <w:left w:val="nil"/>
          <w:bottom w:val="nil"/>
          <w:right w:val="nil"/>
          <w:tl2br w:val="nil"/>
          <w:tr2bl w:val="nil"/>
        </w:tcBorders>
        <w:shd w:val="clear" w:color="auto" w:fill="auto"/>
      </w:tcPr>
    </w:tblStylePr>
  </w:style>
  <w:style w:type="table" w:styleId="15">
    <w:name w:val="Table Simple 1"/>
    <w:basedOn w:val="12"/>
    <w:qFormat/>
    <w:uiPriority w:val="0"/>
    <w:pPr>
      <w:widowControl w:val="0"/>
      <w:jc w:val="both"/>
    </w:pPr>
    <w:rPr>
      <w:lang w:val="en-US" w:eastAsia="zh-CN" w:bidi="ar-SA"/>
    </w:rPr>
    <w:tblPr>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blCellMar>
          <w:top w:w="0" w:type="dxa"/>
          <w:left w:w="108" w:type="dxa"/>
          <w:bottom w:w="0" w:type="dxa"/>
          <w:right w:w="108" w:type="dxa"/>
        </w:tblCellMar>
      </w:tblPr>
      <w:tcPr>
        <w:tcBorders>
          <w:top w:val="nil"/>
          <w:left w:val="single" w:color="008000" w:sz="6" w:space="0"/>
          <w:bottom w:val="nil"/>
          <w:right w:val="nil"/>
          <w:tl2br w:val="nil"/>
          <w:tr2bl w:val="nil"/>
        </w:tcBorders>
        <w:shd w:val="clear" w:color="auto" w:fill="auto"/>
      </w:tcPr>
    </w:tblStylePr>
    <w:tblStylePr w:type="lastRow">
      <w:tblPr>
        <w:tblCellMar>
          <w:top w:w="0" w:type="dxa"/>
          <w:left w:w="108" w:type="dxa"/>
          <w:bottom w:w="0" w:type="dxa"/>
          <w:right w:w="108" w:type="dxa"/>
        </w:tblCellMar>
      </w:tblPr>
      <w:tcPr>
        <w:tcBorders>
          <w:top w:val="single" w:color="008000" w:sz="6" w:space="0"/>
          <w:left w:val="nil"/>
          <w:bottom w:val="nil"/>
          <w:right w:val="nil"/>
          <w:tl2br w:val="nil"/>
          <w:tr2bl w:val="nil"/>
        </w:tcBorders>
        <w:shd w:val="clear" w:color="auto" w:fill="auto"/>
      </w:tcPr>
    </w:tblStylePr>
  </w:style>
  <w:style w:type="character" w:styleId="17">
    <w:name w:val="page number"/>
    <w:basedOn w:val="16"/>
    <w:qFormat/>
    <w:uiPriority w:val="0"/>
  </w:style>
  <w:style w:type="character" w:styleId="18">
    <w:name w:val="Hyperlink"/>
    <w:qFormat/>
    <w:uiPriority w:val="0"/>
    <w:rPr>
      <w:color w:val="0000FF"/>
      <w:u w:val="single"/>
    </w:rPr>
  </w:style>
  <w:style w:type="paragraph" w:customStyle="1" w:styleId="19">
    <w:name w:val="Document Map"/>
    <w:basedOn w:val="1"/>
    <w:qFormat/>
    <w:uiPriority w:val="0"/>
    <w:pPr>
      <w:shd w:val="clear" w:color="auto" w:fill="000080"/>
    </w:pPr>
  </w:style>
  <w:style w:type="paragraph" w:customStyle="1" w:styleId="20">
    <w:name w:val="列表段落"/>
    <w:basedOn w:val="1"/>
    <w:qFormat/>
    <w:uiPriority w:val="0"/>
    <w:pPr>
      <w:ind w:firstLine="420" w:firstLineChars="200"/>
    </w:pPr>
  </w:style>
  <w:style w:type="paragraph" w:customStyle="1" w:styleId="21">
    <w:name w:val="Char"/>
    <w:basedOn w:val="19"/>
    <w:qFormat/>
    <w:uiPriority w:val="0"/>
    <w:pPr>
      <w:spacing w:line="360" w:lineRule="auto"/>
    </w:pPr>
    <w:rPr>
      <w:rFonts w:ascii="Tahoma" w:hAnsi="Tahoma"/>
    </w:rPr>
  </w:style>
  <w:style w:type="paragraph" w:customStyle="1" w:styleId="22">
    <w:name w:val="二级条标题"/>
    <w:basedOn w:val="23"/>
    <w:next w:val="24"/>
    <w:qFormat/>
    <w:uiPriority w:val="0"/>
    <w:pPr>
      <w:outlineLvl w:val="3"/>
    </w:pPr>
  </w:style>
  <w:style w:type="paragraph" w:customStyle="1" w:styleId="23">
    <w:name w:val="一级条标题"/>
    <w:next w:val="24"/>
    <w:qFormat/>
    <w:uiPriority w:val="0"/>
    <w:pPr>
      <w:outlineLvl w:val="2"/>
    </w:pPr>
    <w:rPr>
      <w:rFonts w:ascii="Times New Roman" w:hAnsi="Times New Roman" w:eastAsia="黑体" w:cs="Times New Roman"/>
      <w:sz w:val="21"/>
      <w:lang w:val="en-US" w:eastAsia="zh-CN" w:bidi="ar-SA"/>
    </w:rPr>
  </w:style>
  <w:style w:type="paragraph" w:customStyle="1" w:styleId="24">
    <w:name w:val="段"/>
    <w:link w:val="50"/>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25">
    <w:name w:val="前言、引言标题"/>
    <w:next w:val="1"/>
    <w:qFormat/>
    <w:uiPriority w:val="0"/>
    <w:pPr>
      <w:numPr>
        <w:ilvl w:val="0"/>
        <w:numId w:val="1"/>
      </w:numPr>
      <w:shd w:val="clear" w:color="FFFFFF" w:fill="FFFFFF"/>
      <w:spacing w:before="640" w:after="560"/>
      <w:jc w:val="center"/>
      <w:outlineLvl w:val="0"/>
    </w:pPr>
    <w:rPr>
      <w:rFonts w:ascii="黑体" w:hAnsi="Times New Roman" w:eastAsia="黑体" w:cs="Times New Roman"/>
      <w:sz w:val="32"/>
      <w:szCs w:val="32"/>
      <w:lang w:val="en-US" w:eastAsia="zh-CN" w:bidi="ar-SA"/>
    </w:rPr>
  </w:style>
  <w:style w:type="paragraph" w:customStyle="1" w:styleId="26">
    <w:name w:val="图表脚注"/>
    <w:next w:val="27"/>
    <w:qFormat/>
    <w:uiPriority w:val="0"/>
    <w:pPr>
      <w:jc w:val="both"/>
    </w:pPr>
    <w:rPr>
      <w:rFonts w:ascii="宋体" w:hAnsi="Times New Roman" w:eastAsia="宋体" w:cs="Times New Roman"/>
      <w:sz w:val="18"/>
      <w:szCs w:val="18"/>
      <w:lang w:val="en-US" w:eastAsia="zh-CN" w:bidi="ar-SA"/>
    </w:rPr>
  </w:style>
  <w:style w:type="paragraph" w:customStyle="1" w:styleId="27">
    <w:name w:val="段 Char Char Char"/>
    <w:link w:val="47"/>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28">
    <w:name w:val="封面一致性程度标识"/>
    <w:qFormat/>
    <w:uiPriority w:val="0"/>
    <w:pPr>
      <w:spacing w:before="440" w:line="400" w:lineRule="atLeast"/>
      <w:jc w:val="center"/>
    </w:pPr>
    <w:rPr>
      <w:rFonts w:hint="eastAsia" w:ascii="宋体" w:hAnsi="Times New Roman" w:eastAsia="宋体" w:cs="Times New Roman"/>
      <w:sz w:val="28"/>
      <w:lang w:val="en-US" w:eastAsia="zh-CN" w:bidi="ar-SA"/>
    </w:rPr>
  </w:style>
  <w:style w:type="paragraph" w:customStyle="1" w:styleId="29">
    <w:name w:val="其他标准称谓"/>
    <w:qFormat/>
    <w:uiPriority w:val="0"/>
    <w:pPr>
      <w:spacing w:line="0" w:lineRule="atLeast"/>
      <w:jc w:val="distribute"/>
    </w:pPr>
    <w:rPr>
      <w:rFonts w:hint="eastAsia" w:ascii="黑体" w:hAnsi="宋体" w:eastAsia="黑体" w:cs="Times New Roman"/>
      <w:sz w:val="52"/>
      <w:lang w:val="en-US" w:eastAsia="zh-CN" w:bidi="ar-SA"/>
    </w:rPr>
  </w:style>
  <w:style w:type="paragraph" w:customStyle="1" w:styleId="30">
    <w:name w:val="封面标准文稿类别"/>
    <w:qFormat/>
    <w:uiPriority w:val="0"/>
    <w:pPr>
      <w:spacing w:before="440" w:line="400" w:lineRule="atLeast"/>
      <w:jc w:val="center"/>
    </w:pPr>
    <w:rPr>
      <w:rFonts w:hint="eastAsia" w:ascii="宋体" w:hAnsi="Times New Roman" w:eastAsia="宋体" w:cs="Times New Roman"/>
      <w:sz w:val="24"/>
      <w:lang w:val="en-US" w:eastAsia="zh-CN" w:bidi="ar-SA"/>
    </w:rPr>
  </w:style>
  <w:style w:type="paragraph" w:customStyle="1" w:styleId="31">
    <w:name w:val="三级条标题"/>
    <w:basedOn w:val="22"/>
    <w:next w:val="27"/>
    <w:qFormat/>
    <w:uiPriority w:val="0"/>
    <w:pPr>
      <w:outlineLvl w:val="4"/>
    </w:pPr>
    <w:rPr>
      <w:szCs w:val="21"/>
    </w:rPr>
  </w:style>
  <w:style w:type="paragraph" w:customStyle="1" w:styleId="32">
    <w:name w:val="发布部门"/>
    <w:next w:val="24"/>
    <w:qFormat/>
    <w:uiPriority w:val="0"/>
    <w:pPr>
      <w:jc w:val="center"/>
    </w:pPr>
    <w:rPr>
      <w:rFonts w:hint="eastAsia" w:ascii="宋体" w:hAnsi="Times New Roman" w:eastAsia="宋体" w:cs="Times New Roman"/>
      <w:b/>
      <w:spacing w:val="20"/>
      <w:w w:val="135"/>
      <w:sz w:val="36"/>
      <w:lang w:val="en-US" w:eastAsia="zh-CN" w:bidi="ar-SA"/>
    </w:rPr>
  </w:style>
  <w:style w:type="paragraph" w:customStyle="1" w:styleId="33">
    <w:name w:val="Char Char Char Char"/>
    <w:basedOn w:val="1"/>
    <w:qFormat/>
    <w:uiPriority w:val="0"/>
    <w:pPr>
      <w:spacing w:after="160" w:line="240" w:lineRule="exact"/>
    </w:pPr>
    <w:rPr>
      <w:rFonts w:ascii="Arial" w:hAnsi="Arial" w:eastAsia="Times New Roman" w:cs="Verdana"/>
      <w:b/>
      <w:szCs w:val="20"/>
      <w:lang w:eastAsia="en-US"/>
    </w:rPr>
  </w:style>
  <w:style w:type="paragraph" w:customStyle="1" w:styleId="34">
    <w:name w:val="封面正文"/>
    <w:qFormat/>
    <w:uiPriority w:val="0"/>
    <w:pPr>
      <w:jc w:val="both"/>
    </w:pPr>
    <w:rPr>
      <w:rFonts w:ascii="Times New Roman" w:hAnsi="Times New Roman" w:eastAsia="宋体" w:cs="Times New Roman"/>
      <w:lang w:val="en-US" w:eastAsia="zh-CN" w:bidi="ar-SA"/>
    </w:rPr>
  </w:style>
  <w:style w:type="paragraph" w:customStyle="1" w:styleId="35">
    <w:name w:val="封面标准号2"/>
    <w:basedOn w:val="1"/>
    <w:qFormat/>
    <w:uiPriority w:val="0"/>
    <w:pPr>
      <w:widowControl w:val="0"/>
      <w:kinsoku w:val="0"/>
      <w:overflowPunct w:val="0"/>
      <w:autoSpaceDE w:val="0"/>
      <w:autoSpaceDN w:val="0"/>
      <w:adjustRightInd w:val="0"/>
      <w:spacing w:before="357" w:line="280" w:lineRule="atLeast"/>
      <w:jc w:val="right"/>
    </w:pPr>
    <w:rPr>
      <w:rFonts w:ascii="Times New Roman" w:hAnsi="Times New Roman" w:cs="Times New Roman"/>
      <w:sz w:val="28"/>
      <w:szCs w:val="20"/>
    </w:rPr>
  </w:style>
  <w:style w:type="paragraph" w:customStyle="1" w:styleId="36">
    <w:name w:val="标准标志"/>
    <w:next w:val="1"/>
    <w:qFormat/>
    <w:uiPriority w:val="0"/>
    <w:pPr>
      <w:shd w:val="solid" w:color="FFFFFF" w:fill="FFFFFF"/>
      <w:spacing w:line="0" w:lineRule="atLeast"/>
      <w:jc w:val="right"/>
    </w:pPr>
    <w:rPr>
      <w:rFonts w:ascii="Times New Roman" w:hAnsi="Times New Roman" w:eastAsia="宋体" w:cs="Times New Roman"/>
      <w:b/>
      <w:w w:val="130"/>
      <w:sz w:val="96"/>
      <w:lang w:val="en-US" w:eastAsia="zh-CN" w:bidi="ar-SA"/>
    </w:rPr>
  </w:style>
  <w:style w:type="paragraph" w:customStyle="1" w:styleId="37">
    <w:name w:val="实施日期"/>
    <w:basedOn w:val="1"/>
    <w:qFormat/>
    <w:uiPriority w:val="0"/>
    <w:pPr>
      <w:numPr>
        <w:ilvl w:val="4"/>
        <w:numId w:val="2"/>
      </w:numPr>
      <w:jc w:val="right"/>
    </w:pPr>
    <w:rPr>
      <w:rFonts w:ascii="Times New Roman" w:hAnsi="Times New Roman" w:eastAsia="黑体" w:cs="Times New Roman"/>
      <w:sz w:val="28"/>
      <w:szCs w:val="20"/>
    </w:rPr>
  </w:style>
  <w:style w:type="paragraph" w:customStyle="1" w:styleId="38">
    <w:name w:val="目次、标准名称标题"/>
    <w:basedOn w:val="25"/>
    <w:next w:val="24"/>
    <w:uiPriority w:val="0"/>
    <w:pPr>
      <w:numPr>
        <w:numId w:val="0"/>
      </w:numPr>
      <w:spacing w:line="460" w:lineRule="exact"/>
    </w:pPr>
    <w:rPr>
      <w:szCs w:val="20"/>
    </w:rPr>
  </w:style>
  <w:style w:type="paragraph" w:customStyle="1" w:styleId="39">
    <w:name w:val="发布日期"/>
    <w:qFormat/>
    <w:uiPriority w:val="0"/>
    <w:rPr>
      <w:rFonts w:ascii="Times New Roman" w:hAnsi="Times New Roman" w:eastAsia="黑体" w:cs="Times New Roman"/>
      <w:sz w:val="28"/>
      <w:lang w:val="en-US" w:eastAsia="zh-CN" w:bidi="ar-SA"/>
    </w:rPr>
  </w:style>
  <w:style w:type="paragraph" w:customStyle="1" w:styleId="40">
    <w:name w:val="Char Char2"/>
    <w:basedOn w:val="19"/>
    <w:uiPriority w:val="0"/>
    <w:pPr>
      <w:spacing w:line="360" w:lineRule="auto"/>
    </w:pPr>
    <w:rPr>
      <w:rFonts w:ascii="Tahoma" w:hAnsi="Tahoma"/>
    </w:rPr>
  </w:style>
  <w:style w:type="paragraph" w:customStyle="1" w:styleId="41">
    <w:name w:val="章标题"/>
    <w:next w:val="27"/>
    <w:qFormat/>
    <w:uiPriority w:val="0"/>
    <w:pPr>
      <w:numPr>
        <w:ilvl w:val="1"/>
        <w:numId w:val="1"/>
      </w:numPr>
      <w:spacing w:before="50" w:after="50"/>
      <w:jc w:val="both"/>
      <w:outlineLvl w:val="1"/>
    </w:pPr>
    <w:rPr>
      <w:rFonts w:ascii="黑体" w:hAnsi="Times New Roman" w:eastAsia="黑体" w:cs="Times New Roman"/>
      <w:sz w:val="21"/>
      <w:szCs w:val="21"/>
      <w:lang w:val="en-US" w:eastAsia="zh-CN" w:bidi="ar-SA"/>
    </w:rPr>
  </w:style>
  <w:style w:type="paragraph" w:customStyle="1" w:styleId="42">
    <w:name w:val="Char Char Char Char1"/>
    <w:basedOn w:val="1"/>
    <w:qFormat/>
    <w:uiPriority w:val="0"/>
    <w:pPr>
      <w:spacing w:after="160" w:line="240" w:lineRule="exact"/>
    </w:pPr>
    <w:rPr>
      <w:rFonts w:ascii="Arial" w:hAnsi="Arial" w:eastAsia="Times New Roman" w:cs="Verdana"/>
      <w:b/>
      <w:szCs w:val="20"/>
      <w:lang w:eastAsia="en-US"/>
    </w:rPr>
  </w:style>
  <w:style w:type="paragraph" w:customStyle="1" w:styleId="43">
    <w:name w:val="封面标准文稿编辑信息"/>
    <w:qFormat/>
    <w:uiPriority w:val="0"/>
    <w:pPr>
      <w:spacing w:before="180" w:line="180" w:lineRule="atLeast"/>
      <w:jc w:val="center"/>
    </w:pPr>
    <w:rPr>
      <w:rFonts w:hint="eastAsia" w:ascii="宋体" w:hAnsi="Times New Roman" w:eastAsia="宋体" w:cs="Times New Roman"/>
      <w:sz w:val="21"/>
      <w:lang w:val="en-US" w:eastAsia="zh-CN" w:bidi="ar-SA"/>
    </w:rPr>
  </w:style>
  <w:style w:type="paragraph" w:customStyle="1" w:styleId="44">
    <w:name w:val="Char Char21"/>
    <w:basedOn w:val="19"/>
    <w:qFormat/>
    <w:uiPriority w:val="0"/>
    <w:pPr>
      <w:spacing w:line="360" w:lineRule="auto"/>
    </w:pPr>
  </w:style>
  <w:style w:type="paragraph" w:customStyle="1" w:styleId="45">
    <w:name w:val="xl45"/>
    <w:basedOn w:val="1"/>
    <w:qFormat/>
    <w:uiPriority w:val="0"/>
    <w:pPr>
      <w:pBdr>
        <w:left w:val="single" w:color="auto" w:sz="4" w:space="0"/>
        <w:bottom w:val="single" w:color="auto" w:sz="4" w:space="0"/>
        <w:right w:val="single" w:color="auto" w:sz="4" w:space="0"/>
      </w:pBdr>
      <w:spacing w:before="100" w:beforeAutospacing="1" w:after="100" w:afterAutospacing="1"/>
      <w:jc w:val="center"/>
      <w:textAlignment w:val="center"/>
    </w:pPr>
    <w:rPr>
      <w:rFonts w:ascii="Arial Unicode MS" w:hAnsi="Arial Unicode MS" w:eastAsia="Arial Unicode MS" w:cs="Arial Unicode MS"/>
    </w:rPr>
  </w:style>
  <w:style w:type="character" w:customStyle="1" w:styleId="46">
    <w:name w:val="apple-style-span"/>
    <w:basedOn w:val="16"/>
    <w:qFormat/>
    <w:uiPriority w:val="0"/>
  </w:style>
  <w:style w:type="character" w:customStyle="1" w:styleId="47">
    <w:name w:val="段 Char Char Char Char"/>
    <w:link w:val="27"/>
    <w:qFormat/>
    <w:locked/>
    <w:uiPriority w:val="0"/>
    <w:rPr>
      <w:rFonts w:ascii="宋体"/>
      <w:sz w:val="21"/>
      <w:lang w:val="en-US" w:eastAsia="zh-CN" w:bidi="ar-SA"/>
    </w:rPr>
  </w:style>
  <w:style w:type="character" w:customStyle="1" w:styleId="48">
    <w:name w:val="发布"/>
    <w:qFormat/>
    <w:uiPriority w:val="0"/>
    <w:rPr>
      <w:rFonts w:ascii="黑体" w:eastAsia="黑体"/>
      <w:spacing w:val="22"/>
      <w:w w:val="100"/>
      <w:position w:val="3"/>
      <w:sz w:val="28"/>
    </w:rPr>
  </w:style>
  <w:style w:type="character" w:customStyle="1" w:styleId="49">
    <w:name w:val="页脚 字符"/>
    <w:link w:val="8"/>
    <w:qFormat/>
    <w:uiPriority w:val="0"/>
    <w:rPr>
      <w:rFonts w:ascii="宋体" w:hAnsi="宋体" w:cs="宋体"/>
      <w:sz w:val="18"/>
    </w:rPr>
  </w:style>
  <w:style w:type="character" w:customStyle="1" w:styleId="50">
    <w:name w:val="段 Char"/>
    <w:link w:val="24"/>
    <w:qFormat/>
    <w:uiPriority w:val="0"/>
    <w:rPr>
      <w:rFonts w:ascii="宋体"/>
      <w:sz w:val="21"/>
      <w:lang w:val="en-US" w:eastAsia="zh-CN" w:bidi="ar-SA"/>
    </w:rPr>
  </w:style>
  <w:style w:type="character" w:customStyle="1" w:styleId="51">
    <w:name w:val="style61"/>
    <w:qFormat/>
    <w:uiPriority w:val="0"/>
    <w:rPr>
      <w:sz w:val="20"/>
      <w:szCs w:val="20"/>
    </w:rPr>
  </w:style>
  <w:style w:type="character" w:customStyle="1" w:styleId="52">
    <w:name w:val="标题 1 字符"/>
    <w:link w:val="2"/>
    <w:qFormat/>
    <w:uiPriority w:val="0"/>
    <w:rPr>
      <w:b/>
      <w:kern w:val="44"/>
      <w:sz w:val="44"/>
      <w:szCs w:val="44"/>
    </w:rPr>
  </w:style>
  <w:style w:type="character" w:customStyle="1" w:styleId="53">
    <w:name w:val="段 Char Char"/>
    <w:qFormat/>
    <w:uiPriority w:val="0"/>
    <w:rPr>
      <w:rFonts w:ascii="宋体"/>
      <w:sz w:val="21"/>
      <w:lang w:val="en-US" w:eastAsia="zh-CN" w:bidi="ar-SA"/>
    </w:rPr>
  </w:style>
  <w:style w:type="character" w:customStyle="1" w:styleId="54">
    <w:name w:val="批注框文本 字符"/>
    <w:link w:val="7"/>
    <w:qFormat/>
    <w:uiPriority w:val="0"/>
    <w:rPr>
      <w:rFonts w:ascii="宋体" w:hAnsi="宋体" w:cs="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7.wmf"/><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2.bin"/><Relationship Id="rId17" Type="http://schemas.openxmlformats.org/officeDocument/2006/relationships/image" Target="media/image5.wmf"/><Relationship Id="rId16" Type="http://schemas.openxmlformats.org/officeDocument/2006/relationships/oleObject" Target="embeddings/oleObject1.bin"/><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CYXJ</Company>
  <Pages>10</Pages>
  <Words>2626</Words>
  <Characters>3191</Characters>
  <Lines>29</Lines>
  <Paragraphs>8</Paragraphs>
  <TotalTime>1</TotalTime>
  <ScaleCrop>false</ScaleCrop>
  <LinksUpToDate>false</LinksUpToDate>
  <CharactersWithSpaces>3494</CharactersWithSpaces>
  <Application>WPS Office_11.1.0.13703_F1E327BC-269C-435d-A152-05C5408002CA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2022-06-06T07:53:00Z</dcterms:created>
  <dc:creator>张维</dc:creator>
  <cp:lastModifiedBy>Jay</cp:lastModifiedBy>
  <cp:lastPrinted>2021-05-07T03:41:00Z</cp:lastPrinted>
  <dcterms:modified xsi:type="dcterms:W3CDTF">2023-02-07T03:34:03Z</dcterms:modified>
  <dc:title>制丝工序质量检测规程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F2FE1FF83E1D4237A6B3F41175D25304</vt:lpwstr>
  </property>
</Properties>
</file>