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文档中心方案</w:t>
      </w:r>
    </w:p>
    <w:p>
      <w:bookmarkStart w:id="mkxbs8e2mypvzexc4w" w:name="mkxbs8e2mypvzexc4w"/>
      <w:pPr>
        <w:pStyle w:val="dingding-heading1"/>
        <w:spacing w:line="223.99999999999997"/>
      </w:pPr>
      <w:r>
        <w:rPr>
          <w:sz w:val="42"/>
          <w:b w:val="1"/>
        </w:rPr>
        <w:t xml:space="preserve">（一）当前问题</w:t>
      </w:r>
      <w:bookmarkEnd w:id="mkxbs8e2mypvzexc4w"/>
    </w:p>
    <w:p>
      <w:bookmarkStart w:id="mkxbxf6p0mi0i9otkgg" w:name="mkxbxf6p0mi0i9otkgg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b w:val="1"/>
        </w:rPr>
        <w:t xml:space="preserve">信息安全</w:t>
      </w:r>
      <w:bookmarkEnd w:id="mkxbxf6p0mi0i9otkgg"/>
    </w:p>
    <w:p>
      <w:pPr>
        <w:ind/>
      </w:pPr>
      <w:r>
        <w:rPr>
          <w:sz w:val="24"/>
          <w:color w:val="0F1115"/>
        </w:rPr>
        <w:t xml:space="preserve">外包人员增加，文档共享，管控，权限管理</w:t>
      </w:r>
    </w:p>
    <w:p>
      <w:bookmarkStart w:id="mkxc5o93japo96qcg8" w:name="mkxc5o93japo96qcg8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color w:val="0F1115"/>
          <w:b w:val="1"/>
        </w:rPr>
        <w:t xml:space="preserve">文档管理</w:t>
      </w:r>
      <w:bookmarkEnd w:id="mkxc5o93japo96qcg8"/>
    </w:p>
    <w:p>
      <w:pPr>
        <w:numPr>
          <w:ilvl w:val="0"/>
          <w:numId w:val="2"/>
        </w:numPr>
      </w:pPr>
      <w:r>
        <w:rPr>
          <w:sz w:val="24"/>
          <w:color w:val="0F1115"/>
        </w:rPr>
        <w:t xml:space="preserve">可能存在多版本，实际阅读的是过期版本。修改更新后无法及时同步</w:t>
      </w:r>
    </w:p>
    <w:p>
      <w:pPr>
        <w:numPr>
          <w:ilvl w:val="0"/>
          <w:numId w:val="2"/>
        </w:numPr>
      </w:pPr>
      <w:r>
        <w:rPr>
          <w:sz w:val="24"/>
          <w:color w:val="0F1115"/>
        </w:rPr>
        <w:t xml:space="preserve">所有文档缺乏统一呈现与搜索方式</w:t>
      </w:r>
    </w:p>
    <w:p>
      <w:pPr>
        <w:numPr>
          <w:ilvl w:val="0"/>
          <w:numId w:val="2"/>
        </w:numPr>
      </w:pPr>
      <w:r>
        <w:rPr>
          <w:sz w:val="24"/>
          <w:color w:val="0F1115"/>
        </w:rPr>
        <w:t xml:space="preserve">缺少文档访问日志等数据分析支撑、文档问题反馈途径</w:t>
      </w:r>
    </w:p>
    <w:p>
      <w:bookmarkStart w:id="mkxc61a3uqk6x5uqu2o" w:name="mkxc61a3uqk6x5uqu2o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color w:val="0F1115"/>
          <w:b w:val="1"/>
        </w:rPr>
        <w:t xml:space="preserve">访问与使用体验</w:t>
      </w:r>
      <w:bookmarkEnd w:id="mkxc61a3uqk6x5uqu2o"/>
    </w:p>
    <w:p>
      <w:pPr>
        <w:numPr>
          <w:ilvl w:val="0"/>
          <w:numId w:val="3"/>
        </w:numPr>
      </w:pPr>
      <w:r>
        <w:rPr>
          <w:sz w:val="24"/>
          <w:color w:val="0F1115"/>
        </w:rPr>
        <w:t xml:space="preserve">缺乏统一的入口，未与现有网站集成，查找文档困难</w:t>
      </w:r>
    </w:p>
    <w:p>
      <w:pPr>
        <w:numPr>
          <w:ilvl w:val="0"/>
          <w:numId w:val="3"/>
        </w:numPr>
      </w:pPr>
      <w:r>
        <w:rPr>
          <w:sz w:val="24"/>
          <w:color w:val="0F1115"/>
        </w:rPr>
        <w:t xml:space="preserve">没有移动端阅读方式，现场访问不方便</w:t>
      </w:r>
    </w:p>
    <w:p>
      <w:bookmarkStart w:id="mkxbwwek7fquosg8zl" w:name="mkxbwwek7fquosg8zl"/>
      <w:pPr>
        <w:pStyle w:val="dingding-heading1"/>
        <w:spacing w:line="223.99999999999997"/>
      </w:pPr>
      <w:r>
        <w:rPr>
          <w:sz w:val="42"/>
          <w:b w:val="1"/>
        </w:rPr>
        <w:t xml:space="preserve">（二）目标</w:t>
      </w:r>
      <w:bookmarkEnd w:id="mkxbwwek7fquosg8zl"/>
    </w:p>
    <w:p>
      <w:bookmarkStart w:id="mkxd1859la0ibxno8h" w:name="mkxd1859la0ibxno8h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b w:val="1"/>
        </w:rPr>
        <w:t xml:space="preserve">功能性</w:t>
      </w:r>
      <w:bookmarkEnd w:id="mkxd1859la0ibxno8h"/>
    </w:p>
    <w:p>
      <w:pPr>
        <w:ind/>
      </w:pPr>
      <w:r>
        <w:rPr>
          <w:sz w:val="24"/>
          <w:color w:val="212529"/>
        </w:rPr>
        <w:t xml:space="preserve">文档版本控制、全文搜索、简单的权限管理、数据分析</w:t>
      </w:r>
    </w:p>
    <w:p>
      <w:bookmarkStart w:id="mkxcn3c8gvy72528sdq" w:name="mkxcn3c8gvy72528sdq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b w:val="1"/>
        </w:rPr>
        <w:t xml:space="preserve">易用性</w:t>
      </w:r>
      <w:bookmarkEnd w:id="mkxcn3c8gvy72528sdq"/>
    </w:p>
    <w:p>
      <w:pPr>
        <w:ind/>
      </w:pPr>
      <w:r>
        <w:rPr>
          <w:sz w:val="24"/>
          <w:color w:val="212529"/>
        </w:rPr>
        <w:t xml:space="preserve">文档中心门户界面友好直观，支持用户反馈</w:t>
      </w:r>
    </w:p>
    <w:p>
      <w:bookmarkStart w:id="mkxd2doz0ggwl18t8htv" w:name="mkxd2doz0ggwl18t8htv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color w:val="212529"/>
          <w:b w:val="1"/>
        </w:rPr>
        <w:t xml:space="preserve">其它</w:t>
      </w:r>
      <w:bookmarkEnd w:id="mkxd2doz0ggwl18t8htv"/>
    </w:p>
    <w:p>
      <w:pPr>
        <w:ind/>
      </w:pPr>
      <w:r>
        <w:rPr>
          <w:sz w:val="24"/>
          <w:color w:val="212529"/>
        </w:rPr>
        <w:t xml:space="preserve">考虑集成能力，移动端支持</w:t>
      </w:r>
    </w:p>
    <w:p>
      <w:pPr/>
      <w:r/>
    </w:p>
    <w:p>
      <w:bookmarkStart w:id="mkxbwzrswesjtfw735o" w:name="mkxbwzrswesjtfw735o"/>
      <w:pPr>
        <w:pStyle w:val="dingding-heading1"/>
        <w:spacing w:line="223.99999999999997"/>
      </w:pPr>
      <w:r>
        <w:rPr>
          <w:sz w:val="42"/>
          <w:b w:val="1"/>
        </w:rPr>
        <w:t xml:space="preserve">（三）方案</w:t>
      </w:r>
      <w:bookmarkEnd w:id="mkxbwzrswesjtfw735o"/>
    </w:p>
    <w:p>
      <w:bookmarkStart w:id="mkxd45k4cltnoxw817" w:name="mkxd45k4cltnoxw817"/>
      <w:pPr>
        <w:pStyle w:val="dingding-heading2"/>
        <w:ind/>
        <w:spacing w:line="223.99999999999997"/>
      </w:pPr>
      <w:r>
        <w:rPr>
          <w:sz w:val="36"/>
          <w:color w:val="212529"/>
          <w:b w:val="1"/>
        </w:rPr>
        <w:t xml:space="preserve">方案一</w:t>
      </w:r>
      <w:r>
        <w:t xml:space="preserve">：</w:t>
      </w:r>
      <w:r>
        <w:rPr>
          <w:sz w:val="36"/>
          <w:color w:val="212529"/>
          <w:b w:val="1"/>
        </w:rPr>
        <w:t xml:space="preserve">HTML5静态文件纯前端动态渲染</w:t>
      </w:r>
      <w:bookmarkEnd w:id="mkxd45k4cltnoxw817"/>
    </w:p>
    <w:p>
      <w:pPr/>
      <w:r>
        <w:rPr>
          <w:sz w:val="24"/>
          <w:b w:val="1"/>
        </w:rPr>
        <w:t xml:space="preserve">核心逻辑：</w:t>
      </w:r>
      <w:r>
        <w:rPr>
          <w:sz w:val="24"/>
          <w:color w:val="212529"/>
        </w:rPr>
        <w:t xml:space="preserve">HTML5静态文件作为数据源，前端通过JS动态获取并渲染。</w:t>
      </w:r>
    </w:p>
    <w:p>
      <w:pPr/>
      <w:r>
        <w:rPr>
          <w:sz w:val="24"/>
          <w:color w:val="212529"/>
          <w:b w:val="1"/>
        </w:rPr>
        <w:t xml:space="preserve">优势：</w:t>
      </w:r>
      <w:r>
        <w:rPr>
          <w:sz w:val="24"/>
          <w:color w:val="212529"/>
        </w:rPr>
        <w:t xml:space="preserve">前后端分离，前端体验好。</w:t>
      </w:r>
    </w:p>
    <w:p>
      <w:pPr/>
      <w:r>
        <w:rPr>
          <w:sz w:val="24"/>
          <w:color w:val="212529"/>
          <w:b w:val="1"/>
        </w:rPr>
        <w:t xml:space="preserve">挑战</w:t>
      </w:r>
      <w:r>
        <w:rPr>
          <w:sz w:val="24"/>
          <w:color w:val="212529"/>
        </w:rPr>
        <w:t xml:space="preserve">：需解决内容动态加载、搜索、交互等大量逻辑。性能、搜索和安全管理需从头实现。</w:t>
      </w:r>
    </w:p>
    <w:p>
      <w:pPr/>
      <w:r>
        <w:rPr>
          <w:sz w:val="24"/>
          <w:color w:val="212529"/>
        </w:rPr>
        <w:t xml:space="preserve">若需反馈，评论等功能，需后端实现。</w:t>
      </w:r>
    </w:p>
    <w:p>
      <w:pPr/>
      <w:r>
        <w:rPr>
          <w:sz w:val="24"/>
          <w:color w:val="212529"/>
          <w:b w:val="1"/>
        </w:rPr>
        <w:t xml:space="preserve">技术架构：</w:t>
      </w:r>
    </w:p>
    <w:p>
      <w:pPr>
        <w:pStyle w:val="dingding_code"/>
        <w:shd w:val="clear" w:color="auto" w:fill="D0CECE"/>
      </w:pPr>
      <w:r>
        <w:t xml:space="preserve">[数据源] Oxygen 标准发布产物</w:t>
        <w:br w:type="textWrapping"/>
        <w:t xml:space="preserve">    ├── index.html                              --&gt; 前端解析为导航树</w:t>
        <w:br w:type="textWrapping"/>
        <w:t xml:space="preserve">    └── content/*.html (按主题拆分的HTML碎片)    --&gt; 前端动态获取并渲染</w:t>
        <w:br w:type="textWrapping"/>
        <w:t xml:space="preserve"/>
        <w:br w:type="textWrapping"/>
        <w:t xml:space="preserve">[用户浏览器]</w:t>
        <w:br w:type="textWrapping"/>
        <w:t xml:space="preserve">        |</w:t>
        <w:br w:type="textWrapping"/>
        <w:t xml:space="preserve">[自建前端门户] (Vue/React单页应用 - 核心)</w:t>
        <w:br w:type="textWrapping"/>
        <w:t xml:space="preserve">        |</w:t>
        <w:br w:type="textWrapping"/>
        <w:t xml:space="preserve">        ├── 路由管理器 (动态路由)</w:t>
        <w:br w:type="textWrapping"/>
        <w:t xml:space="preserve">        ├── 内容获取器 (Fetch API，按需获取HTML5)</w:t>
        <w:br w:type="textWrapping"/>
        <w:t xml:space="preserve">        ├── 内容解析与渲染器 (核心难点)</w:t>
        <w:br w:type="textWrapping"/>
        <w:t xml:space="preserve">        │    ├── XML解析模块 (解析DITA生成的HTML5结构)</w:t>
        <w:br w:type="textWrapping"/>
        <w:t xml:space="preserve">        │    ├── 组件映射器 (将&lt;topic&gt;等标签映射为Vue/React组件)</w:t>
        <w:br w:type="textWrapping"/>
        <w:t xml:space="preserve">        │    └── 导航生成器 (动态生成左侧树形导航)</w:t>
        <w:br w:type="textWrapping"/>
        <w:t xml:space="preserve">        ├── 全局搜索器 (直接在前端或通过Service Worker检索索引)</w:t>
        <w:br w:type="textWrapping"/>
        <w:t xml:space="preserve">        └── 状态管理器 (管理当前手册、主题、用户权限状态)</w:t>
        <w:br w:type="textWrapping"/>
      </w:r>
    </w:p>
    <w:p>
      <w:pPr/>
      <w:r/>
    </w:p>
    <w:p>
      <w:pPr/>
      <w:r>
        <w:rPr>
          <w:sz w:val="24"/>
          <w:color w:val="212529"/>
          <w:b w:val="1"/>
        </w:rPr>
        <w:t xml:space="preserve">技术路径：</w:t>
      </w:r>
    </w:p>
    <w:p>
      <w:pPr>
        <w:numPr>
          <w:ilvl w:val="0"/>
          <w:numId w:val="4"/>
        </w:numPr>
      </w:pPr>
      <w:r>
        <w:rPr>
          <w:sz w:val="24"/>
          <w:color w:val="212529"/>
          <w:b w:val="1"/>
        </w:rPr>
        <w:t xml:space="preserve">Oxygen HTML5发布输出</w:t>
      </w:r>
    </w:p>
    <w:p>
      <w:pPr>
        <w:numPr>
          <w:ilvl w:val="0"/>
          <w:numId w:val="4"/>
        </w:numPr>
      </w:pPr>
      <w:r>
        <w:rPr>
          <w:sz w:val="24"/>
          <w:color w:val="212529"/>
          <w:b w:val="1"/>
        </w:rPr>
        <w:t xml:space="preserve">发布后脚本处理（若需要）</w:t>
      </w:r>
    </w:p>
    <w:p>
      <w:pPr>
        <w:numPr>
          <w:ilvl w:val="1"/>
          <w:numId w:val="4"/>
        </w:numPr>
      </w:pPr>
      <w:r>
        <w:rPr>
          <w:sz w:val="24"/>
          <w:color w:val="212529"/>
        </w:rPr>
        <w:t xml:space="preserve">发布后增加一个</w:t>
      </w:r>
      <w:r>
        <w:rPr>
          <w:sz w:val="24"/>
          <w:color w:val="212529"/>
          <w:b w:val="1"/>
        </w:rPr>
        <w:t xml:space="preserve">轻量级后处理脚本</w:t>
      </w:r>
      <w:r>
        <w:rPr>
          <w:sz w:val="24"/>
          <w:color w:val="212529"/>
        </w:rPr>
        <w:t xml:space="preserve">（Python）</w:t>
      </w:r>
      <w:r>
        <w:t xml:space="preserve">，</w:t>
      </w:r>
      <w:r>
        <w:rPr>
          <w:sz w:val="24"/>
          <w:color w:val="212529"/>
        </w:rPr>
        <w:t xml:space="preserve">利用脚本将Oxygen输出文件</w:t>
      </w:r>
      <w:r>
        <w:rPr>
          <w:sz w:val="24"/>
          <w:color w:val="212529"/>
          <w:b w:val="1"/>
        </w:rPr>
        <w:t xml:space="preserve">移动/复制到门户期望的固定目录结构</w:t>
      </w:r>
      <w:r>
        <w:rPr>
          <w:sz w:val="24"/>
          <w:color w:val="212529"/>
        </w:rPr>
        <w:t xml:space="preserve">中，形成稳定的资源路径。将此脚本集成到Jenkins中。</w:t>
      </w:r>
    </w:p>
    <w:p>
      <w:pPr>
        <w:ind/>
      </w:pPr>
      <w:r>
        <w:rPr>
          <w:sz w:val="24"/>
          <w:color w:val="212529"/>
        </w:rPr>
      </w:r>
    </w:p>
    <w:p>
      <w:pPr>
        <w:numPr>
          <w:ilvl w:val="0"/>
          <w:numId w:val="4"/>
        </w:numPr>
      </w:pPr>
      <w:r>
        <w:rPr>
          <w:sz w:val="24"/>
          <w:color w:val="212529"/>
          <w:b w:val="1"/>
        </w:rPr>
        <w:t xml:space="preserve">前端核心模块实现</w:t>
      </w:r>
    </w:p>
    <w:p>
      <w:pPr>
        <w:numPr>
          <w:ilvl w:val="1"/>
          <w:numId w:val="4"/>
        </w:numPr>
      </w:pPr>
      <w:r>
        <w:rPr>
          <w:sz w:val="24"/>
          <w:color w:val="212529"/>
        </w:rPr>
        <w:t xml:space="preserve">动态路由与导航（解析index）</w:t>
      </w:r>
      <w:r>
        <w:rPr>
          <w:sz w:val="24"/>
        </w:rPr>
        <w:t xml:space="preserve">：</w:t>
      </w:r>
      <w:r>
        <w:rPr>
          <w:sz w:val="24"/>
          <w:color w:val="212529"/>
        </w:rPr>
        <w:t xml:space="preserve">将index转换为前端可用的路由配置和导航菜单状态。</w:t>
      </w:r>
    </w:p>
    <w:p>
      <w:pPr>
        <w:numPr>
          <w:ilvl w:val="1"/>
          <w:numId w:val="4"/>
        </w:numPr>
      </w:pPr>
      <w:r>
        <w:rPr>
          <w:sz w:val="24"/>
          <w:color w:val="212529"/>
          <w:b w:val="1"/>
        </w:rPr>
        <w:t xml:space="preserve">路由注册</w:t>
      </w:r>
      <w:r>
        <w:rPr>
          <w:sz w:val="24"/>
          <w:color w:val="212529"/>
        </w:rPr>
        <w:t xml:space="preserve">：在应用初始化时，调用解析器，并动态注册到Vue Router或React Router。</w:t>
      </w:r>
    </w:p>
    <w:p>
      <w:pPr>
        <w:numPr>
          <w:ilvl w:val="1"/>
          <w:numId w:val="4"/>
        </w:numPr>
      </w:pPr>
      <w:r>
        <w:rPr>
          <w:sz w:val="24"/>
          <w:color w:val="212529"/>
          <w:b w:val="1"/>
        </w:rPr>
        <w:t xml:space="preserve">内容获取与渲染引擎</w:t>
      </w:r>
      <w:r>
        <w:rPr>
          <w:sz w:val="24"/>
        </w:rPr>
        <w:t xml:space="preserve">：</w:t>
      </w:r>
      <w:r>
        <w:rPr>
          <w:sz w:val="24"/>
          <w:color w:val="212529"/>
        </w:rPr>
        <w:t xml:space="preserve">动态加载 </w:t>
      </w:r>
      <w:r>
        <w:rPr>
          <w:sz w:val="24"/>
          <w:color w:val="212529"/>
          <w:shd w:val="clear" w:color="auto" w:fill="EBEEF2"/>
        </w:rPr>
        <w:t xml:space="preserve">.html</w:t>
      </w:r>
      <w:r>
        <w:rPr>
          <w:sz w:val="24"/>
          <w:color w:val="212529"/>
        </w:rPr>
        <w:t xml:space="preserve"> 碎片，并将其安全、有效地渲染为组件。</w:t>
      </w:r>
    </w:p>
    <w:p>
      <w:pPr>
        <w:numPr>
          <w:ilvl w:val="2"/>
          <w:numId w:val="4"/>
        </w:numPr>
      </w:pPr>
      <w:r>
        <w:rPr>
          <w:sz w:val="24"/>
          <w:color w:val="212529"/>
        </w:rPr>
        <w:t xml:space="preserve">如果内容源是JSON，相对简单，可以直接映射。</w:t>
      </w:r>
    </w:p>
    <w:p>
      <w:pPr>
        <w:numPr>
          <w:ilvl w:val="2"/>
          <w:numId w:val="4"/>
        </w:numPr>
      </w:pPr>
      <w:r>
        <w:rPr>
          <w:sz w:val="24"/>
          <w:color w:val="212529"/>
        </w:rPr>
        <w:t xml:space="preserve">如果内容源是HTML，需要使用 DOMParser 解析HTML字符串，遍历DOM节点，将特定的DITA/HTML元素</w:t>
      </w:r>
      <w:r>
        <w:rPr>
          <w:sz w:val="24"/>
        </w:rPr>
        <w:t xml:space="preserve">如（&lt;section&gt;， &lt;table&gt;）</w:t>
      </w:r>
      <w:r>
        <w:rPr>
          <w:sz w:val="24"/>
          <w:color w:val="212529"/>
        </w:rPr>
        <w:t xml:space="preserve">转换为自定义的Vue/React组件，以实现一致的样式和交互。</w:t>
      </w:r>
    </w:p>
    <w:p>
      <w:pPr>
        <w:numPr>
          <w:ilvl w:val="1"/>
          <w:numId w:val="4"/>
        </w:numPr>
      </w:pPr>
      <w:r>
        <w:rPr>
          <w:sz w:val="24"/>
          <w:color w:val="212529"/>
          <w:b w:val="1"/>
        </w:rPr>
        <w:t xml:space="preserve">状态管理与缓存：</w:t>
      </w:r>
      <w:r>
        <w:rPr>
          <w:sz w:val="24"/>
          <w:color w:val="212529"/>
        </w:rPr>
        <w:t xml:space="preserve">提升性能，减少重复请求。</w:t>
      </w:r>
      <w:r>
        <w:rPr>
          <w:sz w:val="24"/>
          <w:color w:val="FE0300"/>
        </w:rPr>
        <w:t xml:space="preserve">---待定，前端缓存</w:t>
      </w:r>
    </w:p>
    <w:p>
      <w:pPr>
        <w:ind/>
      </w:pPr>
      <w:r>
        <w:rPr>
          <w:sz w:val="24"/>
          <w:color w:val="FE0300"/>
        </w:rPr>
      </w:r>
    </w:p>
    <w:p>
      <w:pPr>
        <w:numPr>
          <w:ilvl w:val="0"/>
          <w:numId w:val="4"/>
        </w:numPr>
      </w:pPr>
      <w:r>
        <w:rPr>
          <w:sz w:val="24"/>
          <w:color w:val="212529"/>
          <w:b w:val="1"/>
        </w:rPr>
        <w:t xml:space="preserve">统一搜索实现</w:t>
      </w:r>
    </w:p>
    <w:p>
      <w:pPr>
        <w:numPr>
          <w:ilvl w:val="1"/>
          <w:numId w:val="4"/>
        </w:numPr>
      </w:pPr>
      <w:r>
        <w:rPr>
          <w:sz w:val="24"/>
          <w:color w:val="212529"/>
        </w:rPr>
        <w:t xml:space="preserve">方案A（纯前端，适合内容量小）：在发布流程中，同步生成一个包含所有文本内容和索引的</w:t>
      </w:r>
      <w:r>
        <w:rPr>
          <w:sz w:val="24"/>
          <w:color w:val="212529"/>
          <w:shd w:val="clear" w:color="auto" w:fill="EBEEF2"/>
        </w:rPr>
        <w:t xml:space="preserve">search-index.json</w:t>
      </w:r>
      <w:r>
        <w:rPr>
          <w:sz w:val="24"/>
          <w:color w:val="212529"/>
        </w:rPr>
        <w:t xml:space="preserve">。前端加载该文件，使用 Lunr.js 或 FlexSearch 库在浏览器内存中实现搜索。</w:t>
      </w:r>
    </w:p>
    <w:p>
      <w:pPr>
        <w:numPr>
          <w:ilvl w:val="1"/>
          <w:numId w:val="4"/>
        </w:numPr>
      </w:pPr>
      <w:r>
        <w:rPr>
          <w:sz w:val="24"/>
          <w:color w:val="212529"/>
        </w:rPr>
        <w:t xml:space="preserve">方案B（服务端，推荐）：在后端运行一个索引服务，每当手册发布时，自动爬取新内容并更新 Elasticsearch 索引。门户前端通过API调用搜索接口。---Algolia </w:t>
      </w:r>
      <w:hyperlink r:id="rId4">
        <w:r>
          <w:rPr>
            <w:sz w:val="24"/>
            <w:color w:val="212529"/>
            <w:rStyle w:val="hyperlink"/>
          </w:rPr>
          <w:t xml:space="preserve">DocSearch</w:t>
        </w:r>
      </w:hyperlink>
      <w:r>
        <w:rPr>
          <w:sz w:val="24"/>
          <w:color w:val="212529"/>
        </w:rPr>
        <w:t xml:space="preserve">爬虫</w:t>
      </w:r>
    </w:p>
    <w:p>
      <w:pPr>
        <w:ind/>
      </w:pPr>
      <w:r>
        <w:rPr>
          <w:sz w:val="24"/>
          <w:color w:val="212529"/>
        </w:rPr>
      </w:r>
    </w:p>
    <w:p>
      <w:pPr/>
      <w:r>
        <w:rPr>
          <w:sz w:val="28"/>
          <w:color w:val="212529"/>
        </w:rPr>
      </w:r>
      <w:r>
        <w:drawing>
          <wp:inline distT="0" distB="0" distL="0" distR="0">
            <wp:extent cx="7124700" cy="3544139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24700" cy="354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212529"/>
        </w:rPr>
      </w:r>
    </w:p>
    <w:p>
      <w:pPr>
        <w:ind/>
      </w:pPr>
      <w:r>
        <w:rPr>
          <w:sz w:val="24"/>
          <w:color w:val="212529"/>
          <w:b w:val="1"/>
        </w:rPr>
        <w:t xml:space="preserve">问题：</w:t>
      </w:r>
    </w:p>
    <w:p>
      <w:pPr>
        <w:ind/>
      </w:pPr>
      <w:r>
        <w:rPr>
          <w:sz w:val="24"/>
          <w:color w:val="212529"/>
        </w:rPr>
        <w:t xml:space="preserve">是否要做版本和元数据管理？生成或更新版本标识文件（如</w:t>
      </w:r>
      <w:r>
        <w:rPr>
          <w:sz w:val="24"/>
          <w:color w:val="212529"/>
          <w:shd w:val="clear" w:color="auto" w:fill="EBEEF2"/>
        </w:rPr>
        <w:t xml:space="preserve">version.json</w:t>
      </w:r>
      <w:r>
        <w:rPr>
          <w:sz w:val="24"/>
          <w:color w:val="212529"/>
        </w:rPr>
        <w:t xml:space="preserve">），记录发布时间、手册名称等</w:t>
      </w:r>
    </w:p>
    <w:p>
      <w:pPr>
        <w:ind/>
      </w:pPr>
      <w:r>
        <w:rPr>
          <w:sz w:val="24"/>
          <w:color w:val="212529"/>
        </w:rPr>
        <w:t xml:space="preserve"> 触发流程：发布完成后，自动触发搜索索引更新、通知门户刷新缓存等后续动作。</w:t>
      </w:r>
    </w:p>
    <w:p>
      <w:pPr/>
      <w:r/>
    </w:p>
    <w:p>
      <w:bookmarkStart w:id="mkxg74cqv56s2hgyn8d" w:name="mkxg74cqv56s2hgyn8d"/>
      <w:pPr>
        <w:pStyle w:val="dingding-heading2"/>
        <w:ind/>
        <w:spacing w:line="223.99999999999997"/>
      </w:pPr>
      <w:r>
        <w:rPr>
          <w:sz w:val="36"/>
          <w:color w:val="212529"/>
          <w:b w:val="1"/>
        </w:rPr>
        <w:t xml:space="preserve">方案二</w:t>
      </w:r>
      <w:r>
        <w:t xml:space="preserve">：</w:t>
      </w:r>
      <w:r>
        <w:rPr>
          <w:color w:val="212529"/>
        </w:rPr>
        <w:t xml:space="preserve">Oxygen WebHelp集成</w:t>
      </w:r>
      <w:bookmarkEnd w:id="mkxg74cqv56s2hgyn8d"/>
    </w:p>
    <w:p>
      <w:pPr>
        <w:ind/>
      </w:pPr>
      <w:r>
        <w:rPr>
          <w:sz w:val="24"/>
          <w:b w:val="1"/>
        </w:rPr>
        <w:t xml:space="preserve">核心逻辑：</w:t>
      </w:r>
      <w:r>
        <w:rPr>
          <w:sz w:val="24"/>
          <w:color w:val="212529"/>
        </w:rPr>
        <w:t xml:space="preserve">直接使用Oxygen官方的WebHelp输出，生成自带导航、搜索的完整HTML站点，集成到自建门户中。</w:t>
      </w:r>
    </w:p>
    <w:p>
      <w:pPr>
        <w:ind/>
      </w:pPr>
      <w:r>
        <w:rPr>
          <w:sz w:val="24"/>
          <w:color w:val="212529"/>
          <w:b w:val="1"/>
        </w:rPr>
        <w:t xml:space="preserve">技术架构：</w:t>
      </w:r>
    </w:p>
    <w:p>
      <w:pPr>
        <w:pStyle w:val="dingding_code"/>
        <w:shd w:val="clear" w:color="auto" w:fill="D0CECE"/>
      </w:pPr>
      <w:r>
        <w:rPr>
          <w:sz w:val="24"/>
          <w:color w:val="212529"/>
        </w:rPr>
        <w:t xml:space="preserve">[用户浏览器]</w:t>
        <w:br w:type="textWrapping"/>
        <w:t xml:space="preserve">        |</w:t>
        <w:br w:type="textWrapping"/>
        <w:t xml:space="preserve">[自建前端门户] (Vue/React主应用)</w:t>
        <w:br w:type="textWrapping"/>
        <w:t xml:space="preserve">        |</w:t>
        <w:br w:type="textWrapping"/>
        <w:t xml:space="preserve">        ├── 门户导航菜单</w:t>
        <w:br w:type="textWrapping"/>
        <w:t xml:space="preserve">        ├── 统一搜索框</w:t>
        <w:br w:type="textWrapping"/>
        <w:t xml:space="preserve">        ├── [WebHelp子应用区] (通过iframe或微前端嵌入)</w:t>
        <w:br w:type="textWrapping"/>
        <w:t xml:space="preserve">        │    │</w:t>
        <w:br w:type="textWrapping"/>
        <w:t xml:space="preserve">        │    └── Oxygen生成的完整WebHelp站点</w:t>
        <w:br w:type="textWrapping"/>
        <w:t xml:space="preserve">        │        (包含其自有的导航、搜索、内容页)</w:t>
        <w:br w:type="textWrapping"/>
        <w:t xml:space="preserve">        └── 用户权限控制模块</w:t>
      </w:r>
    </w:p>
    <w:p>
      <w:pPr/>
      <w:r>
        <w:rPr>
          <w:sz w:val="24"/>
          <w:b w:val="1"/>
        </w:rPr>
        <w:t xml:space="preserve">技术路径：</w:t>
      </w:r>
    </w:p>
    <w:p>
      <w:pPr>
        <w:numPr>
          <w:ilvl w:val="0"/>
          <w:numId w:val="5"/>
        </w:numPr>
      </w:pPr>
      <w:r>
        <w:rPr>
          <w:sz w:val="24"/>
          <w:color w:val="0F1115"/>
        </w:rPr>
        <w:t xml:space="preserve">WebHelp生成与部署</w:t>
      </w:r>
    </w:p>
    <w:p>
      <w:pPr>
        <w:numPr>
          <w:ilvl w:val="1"/>
          <w:numId w:val="5"/>
        </w:numPr>
      </w:pPr>
      <w:r>
        <w:rPr>
          <w:sz w:val="24"/>
          <w:color w:val="0F1115"/>
        </w:rPr>
        <w:t xml:space="preserve">将生成物（一个包含</w:t>
      </w:r>
      <w:r>
        <w:t xml:space="preserve">index</w:t>
      </w:r>
      <w:r>
        <w:rPr>
          <w:sz w:val="24"/>
          <w:color w:val="0F1115"/>
        </w:rPr>
        <w:t xml:space="preserve">、JS、CSS、主题的完整文件夹）部署到内网Web服务器（如Nginx）的静态资源目录下，形成独立URL，例如：</w:t>
      </w:r>
      <w:r>
        <w:rPr>
          <w:sz w:val="24"/>
          <w:shd w:val="clear" w:color="auto" w:fill="F0F1F1"/>
        </w:rPr>
        <w:t xml:space="preserve">https://doc-center.internal.com/manuals/webhelp_productA/</w:t>
      </w:r>
      <w:r>
        <w:rPr>
          <w:sz w:val="24"/>
          <w:color w:val="0F1115"/>
        </w:rPr>
        <w:t xml:space="preserve">。</w:t>
      </w:r>
    </w:p>
    <w:p>
      <w:pPr>
        <w:numPr>
          <w:ilvl w:val="0"/>
          <w:numId w:val="5"/>
        </w:numPr>
      </w:pPr>
      <w:r>
        <w:rPr>
          <w:sz w:val="24"/>
          <w:color w:val="0F1115"/>
        </w:rPr>
        <w:t xml:space="preserve">门户集成技术选择</w:t>
      </w:r>
      <w:r>
        <w:rPr>
          <w:sz w:val="24"/>
        </w:rPr>
        <w:t xml:space="preserve">：</w:t>
      </w:r>
      <w:r>
        <w:rPr>
          <w:sz w:val="24"/>
          <w:color w:val="0F1115"/>
        </w:rPr>
        <w:t xml:space="preserve">微前端架构</w:t>
      </w:r>
    </w:p>
    <w:p>
      <w:pPr>
        <w:numPr>
          <w:ilvl w:val="1"/>
          <w:numId w:val="5"/>
        </w:numPr>
      </w:pPr>
      <w:r>
        <w:rPr>
          <w:sz w:val="24"/>
          <w:color w:val="0F1115"/>
        </w:rPr>
        <w:t xml:space="preserve">使用 qiankun 或 module federation 将WebHelp作为子应用集成。</w:t>
      </w:r>
    </w:p>
    <w:p>
      <w:pPr>
        <w:numPr>
          <w:ilvl w:val="0"/>
          <w:numId w:val="5"/>
        </w:numPr>
      </w:pPr>
      <w:r>
        <w:rPr>
          <w:sz w:val="24"/>
          <w:color w:val="0F1115"/>
        </w:rPr>
        <w:t xml:space="preserve">门户界面设计</w:t>
      </w:r>
    </w:p>
    <w:p>
      <w:pPr>
        <w:numPr>
          <w:ilvl w:val="1"/>
          <w:numId w:val="5"/>
        </w:numPr>
      </w:pPr>
      <w:r>
        <w:rPr>
          <w:sz w:val="24"/>
          <w:color w:val="0F1115"/>
        </w:rPr>
        <w:t xml:space="preserve">导航与手册列表：在门户前端构建一个手册列表组件，数据可来自静态JSON配置或后台API。</w:t>
      </w:r>
    </w:p>
    <w:p>
      <w:pPr>
        <w:numPr>
          <w:ilvl w:val="1"/>
          <w:numId w:val="5"/>
        </w:numPr>
      </w:pPr>
      <w:r>
        <w:rPr>
          <w:sz w:val="24"/>
          <w:color w:val="0F1115"/>
        </w:rPr>
        <w:t xml:space="preserve">统一搜索：每个WebHelp站点的搜索是独立的，可行方案：</w:t>
      </w:r>
    </w:p>
    <w:p>
      <w:pPr>
        <w:numPr>
          <w:ilvl w:val="1"/>
          <w:numId w:val="6"/>
        </w:numPr>
      </w:pPr>
      <w:r>
        <w:rPr>
          <w:sz w:val="24"/>
          <w:color w:val="0F1115"/>
        </w:rPr>
        <w:t xml:space="preserve">发布所有手册的webhelp合集。</w:t>
      </w:r>
    </w:p>
    <w:p>
      <w:pPr>
        <w:numPr>
          <w:ilvl w:val="1"/>
          <w:numId w:val="6"/>
        </w:numPr>
      </w:pPr>
      <w:r>
        <w:rPr>
          <w:sz w:val="24"/>
          <w:color w:val="0F1115"/>
        </w:rPr>
        <w:t xml:space="preserve">后端统一搜索服务：编写爬虫索引所有WebHelp站点的内容，建立全局索引（如使用Elasticsearch），门户搜索框调用该全局服务。</w:t>
      </w:r>
    </w:p>
    <w:p>
      <w:pPr>
        <w:ind/>
      </w:pPr>
      <w:r>
        <w:rPr>
          <w:sz w:val="24"/>
          <w:color w:val="0F1115"/>
        </w:rPr>
      </w:r>
    </w:p>
    <w:p>
      <w:bookmarkStart w:id="mkxft5w1mznsr1fw9ja" w:name="mkxft5w1mznsr1fw9ja"/>
      <w:pPr>
        <w:pStyle w:val="dingding-heading2"/>
        <w:spacing w:line="223.99999999999997"/>
      </w:pPr>
      <w:r>
        <w:rPr>
          <w:sz w:val="36"/>
          <w:color w:val="212529"/>
          <w:b w:val="1"/>
        </w:rPr>
        <w:t xml:space="preserve">方案三：Markdown集成</w:t>
      </w:r>
      <w:bookmarkEnd w:id="mkxft5w1mznsr1fw9ja"/>
    </w:p>
    <w:p>
      <w:pPr/>
      <w:r>
        <w:rPr>
          <w:sz w:val="24"/>
          <w:color w:val="212529"/>
        </w:rPr>
        <w:t xml:space="preserve">通过oxygen将dita发布为md格式，利用开源md阅读器显示。</w:t>
      </w:r>
    </w:p>
    <w:p>
      <w:pPr/>
      <w:r>
        <w:rPr>
          <w:sz w:val="24"/>
          <w:color w:val="212529"/>
        </w:rPr>
        <w:t xml:space="preserve">优势：前后端分离，前端体验好，低代码开发节省工作量。</w:t>
      </w:r>
    </w:p>
    <w:p>
      <w:pPr/>
      <w:r>
        <w:rPr>
          <w:sz w:val="24"/>
          <w:color w:val="212529"/>
        </w:rPr>
        <w:t xml:space="preserve">挑战：需解决内容动态加载、搜索、交互等大量逻辑。性能、SEO和安全性优化难度大。</w:t>
      </w:r>
    </w:p>
    <w:p>
      <w:pPr/>
      <w:r>
        <w:rPr>
          <w:sz w:val="24"/>
          <w:color w:val="212529"/>
        </w:rPr>
      </w:r>
    </w:p>
    <w:p>
      <w:pPr/>
      <w:r>
        <w:rPr>
          <w:sz w:val="24"/>
          <w:color w:val="212529"/>
        </w:rPr>
      </w:r>
      <w:r>
        <w:drawing>
          <wp:inline distT="0" distB="0" distL="0" distR="0">
            <wp:extent cx="7124700" cy="3534519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353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212529"/>
        </w:rPr>
      </w:r>
    </w:p>
    <w:p>
      <w:pPr/>
      <w:r/>
    </w:p>
    <w:p>
      <w:pPr/>
      <w:r>
        <w:rPr>
          <w:sz w:val="24"/>
          <w:color w:val="212529"/>
        </w:rPr>
      </w:r>
    </w:p>
    <w:p>
      <w:bookmarkStart w:id="mkxbx1inxpllrjyltkb" w:name="mkxbx1inxpllrjyltkb"/>
      <w:pPr>
        <w:pStyle w:val="dingding-heading1"/>
        <w:spacing w:line="223.99999999999997"/>
      </w:pPr>
      <w:r>
        <w:rPr>
          <w:sz w:val="42"/>
          <w:b w:val="1"/>
        </w:rPr>
        <w:t xml:space="preserve">（四）计划</w:t>
      </w:r>
      <w:bookmarkEnd w:id="mkxbx1inxpllrjyltkb"/>
    </w:p>
    <w:p>
      <w:pPr/>
      <w:r>
        <w:rPr>
          <w:sz w:val="24"/>
          <w:b w:val="1"/>
        </w:rPr>
        <w:t xml:space="preserve">阶段一：</w:t>
      </w:r>
      <w:r>
        <w:rPr>
          <w:sz w:val="24"/>
        </w:rPr>
        <w:t xml:space="preserve">设计前端基本框架和交互逻辑（2月）</w:t>
      </w:r>
    </w:p>
    <w:p>
      <w:pPr>
        <w:numPr>
          <w:ilvl w:val="0"/>
          <w:numId w:val="7"/>
        </w:numPr>
      </w:pPr>
      <w:r>
        <w:rPr>
          <w:sz w:val="24"/>
          <w:color w:val="0F1115"/>
        </w:rPr>
        <w:t xml:space="preserve">整理需求</w:t>
      </w:r>
    </w:p>
    <w:p>
      <w:pPr>
        <w:numPr>
          <w:ilvl w:val="0"/>
          <w:numId w:val="7"/>
        </w:numPr>
      </w:pPr>
      <w:r>
        <w:rPr>
          <w:sz w:val="24"/>
          <w:color w:val="0F1115"/>
        </w:rPr>
        <w:t xml:space="preserve">搭建基本框架</w:t>
        <w:br w:type="textWrapping"/>
      </w:r>
    </w:p>
    <w:p>
      <w:pPr>
        <w:numPr>
          <w:ilvl w:val="1"/>
          <w:numId w:val="7"/>
        </w:numPr>
      </w:pPr>
      <w:r>
        <w:rPr>
          <w:sz w:val="24"/>
          <w:color w:val="0F1115"/>
        </w:rPr>
        <w:t xml:space="preserve">明确网页的导航结构和布局基础。</w:t>
        <w:br w:type="textWrapping"/>
      </w:r>
    </w:p>
    <w:p>
      <w:pPr>
        <w:numPr>
          <w:ilvl w:val="2"/>
          <w:numId w:val="7"/>
        </w:numPr>
      </w:pPr>
      <w:r>
        <w:rPr>
          <w:sz w:val="24"/>
          <w:color w:val="0F1115"/>
        </w:rPr>
        <w:t xml:space="preserve">顶部导航、侧边栏、顶部+侧边栏、面包屑</w:t>
      </w:r>
    </w:p>
    <w:p>
      <w:pPr>
        <w:numPr>
          <w:ilvl w:val="1"/>
          <w:numId w:val="7"/>
        </w:numPr>
      </w:pPr>
      <w:r>
        <w:rPr>
          <w:sz w:val="24"/>
          <w:color w:val="0F1115"/>
        </w:rPr>
        <w:t xml:space="preserve">确定前端整体逻辑</w:t>
      </w:r>
    </w:p>
    <w:p>
      <w:pPr>
        <w:numPr>
          <w:ilvl w:val="1"/>
          <w:numId w:val="7"/>
        </w:numPr>
      </w:pPr>
      <w:r>
        <w:rPr>
          <w:sz w:val="24"/>
          <w:color w:val="0F1115"/>
        </w:rPr>
        <w:t xml:space="preserve">门户UI（动态渲染）</w:t>
      </w:r>
    </w:p>
    <w:p>
      <w:pPr>
        <w:numPr>
          <w:ilvl w:val="1"/>
          <w:numId w:val="7"/>
        </w:numPr>
      </w:pPr>
      <w:r>
        <w:rPr>
          <w:sz w:val="24"/>
          <w:color w:val="0F1115"/>
        </w:rPr>
        <w:t xml:space="preserve">首页/产品列表/分类筛选/搜索栏</w:t>
      </w:r>
    </w:p>
    <w:p>
      <w:pPr>
        <w:numPr>
          <w:ilvl w:val="1"/>
          <w:numId w:val="7"/>
        </w:numPr>
      </w:pPr>
      <w:r>
        <w:rPr>
          <w:sz w:val="24"/>
          <w:color w:val="0F1115"/>
        </w:rPr>
        <w:t xml:space="preserve">反馈</w:t>
      </w:r>
    </w:p>
    <w:p>
      <w:pPr>
        <w:numPr>
          <w:ilvl w:val="0"/>
          <w:numId w:val="7"/>
        </w:numPr>
      </w:pPr>
      <w:r>
        <w:rPr>
          <w:sz w:val="24"/>
          <w:color w:val="0F1115"/>
        </w:rPr>
        <w:t xml:space="preserve">搭建页面框架</w:t>
        <w:br w:type="textWrapping"/>
      </w:r>
    </w:p>
    <w:p>
      <w:pPr>
        <w:numPr>
          <w:ilvl w:val="1"/>
          <w:numId w:val="7"/>
        </w:numPr>
      </w:pPr>
      <w:r>
        <w:rPr>
          <w:sz w:val="24"/>
          <w:color w:val="0F1115"/>
        </w:rPr>
        <w:t xml:space="preserve">根据逻辑进一步划分各页面功能模块，比如文档中心门户首页及各跳转页面的模块，评论输入框位置等。</w:t>
      </w:r>
    </w:p>
    <w:p>
      <w:pPr>
        <w:numPr>
          <w:ilvl w:val="0"/>
          <w:numId w:val="7"/>
        </w:numPr>
      </w:pPr>
      <w:r>
        <w:rPr>
          <w:sz w:val="24"/>
          <w:color w:val="0F1115"/>
        </w:rPr>
        <w:t xml:space="preserve">填充页面元素（功能+信息）</w:t>
        <w:br w:type="textWrapping"/>
      </w:r>
    </w:p>
    <w:p>
      <w:pPr>
        <w:numPr>
          <w:ilvl w:val="1"/>
          <w:numId w:val="7"/>
        </w:numPr>
      </w:pPr>
      <w:r>
        <w:rPr>
          <w:sz w:val="24"/>
          <w:color w:val="0F1115"/>
        </w:rPr>
        <w:t xml:space="preserve">功能类和信息类：</w:t>
        <w:br w:type="textWrapping"/>
      </w:r>
    </w:p>
    <w:p>
      <w:pPr>
        <w:numPr>
          <w:ilvl w:val="2"/>
          <w:numId w:val="7"/>
        </w:numPr>
      </w:pPr>
      <w:r>
        <w:rPr>
          <w:sz w:val="24"/>
          <w:color w:val="0F1115"/>
        </w:rPr>
        <w:t xml:space="preserve">【功能类】用户具体可以实现的功能（浏览/搜索/反馈）</w:t>
      </w:r>
    </w:p>
    <w:p>
      <w:pPr>
        <w:numPr>
          <w:ilvl w:val="2"/>
          <w:numId w:val="7"/>
        </w:numPr>
      </w:pPr>
      <w:r>
        <w:rPr>
          <w:sz w:val="24"/>
          <w:color w:val="0F1115"/>
        </w:rPr>
        <w:t xml:space="preserve">【信息类】视觉效果，根据确定好的布局基础选择合适的组件。</w:t>
      </w:r>
    </w:p>
    <w:p>
      <w:pPr/>
      <w:r>
        <w:rPr>
          <w:sz w:val="24"/>
          <w:color w:val="0F1115"/>
          <w:b w:val="1"/>
        </w:rPr>
        <w:t xml:space="preserve">阶段二：</w:t>
      </w:r>
      <w:r>
        <w:rPr>
          <w:sz w:val="24"/>
          <w:color w:val="0F1115"/>
        </w:rPr>
        <w:t xml:space="preserve">前端开发（3月）</w:t>
      </w:r>
    </w:p>
    <w:p>
      <w:pPr>
        <w:numPr>
          <w:ilvl w:val="0"/>
          <w:numId w:val="8"/>
        </w:numPr>
      </w:pPr>
      <w:r>
        <w:rPr>
          <w:sz w:val="24"/>
          <w:color w:val="0F1115"/>
        </w:rPr>
        <w:t xml:space="preserve">选择前端框架 React/Vue/html5</w:t>
      </w:r>
    </w:p>
    <w:p>
      <w:pPr>
        <w:numPr>
          <w:ilvl w:val="0"/>
          <w:numId w:val="8"/>
        </w:numPr>
      </w:pPr>
      <w:r>
        <w:rPr>
          <w:sz w:val="24"/>
          <w:color w:val="0F1115"/>
        </w:rPr>
        <w:t xml:space="preserve">选择合适前端UI组件库 Ant Design（react）/element Plus（Vue）</w:t>
      </w:r>
    </w:p>
    <w:p>
      <w:pPr>
        <w:numPr>
          <w:ilvl w:val="0"/>
          <w:numId w:val="8"/>
        </w:numPr>
      </w:pPr>
      <w:r>
        <w:rPr>
          <w:sz w:val="24"/>
          <w:color w:val="0F1115"/>
        </w:rPr>
        <w:t xml:space="preserve">选择CSS样式框架 bootstrap/Tailwind CSS</w:t>
      </w:r>
    </w:p>
    <w:p>
      <w:pPr>
        <w:numPr>
          <w:ilvl w:val="0"/>
          <w:numId w:val="8"/>
        </w:numPr>
      </w:pPr>
      <w:r>
        <w:rPr>
          <w:sz w:val="24"/>
          <w:color w:val="0F1115"/>
        </w:rPr>
        <w:t xml:space="preserve">进行开发</w:t>
      </w:r>
    </w:p>
    <w:p>
      <w:pPr/>
      <w:r>
        <w:rPr>
          <w:sz w:val="24"/>
          <w:color w:val="0F1115"/>
          <w:b w:val="1"/>
        </w:rPr>
        <w:t xml:space="preserve">阶段三：</w:t>
      </w:r>
      <w:r>
        <w:rPr>
          <w:sz w:val="24"/>
          <w:color w:val="0F1115"/>
        </w:rPr>
        <w:t xml:space="preserve">后端架构和功能实现（4月）</w:t>
      </w:r>
    </w:p>
    <w:p>
      <w:pPr>
        <w:numPr>
          <w:ilvl w:val="0"/>
          <w:numId w:val="9"/>
        </w:numPr>
      </w:pPr>
      <w:r>
        <w:rPr>
          <w:sz w:val="24"/>
          <w:color w:val="0F1115"/>
        </w:rPr>
        <w:t xml:space="preserve">手册扫描/入库</w:t>
      </w:r>
    </w:p>
    <w:p>
      <w:pPr>
        <w:numPr>
          <w:ilvl w:val="0"/>
          <w:numId w:val="9"/>
        </w:numPr>
      </w:pPr>
      <w:r>
        <w:rPr>
          <w:sz w:val="24"/>
          <w:color w:val="0F1115"/>
        </w:rPr>
        <w:t xml:space="preserve">TOC 抽取</w:t>
      </w:r>
    </w:p>
    <w:p>
      <w:pPr>
        <w:numPr>
          <w:ilvl w:val="0"/>
          <w:numId w:val="9"/>
        </w:numPr>
      </w:pPr>
      <w:r>
        <w:rPr>
          <w:sz w:val="24"/>
          <w:color w:val="0F1115"/>
        </w:rPr>
        <w:t xml:space="preserve">全文抽取与索引</w:t>
      </w:r>
    </w:p>
    <w:p>
      <w:pPr>
        <w:numPr>
          <w:ilvl w:val="0"/>
          <w:numId w:val="9"/>
        </w:numPr>
      </w:pPr>
      <w:r>
        <w:rPr>
          <w:sz w:val="24"/>
          <w:color w:val="0F1115"/>
        </w:rPr>
        <w:t xml:space="preserve">反馈接口</w:t>
      </w:r>
    </w:p>
    <w:p>
      <w:pPr/>
      <w:r>
        <w:rPr>
          <w:sz w:val="24"/>
          <w:color w:val="0F1115"/>
          <w:b w:val="1"/>
        </w:rPr>
        <w:t xml:space="preserve">阶段四：</w:t>
      </w:r>
      <w:r>
        <w:rPr>
          <w:sz w:val="24"/>
          <w:color w:val="0F1115"/>
        </w:rPr>
        <w:t xml:space="preserve">部署及上线（5 月）</w:t>
      </w:r>
    </w:p>
    <w:p>
      <w:pPr/>
      <w:r>
        <w:rPr>
          <w:sz w:val="24"/>
          <w:color w:val="0F1115"/>
        </w:rPr>
      </w:r>
    </w:p>
    <w:p>
      <w:pPr>
        <w:pBdr>
          <w:top w:val="single" w:sz="6" w:space="0" w:color="000000"/>
        </w:pBdr>
      </w:pPr>
    </w:p>
    <w:p>
      <w:bookmarkStart w:id="mlagddas3wedk9ahdbm" w:name="mlagddas3wedk9ahdbm"/>
      <w:pPr>
        <w:pStyle w:val="dingding-heading2"/>
        <w:ind/>
        <w:spacing w:line="223.99999999999997"/>
      </w:pPr>
      <w:r>
        <w:rPr>
          <w:sz w:val="36"/>
          <w:color w:val="0F1115"/>
          <w:b w:val="1"/>
        </w:rPr>
        <w:t xml:space="preserve">（五）落地方式</w:t>
      </w:r>
      <w:bookmarkEnd w:id="mlagddas3wedk9ahdbm"/>
    </w:p>
    <w:p>
      <w:pPr/>
      <w:r>
        <w:rPr>
          <w:sz w:val="24"/>
          <w:color w:val="0F1115"/>
        </w:rPr>
        <w:t xml:space="preserve">静态托管 + 页面路由 + 导航/搜索/反馈的门户</w:t>
      </w:r>
    </w:p>
    <w:p>
      <w:bookmarkStart w:id="mlagddawl5dc6xrepyo" w:name="mlagddawl5dc6xrepyo"/>
      <w:pPr>
        <w:pStyle w:val="dingding-heading3"/>
        <w:spacing w:line="223.99999999999997"/>
      </w:pPr>
      <w:r>
        <w:rPr>
          <w:sz w:val="29"/>
          <w:color w:val="0F1115"/>
          <w:b w:val="1"/>
        </w:rPr>
        <w:t xml:space="preserve">前端信息架构和交互</w:t>
      </w:r>
      <w:bookmarkEnd w:id="mlagddawl5dc6xrepyo"/>
    </w:p>
    <w:p>
      <w:bookmarkStart w:id="mlagddawz57ui9xxhe" w:name="mlagddawz57ui9xxhe"/>
      <w:pPr>
        <w:pStyle w:val="dingding-heading4"/>
        <w:spacing w:line="223.99999999999997"/>
      </w:pPr>
      <w:r>
        <w:rPr>
          <w:sz w:val="27"/>
          <w:color w:val="0F1115"/>
          <w:b w:val="1"/>
        </w:rPr>
        <w:t xml:space="preserve">（1）静态托管（Nginx）</w:t>
      </w:r>
      <w:bookmarkEnd w:id="mlagddawz57ui9xxhe"/>
    </w:p>
    <w:p>
      <w:pPr>
        <w:numPr>
          <w:ilvl w:val="0"/>
          <w:numId w:val="10"/>
        </w:numPr>
      </w:pPr>
      <w:r>
        <w:rPr>
          <w:sz w:val="24"/>
          <w:color w:val="0F1115"/>
        </w:rPr>
      </w:r>
      <w:r>
        <w:rPr>
          <w:sz w:val="24"/>
          <w:color w:val="0F1115"/>
          <w:shd w:val="clear" w:color="auto" w:fill="F0F1F1"/>
        </w:rPr>
        <w:t xml:space="preserve">/manuals/{manualId}/{version}/...</w:t>
      </w:r>
      <w:r>
        <w:rPr>
          <w:sz w:val="24"/>
          <w:color w:val="0F1115"/>
        </w:rPr>
        <w:t xml:space="preserve"> 直接映射到文件系统目录</w:t>
      </w:r>
    </w:p>
    <w:p>
      <w:pPr>
        <w:numPr>
          <w:ilvl w:val="0"/>
          <w:numId w:val="10"/>
        </w:numPr>
      </w:pPr>
      <w:r>
        <w:rPr>
          <w:sz w:val="24"/>
          <w:color w:val="0F1115"/>
        </w:rPr>
        <w:t xml:space="preserve">Oxygen 的 html/css/js 原样可访问</w:t>
        <w:br w:type="textWrapping"/>
        <w:t xml:space="preserve">把每本手册当成一个静态站点，由 Nginx 直接托管，文档中心页面用 iframe 或 同域静态路由加载内容页。</w:t>
      </w:r>
    </w:p>
    <w:p>
      <w:bookmarkStart w:id="mlagddaybvrczmbnuz" w:name="mlagddaybvrczmbnuz"/>
      <w:pPr>
        <w:pStyle w:val="dingding-heading4"/>
        <w:spacing w:line="223.99999999999997"/>
      </w:pPr>
      <w:r>
        <w:rPr>
          <w:sz w:val="27"/>
          <w:color w:val="0F1115"/>
          <w:b w:val="1"/>
        </w:rPr>
        <w:t xml:space="preserve">（2）门户和内容页面</w:t>
      </w:r>
      <w:bookmarkEnd w:id="mlagddaybvrczmbnuz"/>
    </w:p>
    <w:p>
      <w:pPr>
        <w:numPr>
          <w:ilvl w:val="0"/>
          <w:numId w:val="11"/>
        </w:numPr>
      </w:pPr>
      <w:r>
        <w:rPr>
          <w:sz w:val="24"/>
          <w:color w:val="0F1115"/>
        </w:rPr>
      </w:r>
      <w:r>
        <w:rPr>
          <w:sz w:val="24"/>
          <w:color w:val="0F1115"/>
          <w:shd w:val="clear" w:color="auto" w:fill="F0F1F1"/>
        </w:rPr>
        <w:t xml:space="preserve">/manual/:manualId/:version?path=/topic1.html</w:t>
      </w:r>
      <w:r>
        <w:rPr>
          <w:sz w:val="24"/>
          <w:color w:val="0F1115"/>
        </w:rPr>
        <w:t xml:space="preserve"> 阅读路由</w:t>
      </w:r>
    </w:p>
    <w:p>
      <w:pPr>
        <w:numPr>
          <w:ilvl w:val="0"/>
          <w:numId w:val="11"/>
        </w:numPr>
      </w:pPr>
      <w:r>
        <w:rPr>
          <w:sz w:val="24"/>
          <w:color w:val="0F1115"/>
        </w:rPr>
        <w:t xml:space="preserve">门户负责：顶部/侧边导航、手册列表、搜索框、反馈入口</w:t>
      </w:r>
    </w:p>
    <w:p>
      <w:pPr>
        <w:numPr>
          <w:ilvl w:val="0"/>
          <w:numId w:val="11"/>
        </w:numPr>
      </w:pPr>
      <w:r>
        <w:rPr>
          <w:sz w:val="24"/>
          <w:color w:val="0F1115"/>
        </w:rPr>
        <w:t xml:space="preserve">内容页面布局，两种模式</w:t>
        <w:br w:type="textWrapping"/>
      </w:r>
    </w:p>
    <w:p>
      <w:pPr>
        <w:numPr>
          <w:ilvl w:val="1"/>
          <w:numId w:val="11"/>
        </w:numPr>
      </w:pPr>
      <w:r>
        <w:rPr>
          <w:sz w:val="24"/>
          <w:color w:val="0F1115"/>
        </w:rPr>
        <w:t xml:space="preserve">iframe 模式：</w:t>
        <w:br w:type="textWrapping"/>
        <w:t xml:space="preserve"> 顶部栏+ 左 TOC（渲染）+ 右内容（iframe 或内容区）</w:t>
        <w:br w:type="textWrapping"/>
        <w:t xml:space="preserve"> 手册内容在跳转页面的 iframe 内展示</w:t>
        <w:br w:type="textWrapping"/>
        <w:t xml:space="preserve"> 优点：门户的CSS样式和手册的隔离互不影响，保留手册CSS</w:t>
        <w:br w:type="textWrapping"/>
        <w:t xml:space="preserve"> 缺点：面包屑、跳转、反馈定位等需要自己做</w:t>
      </w:r>
    </w:p>
    <w:p>
      <w:pPr>
        <w:numPr>
          <w:ilvl w:val="1"/>
          <w:numId w:val="11"/>
        </w:numPr>
      </w:pPr>
      <w:r>
        <w:rPr>
          <w:sz w:val="24"/>
          <w:color w:val="0F1115"/>
        </w:rPr>
        <w:t xml:space="preserve">自定义模式</w:t>
        <w:br w:type="textWrapping"/>
        <w:t xml:space="preserve"> 门户负责：左侧导航，中间内容区域显示某个 </w:t>
      </w:r>
      <w:r>
        <w:rPr>
          <w:sz w:val="24"/>
          <w:color w:val="0F1115"/>
          <w:shd w:val="clear" w:color="auto" w:fill="F0F1F1"/>
        </w:rPr>
        <w:t xml:space="preserve">topic.html</w:t>
      </w:r>
      <w:r>
        <w:rPr>
          <w:sz w:val="24"/>
          <w:color w:val="0F1115"/>
        </w:rPr>
        <w:t xml:space="preserve"/>
        <w:br w:type="textWrapping"/>
        <w:t xml:space="preserve">  跳转的内容页仍然是原 HTML（同域 fetch/iframe/直接嵌入都行）</w:t>
        <w:br w:type="textWrapping"/>
        <w:t xml:space="preserve">  优点：体验更一致，支持自定义目录、收藏、最近浏览、反馈定位</w:t>
        <w:br w:type="textWrapping"/>
        <w:t xml:space="preserve">  难点：需要能“解析/抽取”TOC 与标题</w:t>
      </w:r>
    </w:p>
    <w:p>
      <w:bookmarkStart w:id="mlagddb05wjiiqrmgp7" w:name="mlagddb05wjiiqrmgp7"/>
      <w:pPr>
        <w:pStyle w:val="dingding-heading4"/>
        <w:spacing w:line="223.99999999999997"/>
      </w:pPr>
      <w:r>
        <w:rPr>
          <w:sz w:val="27"/>
          <w:color w:val="0F1115"/>
          <w:b w:val="1"/>
        </w:rPr>
        <w:t xml:space="preserve">（3）页面路由</w:t>
      </w:r>
      <w:bookmarkEnd w:id="mlagddb05wjiiqrmgp7"/>
    </w:p>
    <w:p>
      <w:pPr>
        <w:pStyle w:val="dingding_code"/>
        <w:shd w:val="clear" w:color="auto" w:fill="D0CECE"/>
      </w:pPr>
      <w:r>
        <w:rPr>
          <w:sz w:val="24"/>
          <w:color w:val="0F1115"/>
        </w:rPr>
        <w:t xml:space="preserve">/：文档中心首页（搜索框 + 产品入口 + 最近浏览/热门）</w:t>
        <w:br w:type="textWrapping"/>
        <w:t xml:space="preserve">/products：按产品</w:t>
        <w:br w:type="textWrapping"/>
        <w:t xml:space="preserve">/categories：按分类</w:t>
        <w:br w:type="textWrapping"/>
        <w:t xml:space="preserve">/manual/:manualId：手册概览（版本选择、简介、入口按钮）</w:t>
        <w:br w:type="textWrapping"/>
        <w:t xml:space="preserve">/manual/:manualId/:version：阅读页（左 TOC + 右内容）</w:t>
        <w:br w:type="textWrapping"/>
        <w:t xml:space="preserve">/search?q=...：全站搜索（可过滤 manual/category/version）</w:t>
        <w:br w:type="textWrapping"/>
        <w:t xml:space="preserve">/feedback（可选独立页）：反馈列表/我的反馈</w:t>
        <w:br w:type="textWrapping"/>
      </w:r>
    </w:p>
    <w:p>
      <w:bookmarkStart w:id="mlagddb1bi1zinz3sz7" w:name="mlagddb1bi1zinz3sz7"/>
      <w:pPr>
        <w:pStyle w:val="dingding-heading4"/>
        <w:spacing w:line="223.99999999999997"/>
      </w:pPr>
      <w:r>
        <w:rPr>
          <w:sz w:val="27"/>
          <w:color w:val="0F1115"/>
          <w:b w:val="1"/>
        </w:rPr>
        <w:t xml:space="preserve">（4）阅读页跳转与按钮交互</w:t>
      </w:r>
      <w:bookmarkEnd w:id="mlagddb1bi1zinz3sz7"/>
    </w:p>
    <w:p>
      <w:pPr>
        <w:numPr>
          <w:ilvl w:val="0"/>
          <w:numId w:val="12"/>
        </w:numPr>
      </w:pPr>
      <w:r>
        <w:rPr>
          <w:sz w:val="24"/>
          <w:color w:val="0F1115"/>
        </w:rPr>
        <w:t xml:space="preserve">版本切换：保持章节路径尽量不丢（找同名 path 或 fallback 到目录）</w:t>
      </w:r>
    </w:p>
    <w:p>
      <w:pPr>
        <w:numPr>
          <w:ilvl w:val="0"/>
          <w:numId w:val="12"/>
        </w:numPr>
      </w:pPr>
      <w:r>
        <w:rPr>
          <w:sz w:val="24"/>
          <w:color w:val="0F1115"/>
        </w:rPr>
        <w:t xml:space="preserve">目录点击：更新 URL（可用 </w:t>
      </w:r>
      <w:r>
        <w:rPr>
          <w:sz w:val="24"/>
          <w:color w:val="0F1115"/>
          <w:shd w:val="clear" w:color="auto" w:fill="F0F1F1"/>
        </w:rPr>
        <w:t xml:space="preserve">?page=/path/to/topic.html</w:t>
      </w:r>
      <w:r>
        <w:rPr>
          <w:sz w:val="24"/>
          <w:color w:val="0F1115"/>
        </w:rPr>
        <w:t xml:space="preserve">），支持分享链接</w:t>
      </w:r>
    </w:p>
    <w:p>
      <w:pPr>
        <w:numPr>
          <w:ilvl w:val="0"/>
          <w:numId w:val="12"/>
        </w:numPr>
      </w:pPr>
      <w:r>
        <w:rPr>
          <w:sz w:val="24"/>
          <w:color w:val="0F1115"/>
        </w:rPr>
        <w:t xml:space="preserve">面包屑：从 TOC 树找到当前节点路径</w:t>
      </w:r>
    </w:p>
    <w:p>
      <w:pPr>
        <w:numPr>
          <w:ilvl w:val="0"/>
          <w:numId w:val="12"/>
        </w:numPr>
      </w:pPr>
      <w:r>
        <w:rPr>
          <w:sz w:val="24"/>
          <w:color w:val="0F1115"/>
        </w:rPr>
        <w:t xml:space="preserve">上一篇/下一篇：基于 TOC 的 DFS 顺序</w:t>
      </w:r>
    </w:p>
    <w:p>
      <w:pPr>
        <w:numPr>
          <w:ilvl w:val="0"/>
          <w:numId w:val="12"/>
        </w:numPr>
      </w:pPr>
      <w:r>
        <w:rPr>
          <w:sz w:val="24"/>
          <w:color w:val="0F1115"/>
        </w:rPr>
        <w:t xml:space="preserve">反馈按钮：自动带上 manualId/version/pagePath/title</w:t>
      </w:r>
    </w:p>
    <w:p>
      <w:bookmarkStart w:id="mlagddb4fsr9v6l84j4" w:name="mlagddb4fsr9v6l84j4"/>
      <w:pPr>
        <w:pStyle w:val="dingding-heading4"/>
        <w:spacing w:line="223.99999999999997"/>
      </w:pPr>
      <w:r>
        <w:rPr>
          <w:sz w:val="27"/>
          <w:color w:val="0F1115"/>
          <w:b w:val="1"/>
        </w:rPr>
        <w:t xml:space="preserve">（5）搜索设计</w:t>
      </w:r>
      <w:bookmarkEnd w:id="mlagddb4fsr9v6l84j4"/>
    </w:p>
    <w:p>
      <w:pPr/>
      <w:r>
        <w:rPr>
          <w:sz w:val="24"/>
          <w:color w:val="0F1115"/>
        </w:rPr>
        <w:t xml:space="preserve">建索引策略</w:t>
      </w:r>
    </w:p>
    <w:p>
      <w:pPr>
        <w:numPr>
          <w:ilvl w:val="0"/>
          <w:numId w:val="13"/>
        </w:numPr>
      </w:pPr>
      <w:r>
        <w:rPr>
          <w:sz w:val="24"/>
          <w:color w:val="0F1115"/>
        </w:rPr>
        <w:t xml:space="preserve">每个 HTML 内容页 = 1 条 document</w:t>
      </w:r>
    </w:p>
    <w:p>
      <w:pPr/>
      <w:r>
        <w:rPr>
          <w:sz w:val="24"/>
          <w:color w:val="0F1115"/>
        </w:rPr>
        <w:t xml:space="preserve">字段建议：</w:t>
      </w:r>
      <w:r>
        <w:rPr>
          <w:sz w:val="24"/>
          <w:color w:val="0F1115"/>
          <w:shd w:val="clear" w:color="auto" w:fill="F0F1F1"/>
        </w:rPr>
        <w:t xml:space="preserve">manualId, version, pagePath, title, headings[ ], contentText, updatedAt</w:t>
      </w:r>
      <w:r>
        <w:rPr>
          <w:sz w:val="24"/>
          <w:color w:val="0F1115"/>
        </w:rPr>
      </w:r>
    </w:p>
    <w:p>
      <w:pPr>
        <w:numPr>
          <w:ilvl w:val="0"/>
          <w:numId w:val="13"/>
        </w:numPr>
      </w:pPr>
      <w:r>
        <w:rPr>
          <w:sz w:val="24"/>
          <w:color w:val="0F1115"/>
        </w:rPr>
        <w:t xml:space="preserve">点击结果跳转：打开阅读页并定位到 </w:t>
      </w:r>
      <w:r>
        <w:rPr>
          <w:sz w:val="24"/>
          <w:color w:val="0F1115"/>
          <w:shd w:val="clear" w:color="auto" w:fill="F0F1F1"/>
        </w:rPr>
        <w:t xml:space="preserve">pagePath</w:t>
      </w:r>
      <w:r>
        <w:rPr>
          <w:sz w:val="24"/>
          <w:color w:val="0F1115"/>
        </w:rPr>
      </w:r>
    </w:p>
    <w:p>
      <w:pPr>
        <w:numPr>
          <w:ilvl w:val="0"/>
          <w:numId w:val="13"/>
        </w:numPr>
      </w:pPr>
      <w:r>
        <w:rPr>
          <w:sz w:val="24"/>
          <w:color w:val="0F1115"/>
        </w:rPr>
        <w:t xml:space="preserve">后续增强：命中词高亮（前端或 Meili/ES 支持）</w:t>
      </w:r>
    </w:p>
    <w:p>
      <w:bookmarkStart w:id="mlagddb7frh008n1zf8" w:name="mlagddb7frh008n1zf8"/>
      <w:pPr>
        <w:pStyle w:val="dingding-heading3"/>
        <w:spacing w:line="223.99999999999997"/>
      </w:pPr>
      <w:r>
        <w:rPr>
          <w:sz w:val="29"/>
          <w:color w:val="0F1115"/>
          <w:b w:val="1"/>
        </w:rPr>
        <w:t xml:space="preserve">后端架构与功能</w:t>
      </w:r>
      <w:bookmarkEnd w:id="mlagddb7frh008n1zf8"/>
    </w:p>
    <w:p>
      <w:pPr/>
      <w:r>
        <w:rPr>
          <w:sz w:val="24"/>
          <w:color w:val="0F1115"/>
        </w:rPr>
        <w:t xml:space="preserve">只做“元数据与能力”：</w:t>
      </w:r>
    </w:p>
    <w:p>
      <w:pPr>
        <w:numPr>
          <w:ilvl w:val="0"/>
          <w:numId w:val="14"/>
        </w:numPr>
      </w:pPr>
      <w:r>
        <w:rPr>
          <w:sz w:val="24"/>
          <w:color w:val="0F1115"/>
          <w:b w:val="1"/>
        </w:rPr>
        <w:t xml:space="preserve">手册扫描/入库</w:t>
      </w:r>
      <w:r>
        <w:rPr>
          <w:sz w:val="24"/>
          <w:color w:val="0F1115"/>
        </w:rPr>
        <w:t xml:space="preserve">（登记 manual/version/basePath）：扫描某个目录下的 Oxygen 输出，写入 </w:t>
      </w:r>
      <w:r>
        <w:rPr>
          <w:sz w:val="24"/>
          <w:color w:val="0F1115"/>
          <w:shd w:val="clear" w:color="auto" w:fill="F0F1F1"/>
        </w:rPr>
        <w:t xml:space="preserve">manual_version</w:t>
      </w:r>
      <w:r>
        <w:rPr>
          <w:sz w:val="24"/>
          <w:color w:val="0F1115"/>
        </w:rPr>
      </w:r>
    </w:p>
    <w:p>
      <w:pPr>
        <w:numPr>
          <w:ilvl w:val="0"/>
          <w:numId w:val="14"/>
        </w:numPr>
      </w:pPr>
      <w:r>
        <w:rPr>
          <w:sz w:val="24"/>
          <w:color w:val="0F1115"/>
          <w:b w:val="1"/>
        </w:rPr>
        <w:t xml:space="preserve">TOC 抽取</w:t>
      </w:r>
      <w:r>
        <w:rPr>
          <w:sz w:val="24"/>
          <w:color w:val="0F1115"/>
        </w:rPr>
        <w:t xml:space="preserve">：解析目录页/ toc 文件，生成树结构 JSON（给前端渲染）</w:t>
      </w:r>
    </w:p>
    <w:p>
      <w:pPr>
        <w:numPr>
          <w:ilvl w:val="0"/>
          <w:numId w:val="14"/>
        </w:numPr>
      </w:pPr>
      <w:r>
        <w:rPr>
          <w:sz w:val="24"/>
          <w:color w:val="0F1115"/>
          <w:b w:val="1"/>
        </w:rPr>
        <w:t xml:space="preserve">全文抽取与索引</w:t>
      </w:r>
      <w:r>
        <w:rPr>
          <w:sz w:val="24"/>
          <w:color w:val="0F1115"/>
        </w:rPr>
        <w:t xml:space="preserve">：把 HTML 转文本（去脚本/样式），分段入 Meilisearch</w:t>
      </w:r>
    </w:p>
    <w:p>
      <w:pPr>
        <w:numPr>
          <w:ilvl w:val="0"/>
          <w:numId w:val="14"/>
        </w:numPr>
      </w:pPr>
      <w:r>
        <w:rPr>
          <w:sz w:val="24"/>
          <w:color w:val="0F1115"/>
          <w:b w:val="1"/>
        </w:rPr>
        <w:t xml:space="preserve">反馈接口</w:t>
      </w:r>
      <w:r>
        <w:rPr>
          <w:sz w:val="24"/>
          <w:color w:val="0F1115"/>
        </w:rPr>
        <w:t xml:space="preserve">：接收反馈，记录 manualId/version/pagePath + 描述</w:t>
      </w:r>
    </w:p>
    <w:p>
      <w:pPr/>
      <w:r>
        <w:rPr>
          <w:sz w:val="24"/>
          <w:color w:val="0F1115"/>
        </w:rPr>
        <w:t xml:space="preserve">数据与目录：手册元数据中心</w:t>
        <w:br w:type="textWrapping"/>
        <w:t xml:space="preserve">需要一个“手册登记表”，记录每本手册静态目录在哪里、版本、分类、权限等。</w:t>
        <w:br w:type="textWrapping"/>
        <w:t xml:space="preserve">导航/面包屑/上一页下一页（通常需要“动态数据”）：需要结构化 TOC 数据（JSON）</w:t>
        <w:br w:type="textWrapping"/>
        <w:t xml:space="preserve">搜索：需要后端/索引服务（Meilisearch/ES/PG FTS）</w:t>
      </w:r>
    </w:p>
    <w:p>
      <w:bookmarkStart w:id="mlagddbagz0eg8oqpnh" w:name="mlagddbagz0eg8oqpnh"/>
      <w:pPr>
        <w:pStyle w:val="dingding-heading3"/>
        <w:spacing w:line="223.99999999999997"/>
      </w:pPr>
      <w:r>
        <w:rPr>
          <w:sz w:val="29"/>
          <w:color w:val="0F1115"/>
          <w:b w:val="1"/>
        </w:rPr>
        <w:t xml:space="preserve">选型参考</w:t>
      </w:r>
      <w:bookmarkEnd w:id="mlagddbagz0eg8oqpnh"/>
    </w:p>
    <w:p>
      <w:pPr>
        <w:numPr>
          <w:ilvl w:val="0"/>
          <w:numId w:val="15"/>
        </w:numPr>
      </w:pPr>
      <w:r>
        <w:rPr>
          <w:sz w:val="24"/>
          <w:color w:val="0F1115"/>
        </w:rPr>
        <w:t xml:space="preserve">状态管理</w:t>
        <w:br w:type="textWrapping"/>
        <w:t xml:space="preserve"> Zustand：轻量React状态库，性能优。</w:t>
      </w:r>
    </w:p>
    <w:p>
      <w:pPr>
        <w:numPr>
          <w:ilvl w:val="0"/>
          <w:numId w:val="15"/>
        </w:numPr>
      </w:pPr>
      <w:r>
        <w:rPr>
          <w:sz w:val="24"/>
          <w:color w:val="0F1115"/>
        </w:rPr>
        <w:t xml:space="preserve">路由管理</w:t>
        <w:br w:type="textWrapping"/>
        <w:t xml:space="preserve"> react-router：React官方路由解决方案</w:t>
      </w:r>
    </w:p>
    <w:p>
      <w:pPr>
        <w:numPr>
          <w:ilvl w:val="0"/>
          <w:numId w:val="15"/>
        </w:numPr>
      </w:pPr>
      <w:r>
        <w:rPr>
          <w:sz w:val="24"/>
          <w:color w:val="0F1115"/>
        </w:rPr>
        <w:t xml:space="preserve">vue-router</w:t>
        <w:br w:type="textWrapping"/>
        <w:t xml:space="preserve"> Vue官方路由管理器，支持懒加载、嵌套路由等</w:t>
      </w:r>
    </w:p>
    <w:p>
      <w:pPr>
        <w:numPr>
          <w:ilvl w:val="0"/>
          <w:numId w:val="15"/>
        </w:numPr>
      </w:pPr>
      <w:r>
        <w:rPr>
          <w:sz w:val="24"/>
          <w:color w:val="0F1115"/>
        </w:rPr>
        <w:t xml:space="preserve">全局搜索</w:t>
        <w:br w:type="textWrapping"/>
        <w:t xml:space="preserve"> Meilisearch</w:t>
      </w:r>
    </w:p>
    <w:p>
      <w:pPr/>
      <w:r>
        <w:rPr>
          <w:sz w:val="24"/>
          <w:color w:val="0F1115"/>
        </w:rPr>
        <w:t xml:space="preserve">后端：Node.js / Python / spring boot</w:t>
        <w:br w:type="textWrapping"/>
        <w:t xml:space="preserve">存储/运行：自建服务器 + Nginx 静态托管+HTML5 手册资源</w:t>
        <w:br w:type="textWrapping"/>
        <w:t xml:space="preserve">数据库：mysql / redis</w:t>
        <w:br w:type="textWrapping"/>
        <w:t xml:space="preserve">部署：docker compose</w:t>
      </w:r>
    </w:p>
    <w:p>
      <w:pPr/>
      <w:r>
        <w:rPr>
          <w:sz w:val="24"/>
          <w:color w:val="0F1115"/>
        </w:rPr>
      </w:r>
    </w:p>
    <w:p>
      <w:pPr/>
      <w:r>
        <w:rPr>
          <w:sz w:val="23"/>
          <w:color w:val="0F1115"/>
        </w:rPr>
      </w:r>
    </w:p>
    <w:p>
      <w:pPr/>
      <w:r/>
    </w:p>
    <w:p>
      <w:pPr/>
      <w:r>
        <w:rPr>
          <w:sz w:val="23"/>
          <w:color w:val="0F1115"/>
        </w:rPr>
      </w:r>
    </w:p>
    <w:p>
      <w:pPr/>
      <w:r>
        <w:rPr>
          <w:sz w:val="23"/>
          <w:color w:val="0F1115"/>
        </w:rPr>
      </w:r>
    </w:p>
    <w:p>
      <w:pPr/>
      <w:r>
        <w:rPr>
          <w:sz w:val="23"/>
          <w:color w:val="0F1115"/>
        </w:rPr>
      </w:r>
    </w:p>
    <w:p>
      <w:pPr/>
      <w:r>
        <w:rPr>
          <w:sz w:val="23"/>
          <w:color w:val="0F1115"/>
        </w:rPr>
      </w:r>
    </w:p>
    <w:p>
      <w:pPr/>
      <w:r/>
    </w:p>
    <w:p>
      <w:pPr/>
      <w:r/>
    </w:p>
    <w:p>
      <w:pPr/>
      <w:r/>
    </w:p>
    <w:p>
      <w:pPr/>
      <w:r/>
    </w:p>
    <w:p>
      <w:pPr/>
      <w:r/>
    </w:p>
    <w:p>
      <w:pPr/>
      <w:r/>
    </w:p>
    <w:p>
      <w:pPr/>
      <w:r/>
      <w:r>
        <w:drawing>
          <wp:inline distT="0" distB="0" distL="0" distR="0">
            <wp:extent cx="7124700" cy="5233349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52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7124700" cy="5295147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529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7124700" cy="5392677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539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/>
    </w:p>
    <w:p>
      <w:pPr/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" w15:restartNumberingAfterBreak="0">
    <w:lvl w:ilvl="1">
      <w:start w:val="1"/>
      <w:numFmt w:val="bullet"/>
      <w:lvlText w:val="○"/>
      <w:lvlJc w:val="left"/>
      <w:pPr>
        <w:ind w:left="1320" w:hanging="420"/>
      </w:pPr>
      <w:rPr/>
    </w:lvl>
  </w:abstractNum>
  <w:abstractNum w:abstractNumId="1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  <w:lvl w:ilvl="2">
      <w:start w:val="1"/>
      <w:numFmt w:val="bullet"/>
      <w:lvlText w:val="■"/>
      <w:lvlJc w:val="left"/>
      <w:pPr>
        <w:ind w:left="1260" w:hanging="420"/>
      </w:pPr>
      <w:rPr/>
    </w:lvl>
  </w:abstractNum>
  <w:num w:numId="7">
    <w:abstractNumId w:val="6"/>
  </w:num>
  <w:num w:numId="13">
    <w:abstractNumId w:val="12"/>
  </w:num>
  <w:num w:numId="9">
    <w:abstractNumId w:val="8"/>
  </w:num>
  <w:num w:numId="1">
    <w:abstractNumId w:val="0"/>
  </w:num>
  <w:num w:numId="10">
    <w:abstractNumId w:val="9"/>
  </w:num>
  <w:num w:numId="15">
    <w:abstractNumId w:val="14"/>
  </w:num>
  <w:num w:numId="5">
    <w:abstractNumId w:val="4"/>
  </w:num>
  <w:num w:numId="4">
    <w:abstractNumId w:val="3"/>
  </w:num>
  <w:num w:numId="11">
    <w:abstractNumId w:val="10"/>
  </w:num>
  <w:num w:numId="6">
    <w:abstractNumId w:val="5"/>
  </w:num>
  <w:num w:numId="14">
    <w:abstractNumId w:val="13"/>
  </w:num>
  <w:num w:numId="12">
    <w:abstractNumId w:val="11"/>
  </w:num>
  <w:num w:numId="8">
    <w:abstractNumId w:val="7"/>
  </w:num>
  <w:num w:numId="2">
    <w:abstractNumId w:val="1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earch.algolia.com/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7" Type="http://schemas.openxmlformats.org/officeDocument/2006/relationships/image" Target="media/image3.png" />
  <Relationship Id="rId8" Type="http://schemas.openxmlformats.org/officeDocument/2006/relationships/image" Target="media/image4.png" />
  <Relationship Id="rId9" Type="http://schemas.openxmlformats.org/officeDocument/2006/relationships/image" Target="media/image5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