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101E64">
      <w:pPr>
        <w:spacing w:line="1380" w:lineRule="exact"/>
        <w:jc w:val="center"/>
        <w:rPr>
          <w:rFonts w:cs="新宋体" w:asciiTheme="minorEastAsia" w:hAnsiTheme="minorEastAsia" w:eastAsiaTheme="minorEastAsia"/>
          <w:snapToGrid w:val="0"/>
          <w:color w:val="FF0000"/>
          <w:spacing w:val="-20"/>
          <w:w w:val="70"/>
          <w:kern w:val="0"/>
          <w:sz w:val="100"/>
          <w:szCs w:val="100"/>
        </w:rPr>
      </w:pPr>
      <w:r>
        <w:rPr>
          <w:rFonts w:hint="eastAsia" w:ascii="华文中宋" w:hAnsi="华文中宋" w:eastAsia="华文中宋" w:cs="新宋体"/>
          <w:snapToGrid w:val="0"/>
          <w:color w:val="FF0000"/>
          <w:spacing w:val="-20"/>
          <w:w w:val="70"/>
          <w:kern w:val="0"/>
          <w:sz w:val="100"/>
          <w:szCs w:val="100"/>
        </w:rPr>
        <w:t>南昌航空大学招生就业管理处</w:t>
      </w:r>
    </w:p>
    <w:p w14:paraId="5FA89EFB">
      <w:pPr>
        <w:adjustRightInd w:val="0"/>
        <w:snapToGrid w:val="0"/>
        <w:spacing w:line="288" w:lineRule="auto"/>
        <w:jc w:val="center"/>
        <w:rPr>
          <w:rFonts w:ascii="仿宋_GB2312" w:hAnsi="宋体" w:eastAsia="仿宋_GB2312"/>
          <w:szCs w:val="21"/>
        </w:rPr>
      </w:pPr>
    </w:p>
    <w:p w14:paraId="1987546E">
      <w:pPr>
        <w:adjustRightInd w:val="0"/>
        <w:snapToGrid w:val="0"/>
        <w:jc w:val="center"/>
        <w:rPr>
          <w:rFonts w:ascii="仿宋_GB2312" w:hAnsi="仿宋" w:eastAsia="仿宋_GB2312"/>
          <w:sz w:val="30"/>
          <w:szCs w:val="30"/>
        </w:rPr>
      </w:pPr>
      <w:r>
        <w:rPr>
          <w:rFonts w:hint="eastAsia" w:ascii="仿宋_GB2312" w:hAnsi="宋体" w:eastAsia="仿宋_GB2312"/>
          <w:sz w:val="32"/>
          <w:szCs w:val="32"/>
        </w:rPr>
        <w:t>招就字</w:t>
      </w:r>
      <w:r>
        <w:rPr>
          <w:rFonts w:hint="eastAsia" w:ascii="仿宋_GB2312" w:eastAsia="仿宋_GB2312"/>
          <w:sz w:val="32"/>
          <w:szCs w:val="32"/>
        </w:rPr>
        <w:t>〔202</w:t>
      </w:r>
      <w:r>
        <w:rPr>
          <w:rFonts w:hint="eastAsia" w:ascii="仿宋_GB2312" w:eastAsia="仿宋_GB2312"/>
          <w:sz w:val="32"/>
          <w:szCs w:val="32"/>
          <w:lang w:val="en-US" w:eastAsia="zh-CN"/>
        </w:rPr>
        <w:t>5</w:t>
      </w:r>
      <w:r>
        <w:rPr>
          <w:rFonts w:hint="eastAsia" w:ascii="仿宋_GB2312" w:eastAsia="仿宋_GB2312"/>
          <w:sz w:val="32"/>
          <w:szCs w:val="32"/>
        </w:rPr>
        <w:t>〕</w:t>
      </w:r>
      <w:r>
        <w:rPr>
          <w:rFonts w:hint="eastAsia" w:ascii="仿宋_GB2312" w:eastAsia="仿宋_GB2312"/>
          <w:sz w:val="32"/>
          <w:szCs w:val="32"/>
          <w:lang w:val="en-US" w:eastAsia="zh-CN"/>
        </w:rPr>
        <w:t>10</w:t>
      </w:r>
      <w:r>
        <w:rPr>
          <w:rFonts w:hint="eastAsia" w:ascii="仿宋_GB2312" w:hAnsi="宋体" w:eastAsia="仿宋_GB2312"/>
          <w:sz w:val="32"/>
          <w:szCs w:val="32"/>
        </w:rPr>
        <w:t>号</w:t>
      </w:r>
    </w:p>
    <w:p w14:paraId="0DF8A79C">
      <w:pPr>
        <w:snapToGrid w:val="0"/>
        <w:spacing w:line="288" w:lineRule="auto"/>
        <w:jc w:val="center"/>
        <w:rPr>
          <w:sz w:val="32"/>
          <w:szCs w:val="32"/>
        </w:rPr>
      </w:pPr>
      <w:r>
        <w:rPr>
          <w:rFonts w:ascii="黑体" w:hAnsi="黑体" w:eastAsia="黑体"/>
          <w:sz w:val="32"/>
          <w:szCs w:val="32"/>
        </w:rPr>
        <mc:AlternateContent>
          <mc:Choice Requires="wps">
            <w:drawing>
              <wp:anchor distT="0" distB="0" distL="114300" distR="114300" simplePos="0" relativeHeight="251660288" behindDoc="0" locked="0" layoutInCell="1" allowOverlap="1">
                <wp:simplePos x="0" y="0"/>
                <wp:positionH relativeFrom="margin">
                  <wp:posOffset>-28575</wp:posOffset>
                </wp:positionH>
                <wp:positionV relativeFrom="paragraph">
                  <wp:posOffset>137795</wp:posOffset>
                </wp:positionV>
                <wp:extent cx="5600700" cy="0"/>
                <wp:effectExtent l="0" t="13970" r="0" b="14605"/>
                <wp:wrapNone/>
                <wp:docPr id="1" name="Line 18"/>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28575">
                          <a:solidFill>
                            <a:srgbClr val="FF0000"/>
                          </a:solidFill>
                          <a:round/>
                        </a:ln>
                      </wps:spPr>
                      <wps:bodyPr/>
                    </wps:wsp>
                  </a:graphicData>
                </a:graphic>
              </wp:anchor>
            </w:drawing>
          </mc:Choice>
          <mc:Fallback>
            <w:pict>
              <v:line id="Line 18" o:spid="_x0000_s1026" o:spt="20" style="position:absolute;left:0pt;margin-left:-2.25pt;margin-top:10.85pt;height:0pt;width:441pt;mso-position-horizontal-relative:margin;z-index:251660288;mso-width-relative:page;mso-height-relative:page;" filled="f" stroked="t" coordsize="21600,21600" o:gfxdata="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qzxuw9YAAAAIAQAADwAAAAAAAAABACAAAAAiAAAAZHJz&#10;L2Rvd25yZXYueG1sUEsBAhQAFAAAAAgAh07iQKh0sZTNAQAAoQMAAA4AAAAAAAAAAQAgAAAAJQEA&#10;AGRycy9lMm9Eb2MueG1sUEsFBgAAAAAGAAYAWQEAAGQFAAAAAA==&#10;">
                <v:fill on="f" focussize="0,0"/>
                <v:stroke weight="2.25pt" color="#FF0000" joinstyle="round"/>
                <v:imagedata o:title=""/>
                <o:lock v:ext="edit" aspectratio="f"/>
              </v:line>
            </w:pict>
          </mc:Fallback>
        </mc:AlternateContent>
      </w:r>
    </w:p>
    <w:p w14:paraId="19047EED">
      <w:pPr>
        <w:pStyle w:val="5"/>
        <w:keepNext w:val="0"/>
        <w:keepLines w:val="0"/>
        <w:pageBreakBefore w:val="0"/>
        <w:widowControl/>
        <w:shd w:val="clear" w:color="auto" w:fill="FFFFFF"/>
        <w:topLinePunct w:val="0"/>
        <w:autoSpaceDE/>
        <w:autoSpaceDN/>
        <w:bidi w:val="0"/>
        <w:adjustRightInd/>
        <w:snapToGrid/>
        <w:spacing w:beforeAutospacing="0" w:afterAutospacing="0" w:line="560" w:lineRule="exact"/>
        <w:jc w:val="center"/>
        <w:textAlignment w:val="auto"/>
        <w:rPr>
          <w:rFonts w:hint="eastAsia" w:ascii="方正小标宋简体" w:hAnsi="方正小标宋简体" w:eastAsia="方正小标宋简体" w:cs="方正小标宋简体"/>
          <w:b w:val="0"/>
          <w:bCs/>
          <w:color w:val="auto"/>
          <w:sz w:val="44"/>
          <w:szCs w:val="44"/>
          <w:shd w:val="clear" w:color="auto" w:fill="FFFFFF"/>
        </w:rPr>
      </w:pPr>
      <w:r>
        <w:rPr>
          <w:rFonts w:hint="eastAsia" w:ascii="方正小标宋简体" w:hAnsi="方正小标宋简体" w:eastAsia="方正小标宋简体" w:cs="方正小标宋简体"/>
          <w:b w:val="0"/>
          <w:bCs/>
          <w:color w:val="auto"/>
          <w:sz w:val="44"/>
          <w:szCs w:val="44"/>
          <w:shd w:val="clear" w:color="auto" w:fill="FFFFFF"/>
        </w:rPr>
        <w:t>关于</w:t>
      </w:r>
      <w:r>
        <w:rPr>
          <w:rFonts w:hint="eastAsia" w:ascii="方正小标宋简体" w:hAnsi="方正小标宋简体" w:eastAsia="方正小标宋简体" w:cs="方正小标宋简体"/>
          <w:b w:val="0"/>
          <w:bCs/>
          <w:color w:val="auto"/>
          <w:sz w:val="44"/>
          <w:szCs w:val="44"/>
          <w:shd w:val="clear" w:color="auto" w:fill="FFFFFF"/>
          <w:lang w:val="en-US" w:eastAsia="zh-CN"/>
        </w:rPr>
        <w:t>做好</w:t>
      </w:r>
      <w:r>
        <w:rPr>
          <w:rFonts w:hint="eastAsia" w:ascii="方正小标宋简体" w:hAnsi="方正小标宋简体" w:eastAsia="方正小标宋简体" w:cs="方正小标宋简体"/>
          <w:b w:val="0"/>
          <w:bCs/>
          <w:color w:val="auto"/>
          <w:sz w:val="44"/>
          <w:szCs w:val="44"/>
          <w:shd w:val="clear" w:color="auto" w:fill="FFFFFF"/>
        </w:rPr>
        <w:t>202</w:t>
      </w:r>
      <w:r>
        <w:rPr>
          <w:rFonts w:hint="eastAsia" w:ascii="方正小标宋简体" w:hAnsi="方正小标宋简体" w:eastAsia="方正小标宋简体" w:cs="方正小标宋简体"/>
          <w:b w:val="0"/>
          <w:bCs/>
          <w:color w:val="auto"/>
          <w:sz w:val="44"/>
          <w:szCs w:val="44"/>
          <w:shd w:val="clear" w:color="auto" w:fill="FFFFFF"/>
          <w:lang w:val="en-US" w:eastAsia="zh-CN"/>
        </w:rPr>
        <w:t>6</w:t>
      </w:r>
      <w:r>
        <w:rPr>
          <w:rFonts w:hint="eastAsia" w:ascii="方正小标宋简体" w:hAnsi="方正小标宋简体" w:eastAsia="方正小标宋简体" w:cs="方正小标宋简体"/>
          <w:b w:val="0"/>
          <w:bCs/>
          <w:color w:val="auto"/>
          <w:sz w:val="44"/>
          <w:szCs w:val="44"/>
          <w:shd w:val="clear" w:color="auto" w:fill="FFFFFF"/>
        </w:rPr>
        <w:t>届毕业生</w:t>
      </w:r>
    </w:p>
    <w:p w14:paraId="47AE6B11">
      <w:pPr>
        <w:pStyle w:val="5"/>
        <w:keepNext w:val="0"/>
        <w:keepLines w:val="0"/>
        <w:pageBreakBefore w:val="0"/>
        <w:widowControl/>
        <w:shd w:val="clear" w:color="auto" w:fill="FFFFFF"/>
        <w:topLinePunct w:val="0"/>
        <w:autoSpaceDE/>
        <w:autoSpaceDN/>
        <w:bidi w:val="0"/>
        <w:adjustRightInd/>
        <w:snapToGrid/>
        <w:spacing w:beforeAutospacing="0" w:afterAutospacing="0" w:line="560" w:lineRule="exact"/>
        <w:jc w:val="center"/>
        <w:textAlignment w:val="auto"/>
        <w:rPr>
          <w:rFonts w:ascii="仿宋_GB2312" w:eastAsia="仿宋_GB2312"/>
          <w:b w:val="0"/>
          <w:bCs/>
          <w:color w:val="auto"/>
          <w:sz w:val="44"/>
          <w:szCs w:val="44"/>
        </w:rPr>
      </w:pPr>
      <w:r>
        <w:rPr>
          <w:rFonts w:hint="eastAsia" w:ascii="方正小标宋简体" w:hAnsi="方正小标宋简体" w:eastAsia="方正小标宋简体" w:cs="方正小标宋简体"/>
          <w:b w:val="0"/>
          <w:bCs/>
          <w:color w:val="auto"/>
          <w:sz w:val="44"/>
          <w:szCs w:val="44"/>
          <w:shd w:val="clear" w:color="auto" w:fill="FFFFFF"/>
        </w:rPr>
        <w:t>一次性求职补贴</w:t>
      </w:r>
      <w:r>
        <w:rPr>
          <w:rFonts w:hint="eastAsia" w:ascii="方正小标宋简体" w:hAnsi="方正小标宋简体" w:eastAsia="方正小标宋简体" w:cs="方正小标宋简体"/>
          <w:b w:val="0"/>
          <w:bCs/>
          <w:color w:val="auto"/>
          <w:sz w:val="44"/>
          <w:szCs w:val="44"/>
          <w:shd w:val="clear" w:color="auto" w:fill="FFFFFF"/>
          <w:lang w:val="en-US" w:eastAsia="zh-CN"/>
        </w:rPr>
        <w:t>申报工作</w:t>
      </w:r>
      <w:r>
        <w:rPr>
          <w:rFonts w:hint="eastAsia" w:ascii="方正小标宋简体" w:hAnsi="方正小标宋简体" w:eastAsia="方正小标宋简体" w:cs="方正小标宋简体"/>
          <w:b w:val="0"/>
          <w:bCs/>
          <w:color w:val="auto"/>
          <w:sz w:val="44"/>
          <w:szCs w:val="44"/>
          <w:shd w:val="clear" w:color="auto" w:fill="FFFFFF"/>
        </w:rPr>
        <w:t>的通知</w:t>
      </w:r>
    </w:p>
    <w:p w14:paraId="05489D8E">
      <w:pPr>
        <w:pStyle w:val="5"/>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ind w:left="0"/>
        <w:textAlignment w:val="auto"/>
        <w:rPr>
          <w:rFonts w:hint="eastAsia" w:ascii="仿宋_GB2312" w:hAnsi="仿宋_GB2312" w:eastAsia="仿宋_GB2312" w:cs="仿宋_GB2312"/>
          <w:color w:val="auto"/>
          <w:sz w:val="32"/>
          <w:szCs w:val="32"/>
          <w:shd w:val="clear" w:color="auto" w:fill="FFFFFF"/>
        </w:rPr>
      </w:pPr>
    </w:p>
    <w:p w14:paraId="5892D6F3">
      <w:pPr>
        <w:pStyle w:val="5"/>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ind w:left="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shd w:val="clear" w:color="auto" w:fill="FFFFFF"/>
        </w:rPr>
        <w:t>各学院：</w:t>
      </w:r>
    </w:p>
    <w:p w14:paraId="427981BC">
      <w:pPr>
        <w:pStyle w:val="5"/>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ind w:left="0" w:firstLine="645"/>
        <w:textAlignment w:val="auto"/>
        <w:rPr>
          <w:rFonts w:hint="eastAsia" w:ascii="仿宋_GB2312" w:hAnsi="仿宋_GB2312" w:eastAsia="仿宋_GB2312" w:cs="仿宋_GB2312"/>
          <w:color w:val="auto"/>
          <w:sz w:val="32"/>
          <w:szCs w:val="32"/>
          <w:shd w:val="clear" w:color="auto" w:fill="FFFFFF"/>
          <w:lang w:val="en-US" w:eastAsia="zh-CN"/>
        </w:rPr>
      </w:pPr>
      <w:r>
        <w:rPr>
          <w:rFonts w:hint="eastAsia" w:ascii="仿宋_GB2312" w:hAnsi="仿宋_GB2312" w:eastAsia="仿宋_GB2312" w:cs="仿宋_GB2312"/>
          <w:color w:val="auto"/>
          <w:sz w:val="32"/>
          <w:szCs w:val="32"/>
          <w:shd w:val="clear" w:color="auto" w:fill="FFFFFF"/>
          <w:lang w:val="en-US" w:eastAsia="zh-CN"/>
        </w:rPr>
        <w:t>为认真落实党中央、国务院及省委、省政府稳就业保就业决策部署，着力促进困难毕业生群体顺利就业，</w:t>
      </w:r>
      <w:r>
        <w:rPr>
          <w:rFonts w:hint="eastAsia" w:ascii="仿宋_GB2312" w:hAnsi="仿宋_GB2312" w:eastAsia="仿宋_GB2312" w:cs="仿宋_GB2312"/>
          <w:color w:val="auto"/>
          <w:kern w:val="0"/>
          <w:sz w:val="32"/>
          <w:szCs w:val="32"/>
          <w:lang w:val="en-US" w:eastAsia="zh-CN" w:bidi="ar"/>
        </w:rPr>
        <w:t>按照</w:t>
      </w:r>
      <w:r>
        <w:rPr>
          <w:rFonts w:hint="eastAsia" w:ascii="仿宋_GB2312" w:hAnsi="仿宋_GB2312" w:eastAsia="仿宋_GB2312" w:cs="仿宋_GB2312"/>
          <w:kern w:val="2"/>
          <w:sz w:val="32"/>
          <w:szCs w:val="32"/>
        </w:rPr>
        <w:t>《财政部人力资源社会保障部关于印发</w:t>
      </w:r>
      <w:r>
        <w:rPr>
          <w:rFonts w:hint="eastAsia" w:ascii="仿宋_GB2312" w:hAnsi="仿宋_GB2312" w:eastAsia="仿宋_GB2312" w:cs="仿宋_GB2312"/>
          <w:kern w:val="2"/>
          <w:sz w:val="32"/>
          <w:szCs w:val="32"/>
          <w:lang w:eastAsia="zh-CN"/>
        </w:rPr>
        <w:t>〈</w:t>
      </w:r>
      <w:r>
        <w:rPr>
          <w:rFonts w:hint="eastAsia" w:ascii="仿宋_GB2312" w:hAnsi="仿宋_GB2312" w:eastAsia="仿宋_GB2312" w:cs="仿宋_GB2312"/>
          <w:kern w:val="2"/>
          <w:sz w:val="32"/>
          <w:szCs w:val="32"/>
        </w:rPr>
        <w:t>就业补助资金管理办法</w:t>
      </w:r>
      <w:r>
        <w:rPr>
          <w:rFonts w:hint="eastAsia" w:ascii="仿宋_GB2312" w:hAnsi="仿宋_GB2312" w:eastAsia="仿宋_GB2312" w:cs="仿宋_GB2312"/>
          <w:kern w:val="2"/>
          <w:sz w:val="32"/>
          <w:szCs w:val="32"/>
          <w:lang w:eastAsia="zh-CN"/>
        </w:rPr>
        <w:t>〉的通知》</w:t>
      </w:r>
      <w:r>
        <w:rPr>
          <w:rFonts w:hint="eastAsia" w:ascii="仿宋_GB2312" w:hAnsi="仿宋_GB2312" w:eastAsia="仿宋_GB2312" w:cs="仿宋_GB2312"/>
          <w:kern w:val="2"/>
          <w:sz w:val="32"/>
          <w:szCs w:val="32"/>
        </w:rPr>
        <w:t>（财社〔2023〕181号）要求</w:t>
      </w:r>
      <w:r>
        <w:rPr>
          <w:rFonts w:hint="eastAsia" w:ascii="仿宋_GB2312" w:hAnsi="仿宋_GB2312" w:eastAsia="仿宋_GB2312" w:cs="仿宋_GB2312"/>
          <w:kern w:val="2"/>
          <w:sz w:val="32"/>
          <w:szCs w:val="32"/>
          <w:lang w:eastAsia="zh-CN"/>
        </w:rPr>
        <w:t>，</w:t>
      </w:r>
      <w:r>
        <w:rPr>
          <w:rFonts w:hint="eastAsia" w:ascii="仿宋_GB2312" w:hAnsi="仿宋_GB2312" w:eastAsia="仿宋_GB2312" w:cs="仿宋_GB2312"/>
          <w:color w:val="auto"/>
          <w:sz w:val="32"/>
          <w:szCs w:val="32"/>
          <w:shd w:val="clear" w:color="auto" w:fill="FFFFFF"/>
          <w:lang w:val="en-US" w:eastAsia="zh-CN"/>
        </w:rPr>
        <w:t>现就做好我校2026届毕业生一次性求职补贴申报工作有关事项通知如下。</w:t>
      </w:r>
    </w:p>
    <w:p w14:paraId="20D67E75">
      <w:pPr>
        <w:pStyle w:val="5"/>
        <w:keepNext w:val="0"/>
        <w:keepLines w:val="0"/>
        <w:pageBreakBefore w:val="0"/>
        <w:widowControl/>
        <w:numPr>
          <w:ilvl w:val="0"/>
          <w:numId w:val="0"/>
        </w:numPr>
        <w:shd w:val="clear" w:color="auto" w:fill="FFFFFF"/>
        <w:wordWrap/>
        <w:topLinePunct w:val="0"/>
        <w:autoSpaceDE/>
        <w:autoSpaceDN/>
        <w:bidi w:val="0"/>
        <w:adjustRightInd/>
        <w:snapToGrid/>
        <w:spacing w:beforeAutospacing="0" w:afterAutospacing="0" w:line="560" w:lineRule="exact"/>
        <w:ind w:left="0" w:leftChars="0" w:firstLine="640" w:firstLineChars="200"/>
        <w:textAlignment w:val="auto"/>
        <w:rPr>
          <w:rStyle w:val="8"/>
          <w:rFonts w:hint="eastAsia" w:ascii="黑体" w:hAnsi="黑体" w:eastAsia="黑体" w:cs="黑体"/>
          <w:b w:val="0"/>
          <w:bCs/>
          <w:color w:val="auto"/>
          <w:sz w:val="32"/>
          <w:szCs w:val="32"/>
          <w:shd w:val="clear" w:color="auto" w:fill="FFFFFF"/>
        </w:rPr>
      </w:pPr>
      <w:r>
        <w:rPr>
          <w:rStyle w:val="8"/>
          <w:rFonts w:hint="eastAsia" w:ascii="黑体" w:hAnsi="黑体" w:eastAsia="黑体" w:cs="黑体"/>
          <w:b w:val="0"/>
          <w:bCs/>
          <w:color w:val="auto"/>
          <w:sz w:val="32"/>
          <w:szCs w:val="32"/>
          <w:shd w:val="clear" w:color="auto" w:fill="FFFFFF"/>
          <w:lang w:val="en-US" w:eastAsia="zh-CN"/>
        </w:rPr>
        <w:t>一、补贴</w:t>
      </w:r>
      <w:r>
        <w:rPr>
          <w:rStyle w:val="8"/>
          <w:rFonts w:hint="eastAsia" w:ascii="黑体" w:hAnsi="黑体" w:eastAsia="黑体" w:cs="黑体"/>
          <w:b w:val="0"/>
          <w:bCs/>
          <w:color w:val="auto"/>
          <w:sz w:val="32"/>
          <w:szCs w:val="32"/>
          <w:shd w:val="clear" w:color="auto" w:fill="FFFFFF"/>
        </w:rPr>
        <w:t>对象</w:t>
      </w:r>
      <w:r>
        <w:rPr>
          <w:rStyle w:val="8"/>
          <w:rFonts w:hint="eastAsia" w:ascii="黑体" w:hAnsi="黑体" w:eastAsia="黑体" w:cs="黑体"/>
          <w:b w:val="0"/>
          <w:bCs/>
          <w:color w:val="auto"/>
          <w:sz w:val="32"/>
          <w:szCs w:val="32"/>
          <w:shd w:val="clear" w:color="auto" w:fill="FFFFFF"/>
          <w:lang w:val="en-US" w:eastAsia="zh-CN"/>
        </w:rPr>
        <w:t>与范围</w:t>
      </w:r>
    </w:p>
    <w:p w14:paraId="6F16FB95">
      <w:pPr>
        <w:keepNext w:val="0"/>
        <w:keepLines w:val="0"/>
        <w:pageBreakBefore w:val="0"/>
        <w:widowControl/>
        <w:suppressLineNumbers w:val="0"/>
        <w:wordWrap/>
        <w:topLinePunct w:val="0"/>
        <w:autoSpaceDE/>
        <w:autoSpaceDN/>
        <w:bidi w:val="0"/>
        <w:adjustRightInd/>
        <w:snapToGrid/>
        <w:spacing w:line="560" w:lineRule="exact"/>
        <w:ind w:left="0" w:firstLine="640" w:firstLineChars="200"/>
        <w:jc w:val="left"/>
        <w:textAlignment w:val="auto"/>
        <w:rPr>
          <w:rFonts w:hint="default" w:ascii="仿宋_GB2312" w:hAnsi="仿宋_GB2312" w:eastAsia="仿宋_GB2312" w:cs="仿宋_GB2312"/>
          <w:color w:val="auto"/>
          <w:sz w:val="32"/>
          <w:szCs w:val="32"/>
          <w:lang w:val="en-US"/>
        </w:rPr>
      </w:pPr>
      <w:r>
        <w:rPr>
          <w:rFonts w:hint="eastAsia" w:ascii="仿宋_GB2312" w:hAnsi="仿宋_GB2312" w:eastAsia="仿宋_GB2312" w:cs="仿宋_GB2312"/>
          <w:color w:val="auto"/>
          <w:kern w:val="0"/>
          <w:sz w:val="32"/>
          <w:szCs w:val="32"/>
          <w:lang w:val="en-US" w:eastAsia="zh-CN" w:bidi="ar"/>
        </w:rPr>
        <w:t>毕业学年内符合下列条件之一，有就业创业意愿并积极求职创业的全日制2026届毕业生（非定向培养毕业生），可自愿申领一次性求职补贴。</w:t>
      </w:r>
    </w:p>
    <w:p w14:paraId="60E26A24">
      <w:pPr>
        <w:keepNext w:val="0"/>
        <w:keepLines w:val="0"/>
        <w:pageBreakBefore w:val="0"/>
        <w:widowControl/>
        <w:suppressLineNumbers w:val="0"/>
        <w:wordWrap/>
        <w:topLinePunct w:val="0"/>
        <w:autoSpaceDE/>
        <w:autoSpaceDN/>
        <w:bidi w:val="0"/>
        <w:adjustRightInd/>
        <w:snapToGrid/>
        <w:spacing w:line="560" w:lineRule="exact"/>
        <w:ind w:left="0" w:firstLine="640" w:firstLineChars="200"/>
        <w:jc w:val="left"/>
        <w:textAlignment w:val="auto"/>
        <w:rPr>
          <w:rFonts w:hint="eastAsia" w:ascii="仿宋_GB2312" w:hAnsi="仿宋_GB2312" w:eastAsia="仿宋_GB2312" w:cs="仿宋_GB2312"/>
          <w:color w:val="auto"/>
          <w:kern w:val="0"/>
          <w:sz w:val="32"/>
          <w:szCs w:val="32"/>
          <w:lang w:val="en-US" w:eastAsia="zh-CN" w:bidi="ar"/>
        </w:rPr>
      </w:pPr>
      <w:r>
        <w:rPr>
          <w:rFonts w:hint="eastAsia" w:ascii="楷体_GB2312" w:hAnsi="楷体_GB2312" w:eastAsia="楷体_GB2312" w:cs="楷体_GB2312"/>
          <w:color w:val="auto"/>
          <w:kern w:val="0"/>
          <w:sz w:val="32"/>
          <w:szCs w:val="32"/>
          <w:lang w:val="en-US" w:eastAsia="zh-CN" w:bidi="ar"/>
        </w:rPr>
        <w:t>（一）低保家庭毕业生：</w:t>
      </w:r>
      <w:r>
        <w:rPr>
          <w:rFonts w:hint="eastAsia" w:ascii="仿宋_GB2312" w:hAnsi="仿宋_GB2312" w:eastAsia="仿宋_GB2312" w:cs="仿宋_GB2312"/>
          <w:color w:val="auto"/>
          <w:kern w:val="0"/>
          <w:sz w:val="32"/>
          <w:szCs w:val="32"/>
          <w:lang w:val="en-US" w:eastAsia="zh-CN" w:bidi="ar"/>
        </w:rPr>
        <w:t>来自城乡居民最低生活保障家庭，其家庭成员与毕业生有法定赡养、扶养、抚养关系（民政部门认定）；</w:t>
      </w:r>
    </w:p>
    <w:p w14:paraId="1887C66A">
      <w:pPr>
        <w:keepNext w:val="0"/>
        <w:keepLines w:val="0"/>
        <w:pageBreakBefore w:val="0"/>
        <w:widowControl/>
        <w:suppressLineNumbers w:val="0"/>
        <w:wordWrap/>
        <w:topLinePunct w:val="0"/>
        <w:autoSpaceDE/>
        <w:autoSpaceDN/>
        <w:bidi w:val="0"/>
        <w:adjustRightInd/>
        <w:snapToGrid/>
        <w:spacing w:line="560" w:lineRule="exact"/>
        <w:ind w:left="0" w:firstLine="640" w:firstLineChars="200"/>
        <w:jc w:val="left"/>
        <w:textAlignment w:val="auto"/>
        <w:rPr>
          <w:rFonts w:hint="eastAsia" w:ascii="仿宋_GB2312" w:hAnsi="仿宋_GB2312" w:eastAsia="仿宋_GB2312" w:cs="仿宋_GB2312"/>
          <w:color w:val="auto"/>
          <w:kern w:val="0"/>
          <w:sz w:val="32"/>
          <w:szCs w:val="32"/>
          <w:lang w:val="en-US" w:eastAsia="zh-CN" w:bidi="ar"/>
        </w:rPr>
      </w:pPr>
      <w:r>
        <w:rPr>
          <w:rFonts w:hint="eastAsia" w:ascii="楷体_GB2312" w:hAnsi="楷体_GB2312" w:eastAsia="楷体_GB2312" w:cs="楷体_GB2312"/>
          <w:color w:val="auto"/>
          <w:kern w:val="0"/>
          <w:sz w:val="32"/>
          <w:szCs w:val="32"/>
          <w:lang w:val="en-US" w:eastAsia="zh-CN" w:bidi="ar"/>
        </w:rPr>
        <w:t>（二）残疾毕业生：</w:t>
      </w:r>
      <w:r>
        <w:rPr>
          <w:rFonts w:hint="eastAsia" w:ascii="仿宋_GB2312" w:hAnsi="仿宋_GB2312" w:eastAsia="仿宋_GB2312" w:cs="仿宋_GB2312"/>
          <w:color w:val="auto"/>
          <w:kern w:val="0"/>
          <w:sz w:val="32"/>
          <w:szCs w:val="32"/>
          <w:lang w:val="en-US" w:eastAsia="zh-CN" w:bidi="ar"/>
        </w:rPr>
        <w:t>毕业生本人持有《中华人民共和国残疾人证》（残联认定）；</w:t>
      </w:r>
      <w:bookmarkStart w:id="0" w:name="_GoBack"/>
      <w:bookmarkEnd w:id="0"/>
    </w:p>
    <w:p w14:paraId="6A0172E9">
      <w:pPr>
        <w:keepNext w:val="0"/>
        <w:keepLines w:val="0"/>
        <w:pageBreakBefore w:val="0"/>
        <w:widowControl/>
        <w:suppressLineNumbers w:val="0"/>
        <w:wordWrap/>
        <w:topLinePunct w:val="0"/>
        <w:autoSpaceDE/>
        <w:autoSpaceDN/>
        <w:bidi w:val="0"/>
        <w:adjustRightInd/>
        <w:snapToGrid/>
        <w:spacing w:line="560" w:lineRule="exact"/>
        <w:ind w:left="0" w:firstLine="640" w:firstLineChars="200"/>
        <w:jc w:val="left"/>
        <w:textAlignment w:val="auto"/>
        <w:rPr>
          <w:rFonts w:hint="eastAsia" w:ascii="仿宋_GB2312" w:hAnsi="仿宋_GB2312" w:eastAsia="仿宋_GB2312" w:cs="仿宋_GB2312"/>
          <w:color w:val="auto"/>
          <w:kern w:val="0"/>
          <w:sz w:val="32"/>
          <w:szCs w:val="32"/>
          <w:lang w:val="en-US" w:eastAsia="zh-CN" w:bidi="ar"/>
        </w:rPr>
      </w:pPr>
      <w:r>
        <w:rPr>
          <w:rFonts w:hint="eastAsia" w:ascii="楷体_GB2312" w:hAnsi="楷体_GB2312" w:eastAsia="楷体_GB2312" w:cs="楷体_GB2312"/>
          <w:color w:val="auto"/>
          <w:kern w:val="0"/>
          <w:sz w:val="32"/>
          <w:szCs w:val="32"/>
          <w:lang w:val="en-US" w:eastAsia="zh-CN" w:bidi="ar"/>
        </w:rPr>
        <w:t>（三）已获得国家助学贷款毕业生：</w:t>
      </w:r>
      <w:r>
        <w:rPr>
          <w:rFonts w:hint="eastAsia" w:ascii="仿宋_GB2312" w:hAnsi="仿宋_GB2312" w:eastAsia="仿宋_GB2312" w:cs="仿宋_GB2312"/>
          <w:color w:val="auto"/>
          <w:kern w:val="0"/>
          <w:sz w:val="32"/>
          <w:szCs w:val="32"/>
          <w:lang w:val="en-US" w:eastAsia="zh-CN" w:bidi="ar"/>
        </w:rPr>
        <w:t>毕业生本人在校期间获得过国家助学贷款资助（教育部门认定）；</w:t>
      </w:r>
    </w:p>
    <w:p w14:paraId="62990513">
      <w:pPr>
        <w:keepNext w:val="0"/>
        <w:keepLines w:val="0"/>
        <w:pageBreakBefore w:val="0"/>
        <w:widowControl/>
        <w:suppressLineNumbers w:val="0"/>
        <w:wordWrap/>
        <w:topLinePunct w:val="0"/>
        <w:autoSpaceDE/>
        <w:autoSpaceDN/>
        <w:bidi w:val="0"/>
        <w:adjustRightInd/>
        <w:snapToGrid/>
        <w:spacing w:line="560" w:lineRule="exact"/>
        <w:ind w:left="0" w:firstLine="640" w:firstLineChars="200"/>
        <w:jc w:val="left"/>
        <w:textAlignment w:val="auto"/>
        <w:rPr>
          <w:rFonts w:hint="eastAsia" w:ascii="仿宋_GB2312" w:hAnsi="仿宋_GB2312" w:eastAsia="仿宋_GB2312" w:cs="仿宋_GB2312"/>
          <w:color w:val="auto"/>
          <w:kern w:val="0"/>
          <w:sz w:val="32"/>
          <w:szCs w:val="32"/>
          <w:lang w:val="en-US" w:eastAsia="zh-CN" w:bidi="ar"/>
        </w:rPr>
      </w:pPr>
      <w:r>
        <w:rPr>
          <w:rFonts w:hint="eastAsia" w:ascii="楷体_GB2312" w:hAnsi="楷体_GB2312" w:eastAsia="楷体_GB2312" w:cs="楷体_GB2312"/>
          <w:color w:val="auto"/>
          <w:kern w:val="0"/>
          <w:sz w:val="32"/>
          <w:szCs w:val="32"/>
          <w:lang w:val="en-US" w:eastAsia="zh-CN" w:bidi="ar"/>
        </w:rPr>
        <w:t>（四）脱贫人口及防止返贫监测对象家庭毕业生：</w:t>
      </w:r>
      <w:r>
        <w:rPr>
          <w:rFonts w:hint="eastAsia" w:ascii="仿宋_GB2312" w:hAnsi="仿宋_GB2312" w:eastAsia="仿宋_GB2312" w:cs="仿宋_GB2312"/>
          <w:color w:val="auto"/>
          <w:kern w:val="0"/>
          <w:sz w:val="32"/>
          <w:szCs w:val="32"/>
          <w:lang w:val="en-US" w:eastAsia="zh-CN" w:bidi="ar"/>
        </w:rPr>
        <w:t>毕业生为脱贫人口或未消除风险的防止返贫监测对象（农业农村部门认定）；</w:t>
      </w:r>
    </w:p>
    <w:p w14:paraId="3CA4BA37">
      <w:pPr>
        <w:keepNext w:val="0"/>
        <w:keepLines w:val="0"/>
        <w:pageBreakBefore w:val="0"/>
        <w:widowControl/>
        <w:suppressLineNumbers w:val="0"/>
        <w:wordWrap/>
        <w:topLinePunct w:val="0"/>
        <w:autoSpaceDE/>
        <w:autoSpaceDN/>
        <w:bidi w:val="0"/>
        <w:adjustRightInd/>
        <w:snapToGrid/>
        <w:spacing w:line="560" w:lineRule="exact"/>
        <w:ind w:left="0" w:firstLine="640" w:firstLineChars="200"/>
        <w:jc w:val="left"/>
        <w:textAlignment w:val="auto"/>
        <w:rPr>
          <w:rFonts w:hint="eastAsia" w:ascii="仿宋_GB2312" w:hAnsi="仿宋_GB2312" w:eastAsia="仿宋_GB2312" w:cs="仿宋_GB2312"/>
          <w:color w:val="auto"/>
          <w:kern w:val="0"/>
          <w:sz w:val="32"/>
          <w:szCs w:val="32"/>
          <w:lang w:val="en-US" w:eastAsia="zh-CN" w:bidi="ar"/>
        </w:rPr>
      </w:pPr>
      <w:r>
        <w:rPr>
          <w:rFonts w:hint="eastAsia" w:ascii="楷体_GB2312" w:hAnsi="楷体_GB2312" w:eastAsia="楷体_GB2312" w:cs="楷体_GB2312"/>
          <w:color w:val="auto"/>
          <w:kern w:val="0"/>
          <w:sz w:val="32"/>
          <w:szCs w:val="32"/>
          <w:lang w:val="en-US" w:eastAsia="zh-CN" w:bidi="ar"/>
        </w:rPr>
        <w:t>（五）零就业家庭毕业生：</w:t>
      </w:r>
      <w:r>
        <w:rPr>
          <w:rFonts w:hint="eastAsia" w:ascii="仿宋_GB2312" w:hAnsi="仿宋_GB2312" w:eastAsia="仿宋_GB2312" w:cs="仿宋_GB2312"/>
          <w:color w:val="auto"/>
          <w:kern w:val="0"/>
          <w:sz w:val="32"/>
          <w:szCs w:val="32"/>
          <w:lang w:val="en-US" w:eastAsia="zh-CN" w:bidi="ar"/>
        </w:rPr>
        <w:t>来自城镇零就业家庭，其家庭成员与毕业生有法定赡养、扶养、抚养关系（人社部门认定）；</w:t>
      </w:r>
    </w:p>
    <w:p w14:paraId="5F8E69DE">
      <w:pPr>
        <w:keepNext w:val="0"/>
        <w:keepLines w:val="0"/>
        <w:pageBreakBefore w:val="0"/>
        <w:widowControl/>
        <w:suppressLineNumbers w:val="0"/>
        <w:wordWrap/>
        <w:topLinePunct w:val="0"/>
        <w:autoSpaceDE/>
        <w:autoSpaceDN/>
        <w:bidi w:val="0"/>
        <w:adjustRightInd/>
        <w:snapToGrid/>
        <w:spacing w:line="560" w:lineRule="exact"/>
        <w:ind w:left="0" w:firstLine="640" w:firstLineChars="200"/>
        <w:jc w:val="left"/>
        <w:textAlignment w:val="auto"/>
        <w:rPr>
          <w:rFonts w:hint="eastAsia" w:ascii="仿宋_GB2312" w:hAnsi="仿宋_GB2312" w:eastAsia="仿宋_GB2312" w:cs="仿宋_GB2312"/>
          <w:color w:val="auto"/>
          <w:kern w:val="0"/>
          <w:sz w:val="32"/>
          <w:szCs w:val="32"/>
          <w:lang w:val="en-US" w:eastAsia="zh-CN" w:bidi="ar"/>
        </w:rPr>
      </w:pPr>
      <w:r>
        <w:rPr>
          <w:rFonts w:hint="eastAsia" w:ascii="楷体_GB2312" w:hAnsi="楷体_GB2312" w:eastAsia="楷体_GB2312" w:cs="楷体_GB2312"/>
          <w:color w:val="auto"/>
          <w:kern w:val="0"/>
          <w:sz w:val="32"/>
          <w:szCs w:val="32"/>
          <w:lang w:val="en-US" w:eastAsia="zh-CN" w:bidi="ar"/>
        </w:rPr>
        <w:t>（六）特困人员毕业生：</w:t>
      </w:r>
      <w:r>
        <w:rPr>
          <w:rFonts w:hint="eastAsia" w:ascii="仿宋_GB2312" w:hAnsi="仿宋_GB2312" w:eastAsia="仿宋_GB2312" w:cs="仿宋_GB2312"/>
          <w:color w:val="auto"/>
          <w:kern w:val="0"/>
          <w:sz w:val="32"/>
          <w:szCs w:val="32"/>
          <w:lang w:val="en-US" w:eastAsia="zh-CN" w:bidi="ar"/>
        </w:rPr>
        <w:t>已纳入特困供养保障范围的毕业生（民政部门认定）。</w:t>
      </w:r>
    </w:p>
    <w:p w14:paraId="6BEBBD61">
      <w:pPr>
        <w:keepNext w:val="0"/>
        <w:keepLines w:val="0"/>
        <w:pageBreakBefore w:val="0"/>
        <w:widowControl/>
        <w:suppressLineNumbers w:val="0"/>
        <w:wordWrap/>
        <w:topLinePunct w:val="0"/>
        <w:autoSpaceDE/>
        <w:autoSpaceDN/>
        <w:bidi w:val="0"/>
        <w:adjustRightInd/>
        <w:snapToGrid/>
        <w:spacing w:line="560" w:lineRule="exact"/>
        <w:ind w:left="0" w:firstLine="640" w:firstLineChars="200"/>
        <w:jc w:val="left"/>
        <w:textAlignment w:val="auto"/>
        <w:rPr>
          <w:rFonts w:hint="eastAsia" w:ascii="仿宋_GB2312" w:hAnsi="仿宋_GB2312" w:eastAsia="仿宋_GB2312" w:cs="仿宋_GB2312"/>
          <w:color w:val="auto"/>
          <w:kern w:val="0"/>
          <w:sz w:val="32"/>
          <w:szCs w:val="32"/>
          <w:lang w:val="en-US" w:eastAsia="zh-CN" w:bidi="ar"/>
        </w:rPr>
      </w:pPr>
      <w:r>
        <w:rPr>
          <w:rFonts w:hint="eastAsia" w:ascii="仿宋_GB2312" w:hAnsi="仿宋_GB2312" w:eastAsia="仿宋_GB2312" w:cs="仿宋_GB2312"/>
          <w:color w:val="auto"/>
          <w:kern w:val="0"/>
          <w:sz w:val="32"/>
          <w:szCs w:val="32"/>
          <w:lang w:val="en-US" w:eastAsia="zh-CN" w:bidi="ar"/>
        </w:rPr>
        <w:t>同时符合上述两种及以上困难类别的毕业生，只可按一种类别申报。</w:t>
      </w:r>
    </w:p>
    <w:p w14:paraId="0E51E610">
      <w:pPr>
        <w:pStyle w:val="5"/>
        <w:keepNext w:val="0"/>
        <w:keepLines w:val="0"/>
        <w:pageBreakBefore w:val="0"/>
        <w:widowControl/>
        <w:numPr>
          <w:ilvl w:val="0"/>
          <w:numId w:val="0"/>
        </w:numPr>
        <w:shd w:val="clear" w:color="auto" w:fill="FFFFFF"/>
        <w:wordWrap/>
        <w:topLinePunct w:val="0"/>
        <w:autoSpaceDE/>
        <w:autoSpaceDN/>
        <w:bidi w:val="0"/>
        <w:adjustRightInd/>
        <w:snapToGrid/>
        <w:spacing w:beforeAutospacing="0" w:afterAutospacing="0" w:line="560" w:lineRule="exact"/>
        <w:ind w:left="0" w:leftChars="0" w:firstLine="640" w:firstLineChars="200"/>
        <w:textAlignment w:val="auto"/>
        <w:rPr>
          <w:rStyle w:val="8"/>
          <w:rFonts w:hint="eastAsia" w:ascii="黑体" w:hAnsi="黑体" w:eastAsia="黑体" w:cs="黑体"/>
          <w:b w:val="0"/>
          <w:bCs/>
          <w:color w:val="auto"/>
          <w:sz w:val="32"/>
          <w:szCs w:val="32"/>
          <w:shd w:val="clear" w:color="auto" w:fill="FFFFFF"/>
          <w:lang w:val="en-US" w:eastAsia="zh-CN"/>
        </w:rPr>
      </w:pPr>
      <w:r>
        <w:rPr>
          <w:rStyle w:val="8"/>
          <w:rFonts w:hint="eastAsia" w:ascii="黑体" w:hAnsi="黑体" w:eastAsia="黑体" w:cs="黑体"/>
          <w:b w:val="0"/>
          <w:bCs/>
          <w:color w:val="auto"/>
          <w:sz w:val="32"/>
          <w:szCs w:val="32"/>
          <w:shd w:val="clear" w:color="auto" w:fill="FFFFFF"/>
          <w:lang w:val="en-US" w:eastAsia="zh-CN"/>
        </w:rPr>
        <w:t>二、补贴标准</w:t>
      </w:r>
    </w:p>
    <w:p w14:paraId="6BA059D7">
      <w:pPr>
        <w:keepNext w:val="0"/>
        <w:keepLines w:val="0"/>
        <w:pageBreakBefore w:val="0"/>
        <w:widowControl/>
        <w:suppressLineNumbers w:val="0"/>
        <w:wordWrap/>
        <w:topLinePunct w:val="0"/>
        <w:autoSpaceDE/>
        <w:autoSpaceDN/>
        <w:bidi w:val="0"/>
        <w:adjustRightInd/>
        <w:snapToGrid/>
        <w:spacing w:line="560" w:lineRule="exact"/>
        <w:ind w:left="0" w:firstLine="640" w:firstLineChars="200"/>
        <w:jc w:val="left"/>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kern w:val="0"/>
          <w:sz w:val="32"/>
          <w:szCs w:val="32"/>
          <w:lang w:val="en-US" w:eastAsia="zh-CN" w:bidi="ar"/>
        </w:rPr>
        <w:t>按每人1000元的标准一次性发放求职补贴，已享受过此项补贴的不得重复享受。</w:t>
      </w:r>
    </w:p>
    <w:p w14:paraId="3E8A6332">
      <w:pPr>
        <w:pStyle w:val="5"/>
        <w:keepNext w:val="0"/>
        <w:keepLines w:val="0"/>
        <w:pageBreakBefore w:val="0"/>
        <w:widowControl/>
        <w:numPr>
          <w:ilvl w:val="0"/>
          <w:numId w:val="0"/>
        </w:numPr>
        <w:shd w:val="clear" w:color="auto" w:fill="FFFFFF"/>
        <w:wordWrap/>
        <w:topLinePunct w:val="0"/>
        <w:autoSpaceDE/>
        <w:autoSpaceDN/>
        <w:bidi w:val="0"/>
        <w:adjustRightInd/>
        <w:snapToGrid/>
        <w:spacing w:beforeAutospacing="0" w:afterAutospacing="0" w:line="560" w:lineRule="exact"/>
        <w:ind w:left="0" w:leftChars="0" w:firstLine="640" w:firstLineChars="200"/>
        <w:textAlignment w:val="auto"/>
        <w:rPr>
          <w:rStyle w:val="8"/>
          <w:rFonts w:hint="eastAsia" w:ascii="黑体" w:hAnsi="黑体" w:eastAsia="黑体" w:cs="黑体"/>
          <w:b w:val="0"/>
          <w:bCs/>
          <w:color w:val="auto"/>
          <w:sz w:val="32"/>
          <w:szCs w:val="32"/>
          <w:shd w:val="clear" w:color="auto" w:fill="FFFFFF"/>
          <w:lang w:val="en-US" w:eastAsia="zh-CN"/>
        </w:rPr>
      </w:pPr>
      <w:r>
        <w:rPr>
          <w:rStyle w:val="8"/>
          <w:rFonts w:hint="eastAsia" w:ascii="黑体" w:hAnsi="黑体" w:eastAsia="黑体" w:cs="黑体"/>
          <w:b w:val="0"/>
          <w:bCs/>
          <w:color w:val="auto"/>
          <w:sz w:val="32"/>
          <w:szCs w:val="32"/>
          <w:shd w:val="clear" w:color="auto" w:fill="FFFFFF"/>
          <w:lang w:val="en-US" w:eastAsia="zh-CN"/>
        </w:rPr>
        <w:t>三、发放原则</w:t>
      </w:r>
    </w:p>
    <w:p w14:paraId="4827826E">
      <w:pPr>
        <w:keepNext w:val="0"/>
        <w:keepLines w:val="0"/>
        <w:pageBreakBefore w:val="0"/>
        <w:widowControl w:val="0"/>
        <w:suppressLineNumbers w:val="0"/>
        <w:wordWrap/>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auto"/>
          <w:sz w:val="32"/>
          <w:szCs w:val="32"/>
          <w:shd w:val="clear" w:color="auto" w:fill="FFFFFF"/>
          <w:lang w:val="en-US" w:eastAsia="zh-CN"/>
        </w:rPr>
      </w:pPr>
      <w:r>
        <w:rPr>
          <w:rFonts w:hint="eastAsia" w:ascii="仿宋_GB2312" w:hAnsi="仿宋_GB2312" w:eastAsia="仿宋_GB2312" w:cs="仿宋_GB2312"/>
          <w:color w:val="auto"/>
          <w:sz w:val="32"/>
          <w:szCs w:val="32"/>
          <w:shd w:val="clear" w:color="auto" w:fill="FFFFFF"/>
          <w:lang w:val="en-US" w:eastAsia="zh-CN"/>
        </w:rPr>
        <w:t>坚持自愿申请、诚实守信、公平公正、</w:t>
      </w:r>
      <w:r>
        <w:rPr>
          <w:rFonts w:ascii="仿宋_GB2312" w:hAnsi="宋体" w:eastAsia="仿宋_GB2312" w:cs="仿宋_GB2312"/>
          <w:color w:val="000000"/>
          <w:kern w:val="0"/>
          <w:sz w:val="31"/>
          <w:szCs w:val="31"/>
          <w:lang w:val="en-US" w:eastAsia="zh-CN" w:bidi="ar"/>
        </w:rPr>
        <w:t>属地管理的原则，</w:t>
      </w:r>
      <w:r>
        <w:rPr>
          <w:rFonts w:hint="eastAsia" w:ascii="仿宋_GB2312" w:hAnsi="仿宋_GB2312" w:eastAsia="仿宋_GB2312" w:cs="仿宋_GB2312"/>
          <w:color w:val="auto"/>
          <w:sz w:val="32"/>
          <w:szCs w:val="32"/>
          <w:shd w:val="clear" w:color="auto" w:fill="FFFFFF"/>
          <w:lang w:val="en-US" w:eastAsia="zh-CN"/>
        </w:rPr>
        <w:t>符合申领条件的毕业生在规定时间提出申请，</w:t>
      </w:r>
      <w:r>
        <w:rPr>
          <w:rFonts w:ascii="仿宋_GB2312" w:hAnsi="宋体" w:eastAsia="仿宋_GB2312" w:cs="仿宋_GB2312"/>
          <w:color w:val="000000"/>
          <w:kern w:val="0"/>
          <w:sz w:val="31"/>
          <w:szCs w:val="31"/>
          <w:lang w:val="en-US" w:eastAsia="zh-CN" w:bidi="ar"/>
        </w:rPr>
        <w:t>由学校在规定时间集中向所在地县级人力</w:t>
      </w:r>
      <w:r>
        <w:rPr>
          <w:rFonts w:hint="eastAsia" w:ascii="仿宋_GB2312" w:hAnsi="宋体" w:eastAsia="仿宋_GB2312" w:cs="仿宋_GB2312"/>
          <w:color w:val="000000"/>
          <w:kern w:val="0"/>
          <w:sz w:val="31"/>
          <w:szCs w:val="31"/>
          <w:lang w:val="en-US" w:eastAsia="zh-CN" w:bidi="ar"/>
        </w:rPr>
        <w:t>资源和社会保障部门申报。</w:t>
      </w:r>
    </w:p>
    <w:p w14:paraId="32187AD1">
      <w:pPr>
        <w:pStyle w:val="5"/>
        <w:keepNext w:val="0"/>
        <w:keepLines w:val="0"/>
        <w:pageBreakBefore w:val="0"/>
        <w:widowControl w:val="0"/>
        <w:numPr>
          <w:ilvl w:val="0"/>
          <w:numId w:val="0"/>
        </w:numPr>
        <w:shd w:val="clear" w:color="auto" w:fill="FFFFFF"/>
        <w:wordWrap/>
        <w:topLinePunct w:val="0"/>
        <w:autoSpaceDE/>
        <w:autoSpaceDN/>
        <w:bidi w:val="0"/>
        <w:adjustRightInd/>
        <w:snapToGrid/>
        <w:spacing w:beforeAutospacing="0" w:afterAutospacing="0" w:line="560" w:lineRule="exact"/>
        <w:ind w:left="0" w:leftChars="0" w:firstLine="640" w:firstLineChars="200"/>
        <w:textAlignment w:val="auto"/>
        <w:rPr>
          <w:rStyle w:val="8"/>
          <w:rFonts w:hint="eastAsia" w:ascii="黑体" w:hAnsi="黑体" w:eastAsia="黑体" w:cs="黑体"/>
          <w:b w:val="0"/>
          <w:bCs/>
          <w:color w:val="auto"/>
          <w:sz w:val="32"/>
          <w:szCs w:val="32"/>
          <w:shd w:val="clear" w:color="auto" w:fill="FFFFFF"/>
          <w:lang w:val="en-US" w:eastAsia="zh-CN"/>
        </w:rPr>
      </w:pPr>
      <w:r>
        <w:rPr>
          <w:rStyle w:val="8"/>
          <w:rFonts w:hint="eastAsia" w:ascii="黑体" w:hAnsi="黑体" w:eastAsia="黑体" w:cs="黑体"/>
          <w:b w:val="0"/>
          <w:bCs/>
          <w:color w:val="auto"/>
          <w:sz w:val="32"/>
          <w:szCs w:val="32"/>
          <w:shd w:val="clear" w:color="auto" w:fill="FFFFFF"/>
          <w:lang w:val="en-US" w:eastAsia="zh-CN"/>
        </w:rPr>
        <w:t>四、申请流程</w:t>
      </w:r>
    </w:p>
    <w:p w14:paraId="17E2A5A7">
      <w:pPr>
        <w:keepNext w:val="0"/>
        <w:keepLines w:val="0"/>
        <w:pageBreakBefore w:val="0"/>
        <w:widowControl w:val="0"/>
        <w:numPr>
          <w:ilvl w:val="0"/>
          <w:numId w:val="0"/>
        </w:numPr>
        <w:suppressLineNumbers w:val="0"/>
        <w:kinsoku w:val="0"/>
        <w:wordWrap/>
        <w:overflowPunct w:val="0"/>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b/>
          <w:bCs/>
          <w:color w:val="auto"/>
          <w:kern w:val="0"/>
          <w:sz w:val="32"/>
          <w:szCs w:val="32"/>
          <w:lang w:val="en-US" w:eastAsia="zh-CN" w:bidi="ar"/>
        </w:rPr>
      </w:pPr>
      <w:r>
        <w:rPr>
          <w:rFonts w:hint="eastAsia" w:ascii="仿宋_GB2312" w:hAnsi="仿宋_GB2312" w:eastAsia="仿宋_GB2312" w:cs="仿宋_GB2312"/>
          <w:b/>
          <w:bCs/>
          <w:color w:val="auto"/>
          <w:kern w:val="0"/>
          <w:sz w:val="32"/>
          <w:szCs w:val="32"/>
          <w:lang w:val="en-US" w:eastAsia="zh-CN" w:bidi="ar"/>
        </w:rPr>
        <w:t>（一）个人申报（2025年9月20日至10月31日）</w:t>
      </w:r>
    </w:p>
    <w:p w14:paraId="2C808C8A">
      <w:pPr>
        <w:keepNext w:val="0"/>
        <w:keepLines w:val="0"/>
        <w:pageBreakBefore w:val="0"/>
        <w:widowControl w:val="0"/>
        <w:suppressLineNumbers w:val="0"/>
        <w:kinsoku/>
        <w:wordWrap w:val="0"/>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auto"/>
          <w:sz w:val="32"/>
          <w:szCs w:val="32"/>
          <w:shd w:val="clear" w:color="auto" w:fill="FFFFFF"/>
          <w:lang w:val="en-US" w:eastAsia="zh-CN"/>
        </w:rPr>
      </w:pPr>
      <w:r>
        <w:rPr>
          <w:rFonts w:hint="eastAsia" w:ascii="仿宋_GB2312" w:hAnsi="仿宋_GB2312" w:eastAsia="仿宋_GB2312" w:cs="仿宋_GB2312"/>
          <w:color w:val="auto"/>
          <w:sz w:val="32"/>
          <w:szCs w:val="32"/>
          <w:shd w:val="clear" w:color="auto" w:fill="FFFFFF"/>
          <w:lang w:val="en-US" w:eastAsia="zh-CN"/>
        </w:rPr>
        <w:t>符合条件的毕业生可在规定时间通过登录电脑端：江西省人力资源和社会保障厅官方网站“江西人社网上办事大厅”（</w:t>
      </w:r>
      <w:r>
        <w:rPr>
          <w:rFonts w:hint="eastAsia" w:ascii="仿宋_GB2312" w:hAnsi="仿宋_GB2312" w:eastAsia="仿宋_GB2312" w:cs="仿宋_GB2312"/>
          <w:color w:val="auto"/>
          <w:sz w:val="32"/>
          <w:szCs w:val="32"/>
          <w:shd w:val="clear" w:color="auto" w:fill="FFFFFF"/>
          <w:lang w:val="en-US" w:eastAsia="zh-CN"/>
        </w:rPr>
        <w:fldChar w:fldCharType="begin"/>
      </w:r>
      <w:r>
        <w:rPr>
          <w:rFonts w:hint="eastAsia" w:ascii="仿宋_GB2312" w:hAnsi="仿宋_GB2312" w:eastAsia="仿宋_GB2312" w:cs="仿宋_GB2312"/>
          <w:color w:val="auto"/>
          <w:sz w:val="32"/>
          <w:szCs w:val="32"/>
          <w:shd w:val="clear" w:color="auto" w:fill="FFFFFF"/>
          <w:lang w:val="en-US" w:eastAsia="zh-CN"/>
        </w:rPr>
        <w:instrText xml:space="preserve"> HYPERLINK "https://zwfw.rst.jiangxi.gov.cn/jxrsdt/index.html" </w:instrText>
      </w:r>
      <w:r>
        <w:rPr>
          <w:rFonts w:hint="eastAsia" w:ascii="仿宋_GB2312" w:hAnsi="仿宋_GB2312" w:eastAsia="仿宋_GB2312" w:cs="仿宋_GB2312"/>
          <w:color w:val="auto"/>
          <w:sz w:val="32"/>
          <w:szCs w:val="32"/>
          <w:shd w:val="clear" w:color="auto" w:fill="FFFFFF"/>
          <w:lang w:val="en-US" w:eastAsia="zh-CN"/>
        </w:rPr>
        <w:fldChar w:fldCharType="separate"/>
      </w:r>
      <w:r>
        <w:rPr>
          <w:rFonts w:hint="eastAsia" w:ascii="仿宋_GB2312" w:hAnsi="仿宋_GB2312" w:eastAsia="仿宋_GB2312" w:cs="仿宋_GB2312"/>
          <w:color w:val="auto"/>
          <w:sz w:val="32"/>
          <w:szCs w:val="32"/>
          <w:shd w:val="clear" w:color="auto" w:fill="FFFFFF"/>
          <w:lang w:val="en-US" w:eastAsia="zh-CN"/>
        </w:rPr>
        <w:t>https://z</w:t>
      </w:r>
      <w:r>
        <w:rPr>
          <w:rFonts w:hint="eastAsia" w:ascii="仿宋_GB2312" w:hAnsi="仿宋_GB2312" w:eastAsia="仿宋_GB2312" w:cs="仿宋_GB2312"/>
          <w:color w:val="auto"/>
          <w:sz w:val="32"/>
          <w:szCs w:val="32"/>
          <w:shd w:val="clear" w:color="auto" w:fill="FFFFFF"/>
          <w:lang w:val="en-US" w:eastAsia="zh-CN"/>
        </w:rPr>
        <w:fldChar w:fldCharType="end"/>
      </w:r>
      <w:r>
        <w:rPr>
          <w:rFonts w:hint="eastAsia" w:ascii="仿宋_GB2312" w:hAnsi="仿宋_GB2312" w:eastAsia="仿宋_GB2312" w:cs="仿宋_GB2312"/>
          <w:color w:val="auto"/>
          <w:sz w:val="32"/>
          <w:szCs w:val="32"/>
          <w:shd w:val="clear" w:color="auto" w:fill="FFFFFF"/>
          <w:lang w:val="en-US" w:eastAsia="zh-CN"/>
        </w:rPr>
        <w:fldChar w:fldCharType="begin"/>
      </w:r>
      <w:r>
        <w:rPr>
          <w:rFonts w:hint="eastAsia" w:ascii="仿宋_GB2312" w:hAnsi="仿宋_GB2312" w:eastAsia="仿宋_GB2312" w:cs="仿宋_GB2312"/>
          <w:color w:val="auto"/>
          <w:sz w:val="32"/>
          <w:szCs w:val="32"/>
          <w:shd w:val="clear" w:color="auto" w:fill="FFFFFF"/>
          <w:lang w:val="en-US" w:eastAsia="zh-CN"/>
        </w:rPr>
        <w:instrText xml:space="preserve"> HYPERLINK "https://zwfw.rst.jiangxi.gov.cn/jxrsdt/index.html" </w:instrText>
      </w:r>
      <w:r>
        <w:rPr>
          <w:rFonts w:hint="eastAsia" w:ascii="仿宋_GB2312" w:hAnsi="仿宋_GB2312" w:eastAsia="仿宋_GB2312" w:cs="仿宋_GB2312"/>
          <w:color w:val="auto"/>
          <w:sz w:val="32"/>
          <w:szCs w:val="32"/>
          <w:shd w:val="clear" w:color="auto" w:fill="FFFFFF"/>
          <w:lang w:val="en-US" w:eastAsia="zh-CN"/>
        </w:rPr>
        <w:fldChar w:fldCharType="separate"/>
      </w:r>
      <w:r>
        <w:rPr>
          <w:rFonts w:hint="eastAsia" w:ascii="仿宋_GB2312" w:hAnsi="仿宋_GB2312" w:eastAsia="仿宋_GB2312" w:cs="仿宋_GB2312"/>
          <w:color w:val="auto"/>
          <w:sz w:val="32"/>
          <w:szCs w:val="32"/>
          <w:shd w:val="clear" w:color="auto" w:fill="FFFFFF"/>
          <w:lang w:val="en-US" w:eastAsia="zh-CN"/>
        </w:rPr>
        <w:t>wfw.rst.jiangxi.gov.cn/jxrsdt/index.html</w:t>
      </w:r>
      <w:r>
        <w:rPr>
          <w:rFonts w:hint="eastAsia" w:ascii="仿宋_GB2312" w:hAnsi="仿宋_GB2312" w:eastAsia="仿宋_GB2312" w:cs="仿宋_GB2312"/>
          <w:color w:val="auto"/>
          <w:sz w:val="32"/>
          <w:szCs w:val="32"/>
          <w:shd w:val="clear" w:color="auto" w:fill="FFFFFF"/>
          <w:lang w:val="en-US" w:eastAsia="zh-CN"/>
        </w:rPr>
        <w:fldChar w:fldCharType="end"/>
      </w:r>
      <w:r>
        <w:rPr>
          <w:rFonts w:hint="eastAsia" w:ascii="仿宋_GB2312" w:hAnsi="仿宋_GB2312" w:eastAsia="仿宋_GB2312" w:cs="仿宋_GB2312"/>
          <w:color w:val="auto"/>
          <w:sz w:val="32"/>
          <w:szCs w:val="32"/>
          <w:shd w:val="clear" w:color="auto" w:fill="FFFFFF"/>
          <w:lang w:val="en-US" w:eastAsia="zh-CN"/>
        </w:rPr>
        <w:t>）；移动端：“江西就业之家”小程序（微信端或支付宝端）“高校毕业生”专区、赣服通APP“人社专区”、关注微信公众号“江西人社”（微服务－我要办事），注册、登录个人账号，进入“高校（中职、技校）毕业生一次性求职补贴申领”模块，按照系统提示，完整准确填写个人申请信息，点击“提交申请”完成网上申报。确因不便网上申请的，可向所属院校就业之家线下申报。提交申请后，毕业生可在“一次性求职补贴管理服务平台”（</w:t>
      </w:r>
      <w:r>
        <w:rPr>
          <w:rFonts w:hint="eastAsia" w:ascii="仿宋_GB2312" w:hAnsi="仿宋_GB2312" w:eastAsia="仿宋_GB2312" w:cs="仿宋_GB2312"/>
          <w:color w:val="auto"/>
          <w:sz w:val="32"/>
          <w:szCs w:val="32"/>
          <w:shd w:val="clear" w:color="auto" w:fill="FFFFFF"/>
          <w:lang w:val="en-US" w:eastAsia="zh-CN"/>
        </w:rPr>
        <w:fldChar w:fldCharType="begin"/>
      </w:r>
      <w:r>
        <w:rPr>
          <w:rFonts w:hint="eastAsia" w:ascii="仿宋_GB2312" w:hAnsi="仿宋_GB2312" w:eastAsia="仿宋_GB2312" w:cs="仿宋_GB2312"/>
          <w:color w:val="auto"/>
          <w:sz w:val="32"/>
          <w:szCs w:val="32"/>
          <w:shd w:val="clear" w:color="auto" w:fill="FFFFFF"/>
          <w:lang w:val="en-US" w:eastAsia="zh-CN"/>
        </w:rPr>
        <w:instrText xml:space="preserve"> HYPERLINK "https://zwfw.rst.jiangxi.gov.cn/jxjycyfw/ycxqzcybt/index.html#/" </w:instrText>
      </w:r>
      <w:r>
        <w:rPr>
          <w:rFonts w:hint="eastAsia" w:ascii="仿宋_GB2312" w:hAnsi="仿宋_GB2312" w:eastAsia="仿宋_GB2312" w:cs="仿宋_GB2312"/>
          <w:color w:val="auto"/>
          <w:sz w:val="32"/>
          <w:szCs w:val="32"/>
          <w:shd w:val="clear" w:color="auto" w:fill="FFFFFF"/>
          <w:lang w:val="en-US" w:eastAsia="zh-CN"/>
        </w:rPr>
        <w:fldChar w:fldCharType="separate"/>
      </w:r>
      <w:r>
        <w:rPr>
          <w:rFonts w:hint="eastAsia" w:ascii="仿宋_GB2312" w:hAnsi="仿宋_GB2312" w:eastAsia="仿宋_GB2312" w:cs="仿宋_GB2312"/>
          <w:color w:val="auto"/>
          <w:sz w:val="32"/>
          <w:szCs w:val="32"/>
          <w:shd w:val="clear" w:color="auto" w:fill="FFFFFF"/>
          <w:lang w:val="en-US" w:eastAsia="zh-CN"/>
        </w:rPr>
        <w:t>https://zwfw.rst.jiangxi.gov.cn/jxjycyfw/ycxqzcybt/i</w:t>
      </w:r>
      <w:r>
        <w:rPr>
          <w:rFonts w:hint="eastAsia" w:ascii="仿宋_GB2312" w:hAnsi="仿宋_GB2312" w:eastAsia="仿宋_GB2312" w:cs="仿宋_GB2312"/>
          <w:color w:val="auto"/>
          <w:sz w:val="32"/>
          <w:szCs w:val="32"/>
          <w:shd w:val="clear" w:color="auto" w:fill="FFFFFF"/>
          <w:lang w:val="en-US" w:eastAsia="zh-CN"/>
        </w:rPr>
        <w:fldChar w:fldCharType="end"/>
      </w:r>
      <w:r>
        <w:rPr>
          <w:rFonts w:hint="eastAsia" w:ascii="仿宋_GB2312" w:hAnsi="仿宋_GB2312" w:eastAsia="仿宋_GB2312" w:cs="仿宋_GB2312"/>
          <w:color w:val="auto"/>
          <w:sz w:val="32"/>
          <w:szCs w:val="32"/>
          <w:shd w:val="clear" w:color="auto" w:fill="FFFFFF"/>
          <w:lang w:val="en-US" w:eastAsia="zh-CN"/>
        </w:rPr>
        <w:fldChar w:fldCharType="begin"/>
      </w:r>
      <w:r>
        <w:rPr>
          <w:rFonts w:hint="eastAsia" w:ascii="仿宋_GB2312" w:hAnsi="仿宋_GB2312" w:eastAsia="仿宋_GB2312" w:cs="仿宋_GB2312"/>
          <w:color w:val="auto"/>
          <w:sz w:val="32"/>
          <w:szCs w:val="32"/>
          <w:shd w:val="clear" w:color="auto" w:fill="FFFFFF"/>
          <w:lang w:val="en-US" w:eastAsia="zh-CN"/>
        </w:rPr>
        <w:instrText xml:space="preserve"> HYPERLINK "https://zwfw.rst.jiangxi.gov.cn/jxjycyfw/ycxqzcybt/index.html#/" </w:instrText>
      </w:r>
      <w:r>
        <w:rPr>
          <w:rFonts w:hint="eastAsia" w:ascii="仿宋_GB2312" w:hAnsi="仿宋_GB2312" w:eastAsia="仿宋_GB2312" w:cs="仿宋_GB2312"/>
          <w:color w:val="auto"/>
          <w:sz w:val="32"/>
          <w:szCs w:val="32"/>
          <w:shd w:val="clear" w:color="auto" w:fill="FFFFFF"/>
          <w:lang w:val="en-US" w:eastAsia="zh-CN"/>
        </w:rPr>
        <w:fldChar w:fldCharType="separate"/>
      </w:r>
      <w:r>
        <w:rPr>
          <w:rFonts w:hint="eastAsia" w:ascii="仿宋_GB2312" w:hAnsi="仿宋_GB2312" w:eastAsia="仿宋_GB2312" w:cs="仿宋_GB2312"/>
          <w:color w:val="auto"/>
          <w:sz w:val="32"/>
          <w:szCs w:val="32"/>
          <w:shd w:val="clear" w:color="auto" w:fill="FFFFFF"/>
          <w:lang w:val="en-US" w:eastAsia="zh-CN"/>
        </w:rPr>
        <w:t>ndex.html#/</w:t>
      </w:r>
      <w:r>
        <w:rPr>
          <w:rFonts w:hint="eastAsia" w:ascii="仿宋_GB2312" w:hAnsi="仿宋_GB2312" w:eastAsia="仿宋_GB2312" w:cs="仿宋_GB2312"/>
          <w:color w:val="auto"/>
          <w:sz w:val="32"/>
          <w:szCs w:val="32"/>
          <w:shd w:val="clear" w:color="auto" w:fill="FFFFFF"/>
          <w:lang w:val="en-US" w:eastAsia="zh-CN"/>
        </w:rPr>
        <w:fldChar w:fldCharType="end"/>
      </w:r>
      <w:r>
        <w:rPr>
          <w:rFonts w:hint="eastAsia" w:ascii="仿宋_GB2312" w:hAnsi="仿宋_GB2312" w:eastAsia="仿宋_GB2312" w:cs="仿宋_GB2312"/>
          <w:color w:val="auto"/>
          <w:sz w:val="32"/>
          <w:szCs w:val="32"/>
          <w:shd w:val="clear" w:color="auto" w:fill="FFFFFF"/>
          <w:lang w:val="en-US" w:eastAsia="zh-CN"/>
        </w:rPr>
        <w:t>）（以下简称管理服务平台）“办件状态”查看申请进度。对通过系统大数据校验比对申请资格有效的，毕业生无需提供佐证材料；未能通过系统校验比对的，须按照提示上传相关佐证材料（详见附件）。对于上传材料不清、不全，无法有效核实的，毕业生应在审核期间按照系统反馈的审核意见及时重新上传佐证材料。未在规定期限内按要求完成申请或上传相关佐证材料的，视同自愿放弃。</w:t>
      </w:r>
    </w:p>
    <w:p w14:paraId="5BB8742C">
      <w:pPr>
        <w:keepNext w:val="0"/>
        <w:keepLines w:val="0"/>
        <w:pageBreakBefore w:val="0"/>
        <w:widowControl w:val="0"/>
        <w:suppressLineNumbers w:val="0"/>
        <w:wordWrap/>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auto"/>
          <w:sz w:val="32"/>
          <w:szCs w:val="32"/>
          <w:shd w:val="clear" w:color="auto" w:fill="FFFFFF"/>
          <w:lang w:val="en-US" w:eastAsia="zh-CN"/>
        </w:rPr>
      </w:pPr>
      <w:r>
        <w:rPr>
          <w:rFonts w:hint="eastAsia" w:ascii="仿宋_GB2312" w:hAnsi="仿宋_GB2312" w:eastAsia="仿宋_GB2312" w:cs="仿宋_GB2312"/>
          <w:color w:val="auto"/>
          <w:sz w:val="32"/>
          <w:szCs w:val="32"/>
          <w:shd w:val="clear" w:color="auto" w:fill="FFFFFF"/>
          <w:lang w:val="en-US" w:eastAsia="zh-CN"/>
        </w:rPr>
        <w:t>注意事项：1.建议尽量使用PC端（推荐谷歌浏览器）登录操作。2.需要上传佐证材料的申请人提交的所有材料截图或照片等务必保持清晰、完整。3.如申请人持有省内社保卡，银行账号由系统自动获取，不可修改；如申请人只持有省外社保卡，由申请人自己选择开户行，填写银行账号，可以修改。4.申请人务必在提交申请前确认本人社保卡银行账户已激活并处于正常使用状态。5.10月31日后网上申请材料将不可更改，毕业生只能登录系统查看申请进度，请申请毕业生及时关注系统审核状态和短信提醒，如遇审核打回补充材料请在申请截止日前核实完善申请材料。6.对有升学意愿的毕业生不提倡但也不禁止其申请一次性求职补贴，鼓励引导毕业生在备考同时积极参与求职招聘活动。</w:t>
      </w:r>
    </w:p>
    <w:p w14:paraId="53ADF3EA">
      <w:pPr>
        <w:keepNext w:val="0"/>
        <w:keepLines w:val="0"/>
        <w:pageBreakBefore w:val="0"/>
        <w:widowControl/>
        <w:numPr>
          <w:ilvl w:val="0"/>
          <w:numId w:val="0"/>
        </w:numPr>
        <w:suppressLineNumbers w:val="0"/>
        <w:kinsoku/>
        <w:wordWrap/>
        <w:overflowPunct/>
        <w:topLinePunct w:val="0"/>
        <w:autoSpaceDE/>
        <w:autoSpaceDN/>
        <w:bidi w:val="0"/>
        <w:adjustRightInd/>
        <w:snapToGrid/>
        <w:spacing w:line="560" w:lineRule="exact"/>
        <w:ind w:leftChars="0" w:firstLine="643" w:firstLineChars="200"/>
        <w:jc w:val="left"/>
        <w:textAlignment w:val="auto"/>
        <w:rPr>
          <w:rFonts w:hint="eastAsia" w:ascii="仿宋_GB2312" w:hAnsi="仿宋_GB2312" w:eastAsia="仿宋_GB2312" w:cs="仿宋_GB2312"/>
          <w:b/>
          <w:bCs/>
          <w:color w:val="auto"/>
          <w:kern w:val="0"/>
          <w:sz w:val="32"/>
          <w:szCs w:val="32"/>
          <w:lang w:val="en-US" w:eastAsia="zh-CN" w:bidi="ar"/>
        </w:rPr>
      </w:pPr>
      <w:r>
        <w:rPr>
          <w:rFonts w:hint="eastAsia" w:ascii="仿宋_GB2312" w:hAnsi="仿宋_GB2312" w:eastAsia="仿宋_GB2312" w:cs="仿宋_GB2312"/>
          <w:b/>
          <w:bCs/>
          <w:color w:val="auto"/>
          <w:kern w:val="0"/>
          <w:sz w:val="32"/>
          <w:szCs w:val="32"/>
          <w:lang w:val="en-US" w:eastAsia="zh-CN" w:bidi="ar"/>
        </w:rPr>
        <w:t>（二）学校初审（2025年9月20日至11月10日）</w:t>
      </w:r>
    </w:p>
    <w:p w14:paraId="7B0713FB">
      <w:pPr>
        <w:keepNext w:val="0"/>
        <w:keepLines w:val="0"/>
        <w:pageBreakBefore w:val="0"/>
        <w:widowControl w:val="0"/>
        <w:suppressLineNumbers w:val="0"/>
        <w:wordWrap/>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auto"/>
          <w:sz w:val="32"/>
          <w:szCs w:val="32"/>
          <w:shd w:val="clear" w:color="auto" w:fill="FFFFFF"/>
          <w:lang w:val="en-US" w:eastAsia="zh-CN"/>
        </w:rPr>
      </w:pPr>
      <w:r>
        <w:rPr>
          <w:rFonts w:hint="eastAsia" w:ascii="仿宋_GB2312" w:hAnsi="仿宋_GB2312" w:eastAsia="仿宋_GB2312" w:cs="仿宋_GB2312"/>
          <w:color w:val="auto"/>
          <w:sz w:val="32"/>
          <w:szCs w:val="32"/>
          <w:shd w:val="clear" w:color="auto" w:fill="FFFFFF"/>
          <w:lang w:val="en-US" w:eastAsia="zh-CN"/>
        </w:rPr>
        <w:t>学校对系统校验未通过的毕业生申请材料进行人工审核。主要审核申请毕业生是否属于毕业学年内，申请类别与佐证材料是否相符。审核不通过的，注明未通过审核原因并在系统反馈至毕业生本人。</w:t>
      </w:r>
    </w:p>
    <w:p w14:paraId="14A57FE3">
      <w:pPr>
        <w:keepNext w:val="0"/>
        <w:keepLines w:val="0"/>
        <w:pageBreakBefore w:val="0"/>
        <w:widowControl/>
        <w:numPr>
          <w:ilvl w:val="0"/>
          <w:numId w:val="1"/>
        </w:numPr>
        <w:suppressLineNumbers w:val="0"/>
        <w:kinsoku/>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b/>
          <w:bCs/>
          <w:color w:val="auto"/>
          <w:kern w:val="0"/>
          <w:sz w:val="32"/>
          <w:szCs w:val="32"/>
          <w:lang w:val="en-US" w:eastAsia="zh-CN" w:bidi="ar"/>
        </w:rPr>
      </w:pPr>
      <w:r>
        <w:rPr>
          <w:rFonts w:hint="eastAsia" w:ascii="仿宋_GB2312" w:hAnsi="仿宋_GB2312" w:eastAsia="仿宋_GB2312" w:cs="仿宋_GB2312"/>
          <w:b/>
          <w:bCs/>
          <w:color w:val="auto"/>
          <w:kern w:val="0"/>
          <w:sz w:val="32"/>
          <w:szCs w:val="32"/>
          <w:lang w:val="en-US" w:eastAsia="zh-CN" w:bidi="ar"/>
        </w:rPr>
        <w:t>学校公示（2025年10月10日至11月15日）</w:t>
      </w:r>
    </w:p>
    <w:p w14:paraId="1979757F">
      <w:pPr>
        <w:keepNext w:val="0"/>
        <w:keepLines w:val="0"/>
        <w:pageBreakBefore w:val="0"/>
        <w:widowControl w:val="0"/>
        <w:suppressLineNumbers w:val="0"/>
        <w:wordWrap/>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auto"/>
          <w:sz w:val="32"/>
          <w:szCs w:val="32"/>
          <w:shd w:val="clear" w:color="auto" w:fill="FFFFFF"/>
          <w:lang w:val="en-US" w:eastAsia="zh-CN"/>
        </w:rPr>
      </w:pPr>
      <w:r>
        <w:rPr>
          <w:rFonts w:hint="eastAsia" w:ascii="仿宋_GB2312" w:hAnsi="仿宋_GB2312" w:eastAsia="仿宋_GB2312" w:cs="仿宋_GB2312"/>
          <w:color w:val="auto"/>
          <w:sz w:val="32"/>
          <w:szCs w:val="32"/>
          <w:shd w:val="clear" w:color="auto" w:fill="FFFFFF"/>
          <w:lang w:val="en-US" w:eastAsia="zh-CN"/>
        </w:rPr>
        <w:t>学校将系统校验通过、人工初审通过的申请毕业生名单进行公示，公示时间不少于5个工作日。公示完成后，学校在管理服务平台上对毕业生申请信息标注公示结果。</w:t>
      </w:r>
    </w:p>
    <w:p w14:paraId="3EB87BC7">
      <w:pPr>
        <w:keepNext w:val="0"/>
        <w:keepLines w:val="0"/>
        <w:pageBreakBefore w:val="0"/>
        <w:widowControl/>
        <w:numPr>
          <w:ilvl w:val="0"/>
          <w:numId w:val="1"/>
        </w:numPr>
        <w:suppressLineNumbers w:val="0"/>
        <w:kinsoku/>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b/>
          <w:bCs/>
          <w:color w:val="auto"/>
          <w:kern w:val="0"/>
          <w:sz w:val="32"/>
          <w:szCs w:val="32"/>
          <w:lang w:val="en-US" w:eastAsia="zh-CN" w:bidi="ar"/>
        </w:rPr>
      </w:pPr>
      <w:r>
        <w:rPr>
          <w:rFonts w:hint="eastAsia" w:ascii="仿宋_GB2312" w:hAnsi="仿宋_GB2312" w:eastAsia="仿宋_GB2312" w:cs="仿宋_GB2312"/>
          <w:b/>
          <w:bCs/>
          <w:color w:val="auto"/>
          <w:kern w:val="0"/>
          <w:sz w:val="32"/>
          <w:szCs w:val="32"/>
          <w:lang w:val="en-US" w:eastAsia="zh-CN" w:bidi="ar"/>
        </w:rPr>
        <w:t>汇总申报（2025年10月10日至11月15日）</w:t>
      </w:r>
    </w:p>
    <w:p w14:paraId="1A04A483">
      <w:pPr>
        <w:keepNext w:val="0"/>
        <w:keepLines w:val="0"/>
        <w:pageBreakBefore w:val="0"/>
        <w:widowControl w:val="0"/>
        <w:suppressLineNumbers w:val="0"/>
        <w:wordWrap/>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auto"/>
          <w:sz w:val="32"/>
          <w:szCs w:val="32"/>
          <w:shd w:val="clear" w:color="auto" w:fill="FFFFFF"/>
          <w:lang w:val="en-US" w:eastAsia="zh-CN"/>
        </w:rPr>
      </w:pPr>
      <w:r>
        <w:rPr>
          <w:rFonts w:hint="eastAsia" w:ascii="仿宋_GB2312" w:hAnsi="仿宋_GB2312" w:eastAsia="仿宋_GB2312" w:cs="仿宋_GB2312"/>
          <w:color w:val="auto"/>
          <w:sz w:val="32"/>
          <w:szCs w:val="32"/>
          <w:shd w:val="clear" w:color="auto" w:fill="FFFFFF"/>
          <w:lang w:val="en-US" w:eastAsia="zh-CN"/>
        </w:rPr>
        <w:t>学校于11月15日前将公示通过的毕业生申请信息集中统一提交当地人社部门进行申报，同时上传相关公示材料。</w:t>
      </w:r>
    </w:p>
    <w:p w14:paraId="170EE143">
      <w:pPr>
        <w:keepNext w:val="0"/>
        <w:keepLines w:val="0"/>
        <w:pageBreakBefore w:val="0"/>
        <w:widowControl/>
        <w:numPr>
          <w:ilvl w:val="0"/>
          <w:numId w:val="1"/>
        </w:numPr>
        <w:suppressLineNumbers w:val="0"/>
        <w:kinsoku/>
        <w:overflowPunct/>
        <w:topLinePunct w:val="0"/>
        <w:autoSpaceDE/>
        <w:autoSpaceDN/>
        <w:bidi w:val="0"/>
        <w:adjustRightInd/>
        <w:snapToGrid/>
        <w:spacing w:line="560" w:lineRule="exact"/>
        <w:ind w:left="0" w:leftChars="0" w:firstLine="643" w:firstLineChars="200"/>
        <w:jc w:val="left"/>
        <w:textAlignment w:val="auto"/>
        <w:rPr>
          <w:rFonts w:hint="eastAsia" w:ascii="仿宋_GB2312" w:hAnsi="仿宋_GB2312" w:eastAsia="仿宋_GB2312" w:cs="仿宋_GB2312"/>
          <w:b/>
          <w:bCs/>
          <w:color w:val="auto"/>
          <w:kern w:val="0"/>
          <w:sz w:val="32"/>
          <w:szCs w:val="32"/>
          <w:lang w:val="en-US" w:eastAsia="zh-CN" w:bidi="ar"/>
        </w:rPr>
      </w:pPr>
      <w:r>
        <w:rPr>
          <w:rFonts w:hint="eastAsia" w:ascii="仿宋_GB2312" w:hAnsi="仿宋_GB2312" w:eastAsia="仿宋_GB2312" w:cs="仿宋_GB2312"/>
          <w:b/>
          <w:bCs/>
          <w:color w:val="auto"/>
          <w:kern w:val="0"/>
          <w:sz w:val="32"/>
          <w:szCs w:val="32"/>
          <w:lang w:val="en-US" w:eastAsia="zh-CN" w:bidi="ar"/>
        </w:rPr>
        <w:t>人社复核（2025年10月10日至12月25日）</w:t>
      </w:r>
    </w:p>
    <w:p w14:paraId="124BE106">
      <w:pPr>
        <w:keepNext w:val="0"/>
        <w:keepLines w:val="0"/>
        <w:pageBreakBefore w:val="0"/>
        <w:widowControl/>
        <w:numPr>
          <w:ilvl w:val="0"/>
          <w:numId w:val="0"/>
        </w:numPr>
        <w:suppressLineNumbers w:val="0"/>
        <w:kinsoku/>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auto"/>
          <w:kern w:val="2"/>
          <w:sz w:val="32"/>
          <w:szCs w:val="32"/>
          <w:shd w:val="clear" w:color="auto" w:fill="FFFFFF"/>
          <w:lang w:val="en-US" w:eastAsia="zh-CN" w:bidi="ar-SA"/>
        </w:rPr>
      </w:pPr>
      <w:r>
        <w:rPr>
          <w:rFonts w:hint="eastAsia" w:ascii="仿宋_GB2312" w:hAnsi="仿宋_GB2312" w:eastAsia="仿宋_GB2312" w:cs="仿宋_GB2312"/>
          <w:color w:val="auto"/>
          <w:kern w:val="2"/>
          <w:sz w:val="32"/>
          <w:szCs w:val="32"/>
          <w:shd w:val="clear" w:color="auto" w:fill="FFFFFF"/>
          <w:lang w:val="en-US" w:eastAsia="zh-CN" w:bidi="ar-SA"/>
        </w:rPr>
        <w:t>各地人社部门经办人员登录江西人力资源和社会保障厅一体化综合信息系统领取办件，对属地院校申报的毕业生申请信息在20个工作日内完成复核，并通过系统及时向相关院校反馈复核结果。人社部门复核未通过的申请办件将返回学校初审环节，如毕业生认为自身符合条件并及时提交新的有效佐证材料，受理办件的人社部门需与毕业生所属院校沟通处理，并根据毕业生申请困难类别及时向相关部门发出公函确认其困难群体身份。</w:t>
      </w:r>
    </w:p>
    <w:p w14:paraId="0C89454F">
      <w:pPr>
        <w:keepNext w:val="0"/>
        <w:keepLines w:val="0"/>
        <w:pageBreakBefore w:val="0"/>
        <w:widowControl w:val="0"/>
        <w:numPr>
          <w:ilvl w:val="0"/>
          <w:numId w:val="1"/>
        </w:numPr>
        <w:suppressLineNumbers w:val="0"/>
        <w:kinsoku/>
        <w:wordWrap/>
        <w:overflowPunct/>
        <w:topLinePunct w:val="0"/>
        <w:autoSpaceDE/>
        <w:autoSpaceDN/>
        <w:bidi w:val="0"/>
        <w:adjustRightInd/>
        <w:snapToGrid/>
        <w:spacing w:line="560" w:lineRule="exact"/>
        <w:ind w:left="0" w:leftChars="0" w:firstLine="643" w:firstLineChars="200"/>
        <w:jc w:val="left"/>
        <w:textAlignment w:val="auto"/>
        <w:rPr>
          <w:rFonts w:hint="eastAsia" w:ascii="仿宋_GB2312" w:hAnsi="仿宋_GB2312" w:eastAsia="仿宋_GB2312" w:cs="仿宋_GB2312"/>
          <w:b/>
          <w:bCs/>
          <w:color w:val="auto"/>
          <w:kern w:val="0"/>
          <w:sz w:val="32"/>
          <w:szCs w:val="32"/>
          <w:lang w:val="en-US" w:eastAsia="zh-CN" w:bidi="ar"/>
        </w:rPr>
      </w:pPr>
      <w:r>
        <w:rPr>
          <w:rFonts w:hint="eastAsia" w:ascii="仿宋_GB2312" w:hAnsi="仿宋_GB2312" w:eastAsia="仿宋_GB2312" w:cs="仿宋_GB2312"/>
          <w:b/>
          <w:bCs/>
          <w:color w:val="auto"/>
          <w:kern w:val="0"/>
          <w:sz w:val="32"/>
          <w:szCs w:val="32"/>
          <w:lang w:val="en-US" w:eastAsia="zh-CN" w:bidi="ar"/>
        </w:rPr>
        <w:t>拨付资金（原则上2025年12月31日前）</w:t>
      </w:r>
    </w:p>
    <w:p w14:paraId="2A68A484">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color w:val="auto"/>
          <w:kern w:val="2"/>
          <w:sz w:val="32"/>
          <w:szCs w:val="32"/>
          <w:shd w:val="clear" w:color="auto" w:fill="FFFFFF"/>
          <w:lang w:val="en-US" w:eastAsia="zh-CN" w:bidi="ar-SA"/>
        </w:rPr>
      </w:pPr>
      <w:r>
        <w:rPr>
          <w:rFonts w:hint="eastAsia" w:ascii="仿宋_GB2312" w:hAnsi="仿宋_GB2312" w:eastAsia="仿宋_GB2312" w:cs="仿宋_GB2312"/>
          <w:color w:val="auto"/>
          <w:kern w:val="2"/>
          <w:sz w:val="32"/>
          <w:szCs w:val="32"/>
          <w:shd w:val="clear" w:color="auto" w:fill="FFFFFF"/>
          <w:lang w:val="en-US" w:eastAsia="zh-CN" w:bidi="ar-SA"/>
        </w:rPr>
        <w:t>补贴申请统一通过江西人社一体化平台公共就业服务系统受理、核审，业务复核无误后，推送至“江西省惠民惠农财政补贴资金社会保障‘一卡通’发放监管平台”，经财务复核直发至符合申领条件的毕业生社保卡银行账户。</w:t>
      </w:r>
    </w:p>
    <w:p w14:paraId="7E67C97E">
      <w:pPr>
        <w:keepNext w:val="0"/>
        <w:keepLines w:val="0"/>
        <w:pageBreakBefore w:val="0"/>
        <w:widowControl w:val="0"/>
        <w:numPr>
          <w:ilvl w:val="0"/>
          <w:numId w:val="1"/>
        </w:numPr>
        <w:suppressLineNumbers w:val="0"/>
        <w:kinsoku/>
        <w:wordWrap/>
        <w:overflowPunct/>
        <w:topLinePunct w:val="0"/>
        <w:autoSpaceDE/>
        <w:autoSpaceDN/>
        <w:bidi w:val="0"/>
        <w:adjustRightInd/>
        <w:snapToGrid/>
        <w:spacing w:line="560" w:lineRule="exact"/>
        <w:ind w:left="0" w:leftChars="0" w:firstLine="643" w:firstLineChars="200"/>
        <w:jc w:val="left"/>
        <w:textAlignment w:val="auto"/>
        <w:rPr>
          <w:rFonts w:hint="eastAsia" w:ascii="仿宋_GB2312" w:hAnsi="仿宋_GB2312" w:eastAsia="仿宋_GB2312" w:cs="仿宋_GB2312"/>
          <w:b/>
          <w:bCs/>
          <w:color w:val="auto"/>
          <w:kern w:val="0"/>
          <w:sz w:val="32"/>
          <w:szCs w:val="32"/>
          <w:lang w:val="en-US" w:eastAsia="zh-CN" w:bidi="ar"/>
        </w:rPr>
      </w:pPr>
      <w:r>
        <w:rPr>
          <w:rFonts w:hint="eastAsia" w:ascii="仿宋_GB2312" w:hAnsi="仿宋_GB2312" w:eastAsia="仿宋_GB2312" w:cs="仿宋_GB2312"/>
          <w:b/>
          <w:bCs/>
          <w:color w:val="auto"/>
          <w:kern w:val="0"/>
          <w:sz w:val="32"/>
          <w:szCs w:val="32"/>
          <w:lang w:val="en-US" w:eastAsia="zh-CN" w:bidi="ar"/>
        </w:rPr>
        <w:t>补充申领发放（2026年3月1日-2026年7月31日）</w:t>
      </w:r>
    </w:p>
    <w:p w14:paraId="0B824046">
      <w:pPr>
        <w:keepNext w:val="0"/>
        <w:keepLines w:val="0"/>
        <w:pageBreakBefore w:val="0"/>
        <w:widowControl w:val="0"/>
        <w:numPr>
          <w:ilvl w:val="0"/>
          <w:numId w:val="0"/>
        </w:numPr>
        <w:kinsoku/>
        <w:wordWrap/>
        <w:overflowPunct/>
        <w:topLinePunct w:val="0"/>
        <w:autoSpaceDE/>
        <w:autoSpaceDN/>
        <w:bidi w:val="0"/>
        <w:adjustRightInd/>
        <w:snapToGrid/>
        <w:spacing w:before="0" w:after="0" w:line="560" w:lineRule="exact"/>
        <w:ind w:right="0" w:rightChars="0" w:firstLine="640" w:firstLineChars="200"/>
        <w:jc w:val="both"/>
        <w:textAlignment w:val="auto"/>
        <w:rPr>
          <w:rFonts w:hint="eastAsia" w:ascii="仿宋_GB2312" w:hAnsi="仿宋_GB2312" w:eastAsia="仿宋_GB2312" w:cs="仿宋_GB2312"/>
          <w:color w:val="auto"/>
          <w:kern w:val="2"/>
          <w:sz w:val="32"/>
          <w:szCs w:val="32"/>
          <w:shd w:val="clear" w:color="auto" w:fill="FFFFFF"/>
          <w:lang w:val="en-US" w:eastAsia="zh-CN" w:bidi="ar-SA"/>
        </w:rPr>
      </w:pPr>
      <w:r>
        <w:rPr>
          <w:rFonts w:hint="eastAsia" w:ascii="仿宋_GB2312" w:hAnsi="仿宋_GB2312" w:eastAsia="仿宋_GB2312" w:cs="仿宋_GB2312"/>
          <w:color w:val="auto"/>
          <w:kern w:val="2"/>
          <w:sz w:val="32"/>
          <w:szCs w:val="32"/>
          <w:shd w:val="clear" w:color="auto" w:fill="FFFFFF"/>
          <w:lang w:val="en-US" w:eastAsia="zh-CN" w:bidi="ar-SA"/>
        </w:rPr>
        <w:t>符合申请条件但错过网上个人申报或新出现的困难毕业生，可于2026年3月1日-2026年6月30日期间线下向所属院校就业之家提交申请信息，由学校通过“一次性求职补贴管理服务平台”导入其申请信息，上传申请材料。各地人社部门在收到毕业生申请办件的30个工作日内，完成一次性求职补贴的复核、资金发放等工作。</w:t>
      </w:r>
    </w:p>
    <w:p w14:paraId="226EED12">
      <w:pPr>
        <w:pStyle w:val="5"/>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Autospacing="0" w:afterAutospacing="0" w:line="560" w:lineRule="exact"/>
        <w:ind w:left="0" w:leftChars="0" w:firstLine="640" w:firstLineChars="200"/>
        <w:textAlignment w:val="auto"/>
        <w:rPr>
          <w:rStyle w:val="8"/>
          <w:rFonts w:hint="eastAsia" w:ascii="黑体" w:hAnsi="黑体" w:eastAsia="黑体" w:cs="黑体"/>
          <w:b w:val="0"/>
          <w:bCs/>
          <w:color w:val="auto"/>
          <w:sz w:val="32"/>
          <w:szCs w:val="32"/>
          <w:shd w:val="clear" w:color="auto" w:fill="FFFFFF"/>
          <w:lang w:val="en-US" w:eastAsia="zh-CN"/>
        </w:rPr>
      </w:pPr>
      <w:r>
        <w:rPr>
          <w:rStyle w:val="8"/>
          <w:rFonts w:hint="eastAsia" w:ascii="黑体" w:hAnsi="黑体" w:eastAsia="黑体" w:cs="黑体"/>
          <w:b w:val="0"/>
          <w:bCs/>
          <w:color w:val="auto"/>
          <w:sz w:val="32"/>
          <w:szCs w:val="32"/>
          <w:shd w:val="clear" w:color="auto" w:fill="FFFFFF"/>
          <w:lang w:val="en-US" w:eastAsia="zh-CN"/>
        </w:rPr>
        <w:t>五、工作要求</w:t>
      </w:r>
    </w:p>
    <w:p w14:paraId="3BFF9F18">
      <w:pPr>
        <w:keepNext w:val="0"/>
        <w:keepLines w:val="0"/>
        <w:pageBreakBefore w:val="0"/>
        <w:widowControl/>
        <w:numPr>
          <w:ilvl w:val="0"/>
          <w:numId w:val="0"/>
        </w:numPr>
        <w:suppressLineNumbers w:val="0"/>
        <w:kinsoku/>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color w:val="auto"/>
          <w:kern w:val="2"/>
          <w:sz w:val="32"/>
          <w:szCs w:val="32"/>
          <w:shd w:val="clear" w:color="auto" w:fill="FFFFFF"/>
          <w:lang w:val="en-US" w:eastAsia="zh-CN" w:bidi="ar-SA"/>
        </w:rPr>
      </w:pPr>
      <w:r>
        <w:rPr>
          <w:rFonts w:hint="eastAsia" w:ascii="仿宋_GB2312" w:hAnsi="仿宋_GB2312" w:eastAsia="仿宋_GB2312" w:cs="仿宋_GB2312"/>
          <w:color w:val="auto"/>
          <w:kern w:val="2"/>
          <w:sz w:val="32"/>
          <w:szCs w:val="32"/>
          <w:shd w:val="clear" w:color="auto" w:fill="FFFFFF"/>
          <w:lang w:val="en-US" w:eastAsia="zh-CN" w:bidi="ar-SA"/>
        </w:rPr>
        <w:t>求职创业补贴工作体现了党和政府对困难学生的关心，涉及困难学生切身利益，学校、社会、学生关注度高，请各学院高度重视，指派专人负责，明确责任分工，</w:t>
      </w:r>
      <w:r>
        <w:rPr>
          <w:rFonts w:hint="default" w:ascii="仿宋_GB2312" w:hAnsi="仿宋_GB2312" w:eastAsia="仿宋_GB2312" w:cs="仿宋_GB2312"/>
          <w:color w:val="auto"/>
          <w:kern w:val="2"/>
          <w:sz w:val="32"/>
          <w:szCs w:val="32"/>
          <w:shd w:val="clear" w:color="auto" w:fill="FFFFFF"/>
          <w:lang w:val="en-US" w:eastAsia="zh-CN" w:bidi="ar-SA"/>
        </w:rPr>
        <w:t>严格按照申领程序和时间节点执行，</w:t>
      </w:r>
      <w:r>
        <w:rPr>
          <w:rFonts w:hint="eastAsia" w:ascii="仿宋_GB2312" w:hAnsi="仿宋_GB2312" w:eastAsia="仿宋_GB2312" w:cs="仿宋_GB2312"/>
          <w:color w:val="auto"/>
          <w:kern w:val="2"/>
          <w:sz w:val="32"/>
          <w:szCs w:val="32"/>
          <w:shd w:val="clear" w:color="auto" w:fill="FFFFFF"/>
          <w:lang w:val="en-US" w:eastAsia="zh-CN" w:bidi="ar-SA"/>
        </w:rPr>
        <w:t>并</w:t>
      </w:r>
      <w:r>
        <w:rPr>
          <w:rFonts w:hint="default" w:ascii="仿宋_GB2312" w:hAnsi="仿宋_GB2312" w:eastAsia="仿宋_GB2312" w:cs="仿宋_GB2312"/>
          <w:color w:val="auto"/>
          <w:kern w:val="2"/>
          <w:sz w:val="32"/>
          <w:szCs w:val="32"/>
          <w:shd w:val="clear" w:color="auto" w:fill="FFFFFF"/>
          <w:lang w:val="en-US" w:eastAsia="zh-CN" w:bidi="ar-SA"/>
        </w:rPr>
        <w:t>加强指导服务，防范投诉风险</w:t>
      </w:r>
      <w:r>
        <w:rPr>
          <w:rFonts w:hint="eastAsia" w:ascii="仿宋_GB2312" w:hAnsi="仿宋_GB2312" w:eastAsia="仿宋_GB2312" w:cs="仿宋_GB2312"/>
          <w:color w:val="auto"/>
          <w:kern w:val="2"/>
          <w:sz w:val="32"/>
          <w:szCs w:val="32"/>
          <w:shd w:val="clear" w:color="auto" w:fill="FFFFFF"/>
          <w:lang w:val="en-US" w:eastAsia="zh-CN" w:bidi="ar-SA"/>
        </w:rPr>
        <w:t>。</w:t>
      </w:r>
    </w:p>
    <w:p w14:paraId="22C8F65C">
      <w:pPr>
        <w:pStyle w:val="5"/>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ind w:firstLine="640" w:firstLineChars="200"/>
        <w:textAlignment w:val="auto"/>
        <w:rPr>
          <w:rFonts w:hint="eastAsia" w:ascii="仿宋_GB2312" w:hAnsi="仿宋_GB2312" w:eastAsia="仿宋_GB2312" w:cs="仿宋_GB2312"/>
          <w:color w:val="auto"/>
          <w:sz w:val="32"/>
          <w:szCs w:val="32"/>
          <w:shd w:val="clear" w:color="auto" w:fill="FFFFFF"/>
          <w:lang w:val="en-US" w:eastAsia="zh-CN"/>
        </w:rPr>
      </w:pPr>
      <w:r>
        <w:rPr>
          <w:rFonts w:hint="eastAsia" w:ascii="仿宋_GB2312" w:hAnsi="仿宋_GB2312" w:eastAsia="仿宋_GB2312" w:cs="仿宋_GB2312"/>
          <w:color w:val="auto"/>
          <w:sz w:val="32"/>
          <w:szCs w:val="32"/>
          <w:shd w:val="clear" w:color="auto" w:fill="FFFFFF"/>
        </w:rPr>
        <w:t>联系人：</w:t>
      </w:r>
      <w:r>
        <w:rPr>
          <w:rFonts w:hint="eastAsia" w:ascii="仿宋_GB2312" w:hAnsi="仿宋_GB2312" w:eastAsia="仿宋_GB2312" w:cs="仿宋_GB2312"/>
          <w:color w:val="auto"/>
          <w:sz w:val="32"/>
          <w:szCs w:val="32"/>
          <w:shd w:val="clear" w:color="auto" w:fill="FFFFFF"/>
          <w:lang w:val="en-US" w:eastAsia="zh-CN"/>
        </w:rPr>
        <w:t xml:space="preserve">艾之谋  </w:t>
      </w:r>
    </w:p>
    <w:p w14:paraId="7E1F4EBD">
      <w:pPr>
        <w:pStyle w:val="5"/>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ind w:firstLine="640" w:firstLineChars="200"/>
        <w:textAlignment w:val="auto"/>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联系电话：0791-83863961</w:t>
      </w:r>
    </w:p>
    <w:p w14:paraId="7356052E">
      <w:pPr>
        <w:pStyle w:val="5"/>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ind w:firstLine="640" w:firstLineChars="200"/>
        <w:textAlignment w:val="auto"/>
        <w:rPr>
          <w:rFonts w:hint="eastAsia" w:ascii="仿宋_GB2312" w:hAnsi="仿宋_GB2312" w:eastAsia="仿宋_GB2312" w:cs="仿宋_GB2312"/>
          <w:color w:val="auto"/>
          <w:sz w:val="32"/>
          <w:szCs w:val="32"/>
          <w:shd w:val="clear" w:color="auto" w:fill="FFFFFF"/>
        </w:rPr>
      </w:pPr>
    </w:p>
    <w:p w14:paraId="2CB6DF47">
      <w:pPr>
        <w:pStyle w:val="5"/>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auto"/>
          <w:sz w:val="32"/>
          <w:szCs w:val="32"/>
          <w:shd w:val="clear" w:color="auto" w:fill="FFFFFF"/>
        </w:rPr>
      </w:pPr>
    </w:p>
    <w:p w14:paraId="534DD866">
      <w:pPr>
        <w:pStyle w:val="5"/>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shd w:val="clear" w:color="auto" w:fill="FFFFFF"/>
        </w:rPr>
        <w:t>附件：</w:t>
      </w:r>
    </w:p>
    <w:p w14:paraId="27E81235">
      <w:pPr>
        <w:pStyle w:val="5"/>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Autospacing="0" w:afterAutospacing="0" w:line="560" w:lineRule="exact"/>
        <w:ind w:firstLine="640" w:firstLineChars="200"/>
        <w:textAlignment w:val="auto"/>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lang w:val="en-US" w:eastAsia="zh-CN"/>
        </w:rPr>
        <w:t>1.</w:t>
      </w:r>
      <w:r>
        <w:rPr>
          <w:rFonts w:hint="eastAsia" w:ascii="仿宋_GB2312" w:hAnsi="仿宋_GB2312" w:eastAsia="仿宋_GB2312" w:cs="仿宋_GB2312"/>
          <w:color w:val="auto"/>
          <w:sz w:val="32"/>
          <w:szCs w:val="32"/>
          <w:shd w:val="clear" w:color="auto" w:fill="FFFFFF"/>
        </w:rPr>
        <w:t>助学贷款证明模板</w:t>
      </w:r>
    </w:p>
    <w:p w14:paraId="23DAFF3B">
      <w:pPr>
        <w:pStyle w:val="5"/>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Autospacing="0" w:afterAutospacing="0" w:line="560" w:lineRule="exact"/>
        <w:ind w:firstLine="640" w:firstLineChars="200"/>
        <w:textAlignment w:val="auto"/>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lang w:val="en-US" w:eastAsia="zh-CN"/>
        </w:rPr>
        <w:t>2.毕业生一次性求职创业补贴申请佐证材料</w:t>
      </w:r>
    </w:p>
    <w:p w14:paraId="7BEE4EE0">
      <w:pPr>
        <w:keepNext w:val="0"/>
        <w:keepLines w:val="0"/>
        <w:pageBreakBefore w:val="0"/>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color w:val="auto"/>
          <w:kern w:val="0"/>
          <w:sz w:val="32"/>
          <w:szCs w:val="32"/>
          <w:shd w:val="clear" w:color="auto" w:fill="FFFFFF"/>
          <w:lang w:val="en-US" w:eastAsia="zh-CN" w:bidi="ar-SA"/>
        </w:rPr>
      </w:pPr>
      <w:r>
        <w:rPr>
          <w:rFonts w:hint="eastAsia" w:ascii="仿宋_GB2312" w:hAnsi="仿宋_GB2312" w:eastAsia="仿宋_GB2312" w:cs="仿宋_GB2312"/>
          <w:color w:val="auto"/>
          <w:kern w:val="0"/>
          <w:sz w:val="32"/>
          <w:szCs w:val="32"/>
          <w:shd w:val="clear" w:color="auto" w:fill="FFFFFF"/>
          <w:lang w:val="en-US" w:eastAsia="zh-CN" w:bidi="ar-SA"/>
        </w:rPr>
        <w:t>3.江西省2026届毕业生一次性求职补贴个人申请表（个人线下申请使用）</w:t>
      </w:r>
    </w:p>
    <w:p w14:paraId="464D890E">
      <w:pPr>
        <w:pStyle w:val="5"/>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auto"/>
          <w:sz w:val="32"/>
          <w:szCs w:val="32"/>
          <w:shd w:val="clear" w:color="auto" w:fill="FFFFFF"/>
        </w:rPr>
      </w:pPr>
    </w:p>
    <w:p w14:paraId="377B53D7">
      <w:pPr>
        <w:pStyle w:val="5"/>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auto"/>
          <w:sz w:val="32"/>
          <w:szCs w:val="32"/>
          <w:shd w:val="clear" w:color="auto" w:fill="FFFFFF"/>
        </w:rPr>
      </w:pPr>
    </w:p>
    <w:p w14:paraId="5C5C2B0A">
      <w:pPr>
        <w:pStyle w:val="5"/>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auto"/>
          <w:sz w:val="32"/>
          <w:szCs w:val="32"/>
          <w:shd w:val="clear" w:color="auto" w:fill="FFFFFF"/>
        </w:rPr>
      </w:pPr>
    </w:p>
    <w:p w14:paraId="76596683">
      <w:pPr>
        <w:pStyle w:val="5"/>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auto"/>
          <w:sz w:val="32"/>
          <w:szCs w:val="32"/>
          <w:shd w:val="clear" w:color="auto" w:fill="FFFFFF"/>
        </w:rPr>
      </w:pPr>
    </w:p>
    <w:p w14:paraId="29EBD937">
      <w:pPr>
        <w:pStyle w:val="5"/>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auto"/>
          <w:sz w:val="32"/>
          <w:szCs w:val="32"/>
          <w:shd w:val="clear" w:color="auto" w:fill="FFFFFF"/>
        </w:rPr>
      </w:pPr>
    </w:p>
    <w:p w14:paraId="552601BA">
      <w:pPr>
        <w:pStyle w:val="5"/>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auto"/>
          <w:sz w:val="32"/>
          <w:szCs w:val="32"/>
          <w:shd w:val="clear" w:color="auto" w:fill="FFFFFF"/>
        </w:rPr>
      </w:pPr>
    </w:p>
    <w:p w14:paraId="384E54E3">
      <w:pPr>
        <w:pStyle w:val="5"/>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auto"/>
          <w:sz w:val="32"/>
          <w:szCs w:val="32"/>
          <w:shd w:val="clear" w:color="auto" w:fill="FFFFFF"/>
        </w:rPr>
      </w:pPr>
    </w:p>
    <w:p w14:paraId="6BAF40DF">
      <w:pPr>
        <w:pStyle w:val="5"/>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auto"/>
          <w:sz w:val="32"/>
          <w:szCs w:val="32"/>
          <w:shd w:val="clear" w:color="auto" w:fill="FFFFFF"/>
        </w:rPr>
      </w:pPr>
    </w:p>
    <w:p w14:paraId="28EAA77A">
      <w:pPr>
        <w:pStyle w:val="5"/>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auto"/>
          <w:sz w:val="32"/>
          <w:szCs w:val="32"/>
          <w:shd w:val="clear" w:color="auto" w:fill="FFFFFF"/>
        </w:rPr>
      </w:pPr>
    </w:p>
    <w:p w14:paraId="03BD67FF">
      <w:pPr>
        <w:pStyle w:val="5"/>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auto"/>
          <w:sz w:val="32"/>
          <w:szCs w:val="32"/>
          <w:shd w:val="clear" w:color="auto" w:fill="FFFFFF"/>
        </w:rPr>
      </w:pPr>
    </w:p>
    <w:p w14:paraId="04167F4D">
      <w:pPr>
        <w:pStyle w:val="5"/>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auto"/>
          <w:sz w:val="32"/>
          <w:szCs w:val="32"/>
          <w:shd w:val="clear" w:color="auto" w:fill="FFFFFF"/>
        </w:rPr>
      </w:pPr>
    </w:p>
    <w:p w14:paraId="3AF25320">
      <w:pPr>
        <w:pStyle w:val="5"/>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auto"/>
          <w:sz w:val="32"/>
          <w:szCs w:val="32"/>
          <w:shd w:val="clear" w:color="auto" w:fill="FFFFFF"/>
        </w:rPr>
      </w:pPr>
    </w:p>
    <w:p w14:paraId="1C803832">
      <w:pPr>
        <w:pStyle w:val="5"/>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auto"/>
          <w:sz w:val="32"/>
          <w:szCs w:val="32"/>
          <w:shd w:val="clear" w:color="auto" w:fill="FFFFFF"/>
        </w:rPr>
      </w:pPr>
    </w:p>
    <w:p w14:paraId="4608150B">
      <w:pPr>
        <w:pStyle w:val="5"/>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auto"/>
          <w:sz w:val="32"/>
          <w:szCs w:val="32"/>
          <w:shd w:val="clear" w:color="auto" w:fill="FFFFFF"/>
        </w:rPr>
      </w:pPr>
    </w:p>
    <w:p w14:paraId="5AC9815F">
      <w:pPr>
        <w:pStyle w:val="5"/>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auto"/>
          <w:sz w:val="32"/>
          <w:szCs w:val="32"/>
          <w:shd w:val="clear" w:color="auto" w:fill="FFFFFF"/>
        </w:rPr>
      </w:pPr>
    </w:p>
    <w:p w14:paraId="4D063293">
      <w:pPr>
        <w:pStyle w:val="5"/>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ind w:left="0" w:firstLine="4480" w:firstLineChars="14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shd w:val="clear" w:color="auto" w:fill="FFFFFF"/>
        </w:rPr>
        <w:t>南昌航空大学招生就业管理处</w:t>
      </w:r>
    </w:p>
    <w:p w14:paraId="53737665">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ind w:left="0" w:firstLine="5440" w:firstLineChars="17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shd w:val="clear" w:color="auto" w:fill="FFFFFF"/>
        </w:rPr>
        <w:t>202</w:t>
      </w:r>
      <w:r>
        <w:rPr>
          <w:rFonts w:hint="eastAsia" w:ascii="仿宋_GB2312" w:hAnsi="仿宋_GB2312" w:eastAsia="仿宋_GB2312" w:cs="仿宋_GB2312"/>
          <w:color w:val="auto"/>
          <w:sz w:val="32"/>
          <w:szCs w:val="32"/>
          <w:shd w:val="clear" w:color="auto" w:fill="FFFFFF"/>
          <w:lang w:val="en-US" w:eastAsia="zh-CN"/>
        </w:rPr>
        <w:t>5</w:t>
      </w:r>
      <w:r>
        <w:rPr>
          <w:rFonts w:hint="eastAsia" w:ascii="仿宋_GB2312" w:hAnsi="仿宋_GB2312" w:eastAsia="仿宋_GB2312" w:cs="仿宋_GB2312"/>
          <w:color w:val="auto"/>
          <w:sz w:val="32"/>
          <w:szCs w:val="32"/>
          <w:shd w:val="clear" w:color="auto" w:fill="FFFFFF"/>
        </w:rPr>
        <w:t>年</w:t>
      </w:r>
      <w:r>
        <w:rPr>
          <w:rFonts w:hint="eastAsia" w:ascii="仿宋_GB2312" w:hAnsi="仿宋_GB2312" w:eastAsia="仿宋_GB2312" w:cs="仿宋_GB2312"/>
          <w:color w:val="auto"/>
          <w:sz w:val="32"/>
          <w:szCs w:val="32"/>
          <w:shd w:val="clear" w:color="auto" w:fill="FFFFFF"/>
          <w:lang w:val="en-US" w:eastAsia="zh-CN"/>
        </w:rPr>
        <w:t>9</w:t>
      </w:r>
      <w:r>
        <w:rPr>
          <w:rFonts w:hint="eastAsia" w:ascii="仿宋_GB2312" w:hAnsi="仿宋_GB2312" w:eastAsia="仿宋_GB2312" w:cs="仿宋_GB2312"/>
          <w:color w:val="auto"/>
          <w:sz w:val="32"/>
          <w:szCs w:val="32"/>
          <w:shd w:val="clear" w:color="auto" w:fill="FFFFFF"/>
        </w:rPr>
        <w:t>月</w:t>
      </w:r>
      <w:r>
        <w:rPr>
          <w:rFonts w:hint="eastAsia" w:ascii="仿宋_GB2312" w:hAnsi="仿宋_GB2312" w:eastAsia="仿宋_GB2312" w:cs="仿宋_GB2312"/>
          <w:color w:val="auto"/>
          <w:sz w:val="32"/>
          <w:szCs w:val="32"/>
          <w:shd w:val="clear" w:color="auto" w:fill="FFFFFF"/>
          <w:lang w:val="en-US" w:eastAsia="zh-CN"/>
        </w:rPr>
        <w:t>19日</w:t>
      </w:r>
    </w:p>
    <w:p w14:paraId="5FC453CB">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ind w:left="0" w:firstLine="5440" w:firstLineChars="17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mc:AlternateContent>
          <mc:Choice Requires="wps">
            <w:drawing>
              <wp:anchor distT="0" distB="0" distL="114300" distR="114300" simplePos="0" relativeHeight="251661312" behindDoc="0" locked="0" layoutInCell="1" allowOverlap="1">
                <wp:simplePos x="0" y="0"/>
                <wp:positionH relativeFrom="column">
                  <wp:posOffset>-9525</wp:posOffset>
                </wp:positionH>
                <wp:positionV relativeFrom="paragraph">
                  <wp:posOffset>335280</wp:posOffset>
                </wp:positionV>
                <wp:extent cx="5535295" cy="0"/>
                <wp:effectExtent l="0" t="4445" r="0" b="5080"/>
                <wp:wrapNone/>
                <wp:docPr id="3" name="直接连接符 3"/>
                <wp:cNvGraphicFramePr/>
                <a:graphic xmlns:a="http://schemas.openxmlformats.org/drawingml/2006/main">
                  <a:graphicData uri="http://schemas.microsoft.com/office/word/2010/wordprocessingShape">
                    <wps:wsp>
                      <wps:cNvCnPr>
                        <a:cxnSpLocks noChangeShapeType="1"/>
                      </wps:cNvCnPr>
                      <wps:spPr bwMode="auto">
                        <a:xfrm>
                          <a:off x="0" y="0"/>
                          <a:ext cx="5535295" cy="0"/>
                        </a:xfrm>
                        <a:prstGeom prst="line">
                          <a:avLst/>
                        </a:prstGeom>
                        <a:noFill/>
                        <a:ln w="9525" cmpd="sng">
                          <a:solidFill>
                            <a:srgbClr val="000000"/>
                          </a:solidFill>
                          <a:round/>
                        </a:ln>
                      </wps:spPr>
                      <wps:bodyPr/>
                    </wps:wsp>
                  </a:graphicData>
                </a:graphic>
              </wp:anchor>
            </w:drawing>
          </mc:Choice>
          <mc:Fallback>
            <w:pict>
              <v:line id="_x0000_s1026" o:spid="_x0000_s1026" o:spt="20" style="position:absolute;left:0pt;margin-left:-0.75pt;margin-top:26.4pt;height:0pt;width:435.85pt;z-index:251661312;mso-width-relative:page;mso-height-relative:page;" filled="f" stroked="t" coordsize="21600,21600" o:gfxdata="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CDnRMrV&#10;AAAACAEAAA8AAAAAAAAAAQAgAAAAIgAAAGRycy9kb3ducmV2LnhtbFBLAQIUABQAAAAIAIdO4kB2&#10;pkfW6gEAALUDAAAOAAAAAAAAAAEAIAAAACQBAABkcnMvZTJvRG9jLnhtbFBLBQYAAAAABgAGAFkB&#10;AACABQAAAAA=&#10;">
                <v:fill on="f" focussize="0,0"/>
                <v:stroke color="#000000" joinstyle="round"/>
                <v:imagedata o:title=""/>
                <o:lock v:ext="edit" aspectratio="f"/>
              </v:line>
            </w:pict>
          </mc:Fallback>
        </mc:AlternateContent>
      </w:r>
    </w:p>
    <w:p w14:paraId="2E37CFAE">
      <w:pPr>
        <w:tabs>
          <w:tab w:val="left" w:pos="180"/>
        </w:tabs>
        <w:adjustRightInd w:val="0"/>
        <w:snapToGrid w:val="0"/>
        <w:spacing w:line="360" w:lineRule="auto"/>
        <w:jc w:val="center"/>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sz w:val="32"/>
          <w:szCs w:val="32"/>
        </w:rPr>
        <mc:AlternateContent>
          <mc:Choice Requires="wps">
            <w:drawing>
              <wp:anchor distT="0" distB="0" distL="114300" distR="114300" simplePos="0" relativeHeight="251662336" behindDoc="0" locked="0" layoutInCell="1" allowOverlap="1">
                <wp:simplePos x="0" y="0"/>
                <wp:positionH relativeFrom="column">
                  <wp:posOffset>-9525</wp:posOffset>
                </wp:positionH>
                <wp:positionV relativeFrom="paragraph">
                  <wp:posOffset>310515</wp:posOffset>
                </wp:positionV>
                <wp:extent cx="5535295" cy="0"/>
                <wp:effectExtent l="0" t="4445" r="0" b="5080"/>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a:off x="0" y="0"/>
                          <a:ext cx="5535295" cy="0"/>
                        </a:xfrm>
                        <a:prstGeom prst="line">
                          <a:avLst/>
                        </a:prstGeom>
                        <a:noFill/>
                        <a:ln w="9525" cmpd="sng">
                          <a:solidFill>
                            <a:srgbClr val="000000"/>
                          </a:solidFill>
                          <a:round/>
                        </a:ln>
                      </wps:spPr>
                      <wps:bodyPr/>
                    </wps:wsp>
                  </a:graphicData>
                </a:graphic>
              </wp:anchor>
            </w:drawing>
          </mc:Choice>
          <mc:Fallback>
            <w:pict>
              <v:line id="_x0000_s1026" o:spid="_x0000_s1026" o:spt="20" style="position:absolute;left:0pt;margin-left:-0.75pt;margin-top:24.45pt;height:0pt;width:435.85pt;z-index:251662336;mso-width-relative:page;mso-height-relative:page;" filled="f" stroked="t" coordsize="21600,21600" o:gfxdata="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K7opsvW&#10;AAAACAEAAA8AAAAAAAAAAQAgAAAAIgAAAGRycy9kb3ducmV2LnhtbFBLAQIUABQAAAAIAIdO4kCi&#10;zeC76QEAALUDAAAOAAAAAAAAAAEAIAAAACUBAABkcnMvZTJvRG9jLnhtbFBLBQYAAAAABgAGAFkB&#10;AACABQAAAAA=&#10;">
                <v:fill on="f" focussize="0,0"/>
                <v:stroke color="#000000" joinstyle="round"/>
                <v:imagedata o:title=""/>
                <o:lock v:ext="edit" aspectratio="f"/>
              </v:line>
            </w:pict>
          </mc:Fallback>
        </mc:AlternateContent>
      </w:r>
      <w:r>
        <w:rPr>
          <w:rFonts w:hint="eastAsia" w:ascii="仿宋_GB2312" w:hAnsi="仿宋_GB2312" w:eastAsia="仿宋_GB2312" w:cs="仿宋_GB2312"/>
          <w:sz w:val="32"/>
          <w:szCs w:val="32"/>
        </w:rPr>
        <w:t>南昌航空大学招生就业管理处202</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年</w:t>
      </w:r>
      <w:r>
        <w:rPr>
          <w:rFonts w:hint="eastAsia" w:ascii="仿宋_GB2312" w:hAnsi="仿宋_GB2312" w:eastAsia="仿宋_GB2312" w:cs="仿宋_GB2312"/>
          <w:sz w:val="32"/>
          <w:szCs w:val="32"/>
          <w:lang w:val="en-US" w:eastAsia="zh-CN"/>
        </w:rPr>
        <w:t>9</w:t>
      </w:r>
      <w:r>
        <w:rPr>
          <w:rFonts w:hint="eastAsia" w:ascii="仿宋_GB2312" w:hAnsi="仿宋_GB2312" w:eastAsia="仿宋_GB2312" w:cs="仿宋_GB2312"/>
          <w:sz w:val="32"/>
          <w:szCs w:val="32"/>
        </w:rPr>
        <w:t>月1</w:t>
      </w:r>
      <w:r>
        <w:rPr>
          <w:rFonts w:hint="eastAsia" w:ascii="仿宋_GB2312" w:hAnsi="仿宋_GB2312" w:eastAsia="仿宋_GB2312" w:cs="仿宋_GB2312"/>
          <w:sz w:val="32"/>
          <w:szCs w:val="32"/>
          <w:lang w:val="en-US" w:eastAsia="zh-CN"/>
        </w:rPr>
        <w:t>9</w:t>
      </w:r>
      <w:r>
        <w:rPr>
          <w:rFonts w:hint="eastAsia" w:ascii="仿宋_GB2312" w:hAnsi="仿宋_GB2312" w:eastAsia="仿宋_GB2312" w:cs="仿宋_GB2312"/>
          <w:sz w:val="32"/>
          <w:szCs w:val="32"/>
        </w:rPr>
        <w:t>日印发</w:t>
      </w:r>
    </w:p>
    <w:p w14:paraId="021B14A7">
      <w:pPr>
        <w:keepNext w:val="0"/>
        <w:keepLines w:val="0"/>
        <w:pageBreakBefore w:val="0"/>
        <w:widowControl/>
        <w:suppressLineNumbers w:val="0"/>
        <w:kinsoku/>
        <w:wordWrap/>
        <w:overflowPunct/>
        <w:topLinePunct w:val="0"/>
        <w:autoSpaceDE/>
        <w:autoSpaceDN/>
        <w:bidi w:val="0"/>
        <w:adjustRightInd/>
        <w:snapToGrid/>
        <w:spacing w:line="560" w:lineRule="exact"/>
        <w:jc w:val="left"/>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附件1：</w:t>
      </w:r>
    </w:p>
    <w:p w14:paraId="1A7178EB">
      <w:pPr>
        <w:keepNext w:val="0"/>
        <w:keepLines w:val="0"/>
        <w:pageBreakBefore w:val="0"/>
        <w:widowControl/>
        <w:suppressLineNumbers w:val="0"/>
        <w:kinsoku/>
        <w:wordWrap/>
        <w:overflowPunct/>
        <w:topLinePunct w:val="0"/>
        <w:autoSpaceDE/>
        <w:autoSpaceDN/>
        <w:bidi w:val="0"/>
        <w:adjustRightInd/>
        <w:snapToGrid/>
        <w:spacing w:line="560" w:lineRule="exact"/>
        <w:jc w:val="left"/>
        <w:textAlignment w:val="auto"/>
        <w:rPr>
          <w:rFonts w:hint="default" w:ascii="仿宋_GB2312" w:hAnsi="仿宋_GB2312" w:eastAsia="仿宋_GB2312" w:cs="仿宋_GB2312"/>
          <w:color w:val="000000"/>
          <w:kern w:val="0"/>
          <w:sz w:val="32"/>
          <w:szCs w:val="32"/>
          <w:lang w:val="en-US" w:eastAsia="zh-CN" w:bidi="ar"/>
        </w:rPr>
      </w:pPr>
    </w:p>
    <w:p w14:paraId="559E06B4">
      <w:pPr>
        <w:keepNext w:val="0"/>
        <w:keepLines w:val="0"/>
        <w:pageBreakBefore w:val="0"/>
        <w:widowControl/>
        <w:suppressLineNumbers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color w:val="000000"/>
          <w:kern w:val="0"/>
          <w:sz w:val="44"/>
          <w:szCs w:val="44"/>
          <w:lang w:val="en-US" w:eastAsia="zh-CN" w:bidi="ar"/>
        </w:rPr>
      </w:pPr>
      <w:r>
        <w:rPr>
          <w:rFonts w:hint="eastAsia" w:ascii="方正小标宋简体" w:hAnsi="方正小标宋简体" w:eastAsia="方正小标宋简体" w:cs="方正小标宋简体"/>
          <w:color w:val="000000"/>
          <w:kern w:val="0"/>
          <w:sz w:val="44"/>
          <w:szCs w:val="44"/>
          <w:lang w:val="en-US" w:eastAsia="zh-CN" w:bidi="ar"/>
        </w:rPr>
        <w:t>助学贷款证明</w:t>
      </w:r>
    </w:p>
    <w:p w14:paraId="600E6D22">
      <w:pPr>
        <w:keepNext w:val="0"/>
        <w:keepLines w:val="0"/>
        <w:pageBreakBefore w:val="0"/>
        <w:kinsoku/>
        <w:wordWrap/>
        <w:overflowPunct/>
        <w:topLinePunct w:val="0"/>
        <w:autoSpaceDE/>
        <w:autoSpaceDN/>
        <w:bidi w:val="0"/>
        <w:adjustRightInd/>
        <w:snapToGrid/>
        <w:spacing w:line="560" w:lineRule="exact"/>
        <w:textAlignment w:val="auto"/>
        <w:rPr>
          <w:rFonts w:hint="eastAsia"/>
          <w:b/>
          <w:bCs/>
          <w:sz w:val="44"/>
          <w:szCs w:val="44"/>
        </w:rPr>
      </w:pPr>
    </w:p>
    <w:p w14:paraId="7FD92916">
      <w:pPr>
        <w:keepNext w:val="0"/>
        <w:keepLines w:val="0"/>
        <w:pageBreakBefore w:val="0"/>
        <w:kinsoku/>
        <w:wordWrap/>
        <w:overflowPunct/>
        <w:topLinePunct w:val="0"/>
        <w:autoSpaceDE/>
        <w:autoSpaceDN/>
        <w:bidi w:val="0"/>
        <w:adjustRightInd/>
        <w:snapToGrid/>
        <w:spacing w:line="560" w:lineRule="exact"/>
        <w:textAlignment w:val="auto"/>
        <w:rPr>
          <w:rFonts w:hint="eastAsia"/>
          <w:b/>
          <w:bCs/>
          <w:sz w:val="44"/>
          <w:szCs w:val="44"/>
        </w:rPr>
      </w:pPr>
    </w:p>
    <w:p w14:paraId="4D124C59">
      <w:pPr>
        <w:keepNext w:val="0"/>
        <w:keepLines w:val="0"/>
        <w:pageBreakBefore w:val="0"/>
        <w:kinsoku/>
        <w:wordWrap/>
        <w:overflowPunct/>
        <w:topLinePunct w:val="0"/>
        <w:autoSpaceDE/>
        <w:autoSpaceDN/>
        <w:bidi w:val="0"/>
        <w:adjustRightInd/>
        <w:snapToGrid/>
        <w:spacing w:line="560" w:lineRule="exact"/>
        <w:ind w:firstLine="560" w:firstLineChars="200"/>
        <w:jc w:val="left"/>
        <w:textAlignment w:val="auto"/>
        <w:rPr>
          <w:rFonts w:hint="default"/>
          <w:sz w:val="28"/>
          <w:szCs w:val="28"/>
          <w:u w:val="single"/>
          <w:lang w:val="en-US" w:eastAsia="zh-CN"/>
        </w:rPr>
      </w:pPr>
      <w:r>
        <w:rPr>
          <w:rFonts w:hint="eastAsia"/>
          <w:sz w:val="28"/>
          <w:szCs w:val="28"/>
          <w:u w:val="single"/>
        </w:rPr>
        <w:t xml:space="preserve">        </w:t>
      </w:r>
      <w:r>
        <w:rPr>
          <w:rFonts w:hint="eastAsia"/>
          <w:sz w:val="28"/>
          <w:szCs w:val="28"/>
        </w:rPr>
        <w:t>男（女），身份证号</w:t>
      </w:r>
      <w:r>
        <w:rPr>
          <w:rFonts w:hint="eastAsia"/>
          <w:sz w:val="28"/>
          <w:szCs w:val="28"/>
          <w:u w:val="single"/>
        </w:rPr>
        <w:t xml:space="preserve">               </w:t>
      </w:r>
      <w:r>
        <w:rPr>
          <w:rFonts w:hint="eastAsia"/>
          <w:sz w:val="28"/>
          <w:szCs w:val="28"/>
        </w:rPr>
        <w:t xml:space="preserve">  ，是我校</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none"/>
          <w:lang w:val="en-US" w:eastAsia="zh-CN"/>
        </w:rPr>
        <w:t>级</w:t>
      </w:r>
    </w:p>
    <w:p w14:paraId="2374294F">
      <w:pPr>
        <w:keepNext w:val="0"/>
        <w:keepLines w:val="0"/>
        <w:pageBreakBefore w:val="0"/>
        <w:kinsoku/>
        <w:wordWrap/>
        <w:overflowPunct/>
        <w:topLinePunct w:val="0"/>
        <w:autoSpaceDE/>
        <w:autoSpaceDN/>
        <w:bidi w:val="0"/>
        <w:adjustRightInd/>
        <w:snapToGrid/>
        <w:spacing w:line="560" w:lineRule="exact"/>
        <w:jc w:val="left"/>
        <w:textAlignment w:val="auto"/>
        <w:rPr>
          <w:rFonts w:hint="eastAsia"/>
          <w:sz w:val="28"/>
          <w:szCs w:val="28"/>
        </w:rPr>
      </w:pP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w:t>
      </w:r>
      <w:r>
        <w:rPr>
          <w:rFonts w:hint="eastAsia"/>
          <w:sz w:val="28"/>
          <w:szCs w:val="28"/>
        </w:rPr>
        <w:t>学院</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w:t>
      </w:r>
      <w:r>
        <w:rPr>
          <w:rFonts w:hint="eastAsia"/>
          <w:sz w:val="28"/>
          <w:szCs w:val="28"/>
        </w:rPr>
        <w:t>专业学生（国家统招、本科（研究生）、学制</w:t>
      </w:r>
      <w:r>
        <w:rPr>
          <w:rFonts w:hint="eastAsia"/>
          <w:sz w:val="28"/>
          <w:szCs w:val="28"/>
          <w:u w:val="single"/>
        </w:rPr>
        <w:t xml:space="preserve">  </w:t>
      </w:r>
      <w:r>
        <w:rPr>
          <w:rFonts w:hint="eastAsia"/>
          <w:sz w:val="28"/>
          <w:szCs w:val="28"/>
        </w:rPr>
        <w:t>年），学号为</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w:t>
      </w:r>
      <w:r>
        <w:rPr>
          <w:rFonts w:hint="eastAsia"/>
          <w:sz w:val="28"/>
          <w:szCs w:val="28"/>
        </w:rPr>
        <w:t>，该同学在校期间无违规、违纪情况发生，</w:t>
      </w:r>
      <w:r>
        <w:rPr>
          <w:rFonts w:hint="eastAsia"/>
          <w:sz w:val="28"/>
          <w:szCs w:val="28"/>
          <w:lang w:val="en-US" w:eastAsia="zh-CN"/>
        </w:rPr>
        <w:t>因</w:t>
      </w:r>
      <w:r>
        <w:rPr>
          <w:rFonts w:hint="eastAsia"/>
          <w:sz w:val="28"/>
          <w:szCs w:val="28"/>
        </w:rPr>
        <w:t>家庭经济困难，于</w:t>
      </w:r>
      <w:r>
        <w:rPr>
          <w:rFonts w:hint="eastAsia"/>
          <w:sz w:val="28"/>
          <w:szCs w:val="28"/>
          <w:u w:val="single"/>
        </w:rPr>
        <w:t xml:space="preserve">       </w:t>
      </w:r>
      <w:r>
        <w:rPr>
          <w:rFonts w:hint="eastAsia"/>
          <w:sz w:val="28"/>
          <w:szCs w:val="28"/>
        </w:rPr>
        <w:t>年获得生源地信用助学贷款。</w:t>
      </w:r>
    </w:p>
    <w:p w14:paraId="5997CFE3">
      <w:pPr>
        <w:keepNext w:val="0"/>
        <w:keepLines w:val="0"/>
        <w:pageBreakBefore w:val="0"/>
        <w:kinsoku/>
        <w:wordWrap/>
        <w:overflowPunct/>
        <w:topLinePunct w:val="0"/>
        <w:autoSpaceDE/>
        <w:autoSpaceDN/>
        <w:bidi w:val="0"/>
        <w:adjustRightInd/>
        <w:snapToGrid/>
        <w:spacing w:line="560" w:lineRule="exact"/>
        <w:ind w:firstLine="560" w:firstLineChars="200"/>
        <w:textAlignment w:val="auto"/>
        <w:rPr>
          <w:rFonts w:hint="eastAsia"/>
          <w:sz w:val="28"/>
          <w:szCs w:val="28"/>
        </w:rPr>
      </w:pPr>
      <w:r>
        <w:rPr>
          <w:rFonts w:hint="eastAsia"/>
          <w:sz w:val="28"/>
          <w:szCs w:val="28"/>
        </w:rPr>
        <w:t>特此证明！</w:t>
      </w:r>
    </w:p>
    <w:p w14:paraId="5A9CD2AA">
      <w:pPr>
        <w:keepNext w:val="0"/>
        <w:keepLines w:val="0"/>
        <w:pageBreakBefore w:val="0"/>
        <w:kinsoku/>
        <w:wordWrap/>
        <w:overflowPunct/>
        <w:topLinePunct w:val="0"/>
        <w:autoSpaceDE/>
        <w:autoSpaceDN/>
        <w:bidi w:val="0"/>
        <w:adjustRightInd/>
        <w:snapToGrid/>
        <w:spacing w:line="560" w:lineRule="exact"/>
        <w:ind w:firstLine="560" w:firstLineChars="200"/>
        <w:textAlignment w:val="auto"/>
        <w:rPr>
          <w:rFonts w:hint="eastAsia"/>
          <w:sz w:val="28"/>
          <w:szCs w:val="28"/>
        </w:rPr>
      </w:pPr>
    </w:p>
    <w:p w14:paraId="338B84CD">
      <w:pPr>
        <w:keepNext w:val="0"/>
        <w:keepLines w:val="0"/>
        <w:pageBreakBefore w:val="0"/>
        <w:kinsoku/>
        <w:wordWrap/>
        <w:overflowPunct/>
        <w:topLinePunct w:val="0"/>
        <w:autoSpaceDE/>
        <w:autoSpaceDN/>
        <w:bidi w:val="0"/>
        <w:adjustRightInd/>
        <w:snapToGrid/>
        <w:spacing w:line="560" w:lineRule="exact"/>
        <w:ind w:firstLine="560" w:firstLineChars="200"/>
        <w:textAlignment w:val="auto"/>
        <w:rPr>
          <w:rFonts w:hint="eastAsia" w:eastAsia="宋体"/>
          <w:sz w:val="28"/>
          <w:szCs w:val="28"/>
          <w:lang w:eastAsia="zh-CN"/>
        </w:rPr>
      </w:pPr>
      <w:r>
        <w:rPr>
          <w:rFonts w:hint="eastAsia"/>
          <w:sz w:val="28"/>
          <w:szCs w:val="28"/>
        </w:rPr>
        <w:t xml:space="preserve">                                </w:t>
      </w:r>
      <w:r>
        <w:rPr>
          <w:rFonts w:hint="eastAsia"/>
          <w:sz w:val="28"/>
          <w:szCs w:val="28"/>
          <w:lang w:val="en-US" w:eastAsia="zh-CN"/>
        </w:rPr>
        <w:t xml:space="preserve"> 南昌航空大学</w:t>
      </w:r>
    </w:p>
    <w:p w14:paraId="68905846">
      <w:pPr>
        <w:keepNext w:val="0"/>
        <w:keepLines w:val="0"/>
        <w:pageBreakBefore w:val="0"/>
        <w:kinsoku/>
        <w:wordWrap/>
        <w:overflowPunct/>
        <w:topLinePunct w:val="0"/>
        <w:autoSpaceDE/>
        <w:autoSpaceDN/>
        <w:bidi w:val="0"/>
        <w:adjustRightInd/>
        <w:snapToGrid/>
        <w:spacing w:line="560" w:lineRule="exact"/>
        <w:textAlignment w:val="auto"/>
        <w:rPr>
          <w:rFonts w:hint="eastAsia"/>
          <w:sz w:val="28"/>
          <w:szCs w:val="28"/>
        </w:rPr>
      </w:pPr>
      <w:r>
        <w:rPr>
          <w:rFonts w:hint="eastAsia"/>
          <w:sz w:val="28"/>
          <w:szCs w:val="28"/>
        </w:rPr>
        <w:t xml:space="preserve">                                 学生资助管理中心（签章）</w:t>
      </w:r>
    </w:p>
    <w:p w14:paraId="20B8B788">
      <w:pPr>
        <w:keepNext w:val="0"/>
        <w:keepLines w:val="0"/>
        <w:pageBreakBefore w:val="0"/>
        <w:kinsoku/>
        <w:wordWrap/>
        <w:overflowPunct/>
        <w:topLinePunct w:val="0"/>
        <w:autoSpaceDE/>
        <w:autoSpaceDN/>
        <w:bidi w:val="0"/>
        <w:adjustRightInd/>
        <w:snapToGrid/>
        <w:spacing w:line="560" w:lineRule="exact"/>
        <w:textAlignment w:val="auto"/>
        <w:rPr>
          <w:rFonts w:hint="eastAsia"/>
          <w:sz w:val="28"/>
          <w:szCs w:val="28"/>
        </w:rPr>
      </w:pPr>
      <w:r>
        <w:rPr>
          <w:rFonts w:hint="eastAsia"/>
          <w:sz w:val="28"/>
          <w:szCs w:val="28"/>
        </w:rPr>
        <w:t xml:space="preserve">                                    年     月    日  </w:t>
      </w:r>
    </w:p>
    <w:p w14:paraId="6B63C437">
      <w:pPr>
        <w:keepNext w:val="0"/>
        <w:keepLines w:val="0"/>
        <w:pageBreakBefore w:val="0"/>
        <w:kinsoku/>
        <w:wordWrap/>
        <w:overflowPunct/>
        <w:topLinePunct w:val="0"/>
        <w:autoSpaceDE/>
        <w:autoSpaceDN/>
        <w:bidi w:val="0"/>
        <w:adjustRightInd/>
        <w:snapToGrid/>
        <w:spacing w:line="560" w:lineRule="exact"/>
        <w:textAlignment w:val="auto"/>
        <w:rPr>
          <w:rFonts w:hint="eastAsia"/>
          <w:sz w:val="28"/>
          <w:szCs w:val="28"/>
        </w:rPr>
      </w:pPr>
      <w:r>
        <w:rPr>
          <w:rFonts w:hint="eastAsia"/>
          <w:sz w:val="28"/>
          <w:szCs w:val="28"/>
        </w:rPr>
        <w:t xml:space="preserve">  </w:t>
      </w:r>
    </w:p>
    <w:p w14:paraId="5B33D335">
      <w:pPr>
        <w:ind w:firstLine="420" w:firstLineChars="200"/>
        <w:rPr>
          <w:rFonts w:hint="eastAsia"/>
        </w:rPr>
      </w:pPr>
    </w:p>
    <w:p w14:paraId="11CCD63D">
      <w:pPr>
        <w:ind w:firstLine="420" w:firstLineChars="200"/>
        <w:rPr>
          <w:rFonts w:hint="eastAsia"/>
        </w:rPr>
      </w:pPr>
    </w:p>
    <w:p w14:paraId="26A063A4">
      <w:pPr>
        <w:keepNext w:val="0"/>
        <w:keepLines w:val="0"/>
        <w:pageBreakBefore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sz w:val="32"/>
          <w:szCs w:val="32"/>
        </w:rPr>
      </w:pPr>
    </w:p>
    <w:p w14:paraId="7A469F70">
      <w:pPr>
        <w:keepNext w:val="0"/>
        <w:keepLines w:val="0"/>
        <w:widowControl/>
        <w:suppressLineNumbers w:val="0"/>
        <w:jc w:val="left"/>
        <w:rPr>
          <w:rFonts w:hint="eastAsia" w:ascii="仿宋_GB2312" w:hAnsi="仿宋_GB2312" w:eastAsia="仿宋_GB2312" w:cs="仿宋_GB2312"/>
          <w:color w:val="000000"/>
          <w:kern w:val="0"/>
          <w:sz w:val="32"/>
          <w:szCs w:val="32"/>
          <w:lang w:val="en-US" w:eastAsia="zh-CN" w:bidi="ar"/>
        </w:rPr>
      </w:pPr>
    </w:p>
    <w:p w14:paraId="31D28E10">
      <w:pPr>
        <w:keepNext w:val="0"/>
        <w:keepLines w:val="0"/>
        <w:widowControl/>
        <w:suppressLineNumbers w:val="0"/>
        <w:jc w:val="left"/>
        <w:rPr>
          <w:rFonts w:hint="eastAsia" w:ascii="仿宋_GB2312" w:hAnsi="仿宋_GB2312" w:eastAsia="仿宋_GB2312" w:cs="仿宋_GB2312"/>
          <w:color w:val="000000"/>
          <w:kern w:val="0"/>
          <w:sz w:val="32"/>
          <w:szCs w:val="32"/>
          <w:lang w:val="en-US" w:eastAsia="zh-CN" w:bidi="ar"/>
        </w:rPr>
      </w:pPr>
    </w:p>
    <w:p w14:paraId="2A4CC47E">
      <w:pPr>
        <w:keepNext w:val="0"/>
        <w:keepLines w:val="0"/>
        <w:widowControl/>
        <w:suppressLineNumbers w:val="0"/>
        <w:jc w:val="left"/>
        <w:rPr>
          <w:rFonts w:hint="eastAsia" w:ascii="仿宋_GB2312" w:hAnsi="仿宋_GB2312" w:eastAsia="仿宋_GB2312" w:cs="仿宋_GB2312"/>
          <w:color w:val="000000"/>
          <w:kern w:val="0"/>
          <w:sz w:val="32"/>
          <w:szCs w:val="32"/>
          <w:lang w:val="en-US" w:eastAsia="zh-CN" w:bidi="ar"/>
        </w:rPr>
      </w:pPr>
    </w:p>
    <w:p w14:paraId="4D35DB82">
      <w:pPr>
        <w:keepNext w:val="0"/>
        <w:keepLines w:val="0"/>
        <w:widowControl/>
        <w:suppressLineNumbers w:val="0"/>
        <w:jc w:val="left"/>
        <w:rPr>
          <w:rFonts w:hint="eastAsia" w:ascii="仿宋_GB2312" w:hAnsi="仿宋_GB2312" w:eastAsia="仿宋_GB2312" w:cs="仿宋_GB2312"/>
          <w:color w:val="000000"/>
          <w:kern w:val="0"/>
          <w:sz w:val="32"/>
          <w:szCs w:val="32"/>
          <w:lang w:val="en-US" w:eastAsia="zh-CN" w:bidi="ar"/>
        </w:rPr>
      </w:pPr>
    </w:p>
    <w:p w14:paraId="6218C2FF">
      <w:pPr>
        <w:keepNext w:val="0"/>
        <w:keepLines w:val="0"/>
        <w:widowControl/>
        <w:suppressLineNumbers w:val="0"/>
        <w:jc w:val="left"/>
        <w:rPr>
          <w:rFonts w:hint="eastAsia" w:ascii="仿宋_GB2312" w:hAnsi="仿宋_GB2312" w:eastAsia="仿宋_GB2312" w:cs="仿宋_GB2312"/>
          <w:color w:val="000000"/>
          <w:kern w:val="0"/>
          <w:sz w:val="32"/>
          <w:szCs w:val="32"/>
          <w:lang w:val="en-US" w:eastAsia="zh-CN" w:bidi="ar"/>
        </w:rPr>
      </w:pPr>
    </w:p>
    <w:p w14:paraId="1A69A177">
      <w:pPr>
        <w:keepNext w:val="0"/>
        <w:keepLines w:val="0"/>
        <w:widowControl/>
        <w:suppressLineNumbers w:val="0"/>
        <w:jc w:val="left"/>
        <w:rPr>
          <w:rFonts w:hint="eastAsia" w:ascii="仿宋_GB2312" w:hAnsi="仿宋_GB2312" w:eastAsia="仿宋_GB2312" w:cs="仿宋_GB2312"/>
          <w:color w:val="000000"/>
          <w:kern w:val="0"/>
          <w:sz w:val="32"/>
          <w:szCs w:val="32"/>
          <w:lang w:val="en-US" w:eastAsia="zh-CN" w:bidi="ar"/>
        </w:rPr>
      </w:pPr>
    </w:p>
    <w:p w14:paraId="732CC21E">
      <w:pPr>
        <w:keepNext w:val="0"/>
        <w:keepLines w:val="0"/>
        <w:pageBreakBefore w:val="0"/>
        <w:widowControl/>
        <w:suppressLineNumbers w:val="0"/>
        <w:kinsoku/>
        <w:wordWrap/>
        <w:overflowPunct/>
        <w:topLinePunct w:val="0"/>
        <w:autoSpaceDE/>
        <w:autoSpaceDN/>
        <w:bidi w:val="0"/>
        <w:adjustRightInd/>
        <w:snapToGrid/>
        <w:spacing w:line="520" w:lineRule="exact"/>
        <w:jc w:val="both"/>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附件2：</w:t>
      </w:r>
    </w:p>
    <w:p w14:paraId="3E887CB2">
      <w:pPr>
        <w:keepNext w:val="0"/>
        <w:keepLines w:val="0"/>
        <w:pageBreakBefore w:val="0"/>
        <w:widowControl/>
        <w:suppressLineNumbers w:val="0"/>
        <w:kinsoku/>
        <w:wordWrap/>
        <w:overflowPunct/>
        <w:topLinePunct w:val="0"/>
        <w:autoSpaceDE/>
        <w:autoSpaceDN/>
        <w:bidi w:val="0"/>
        <w:adjustRightInd/>
        <w:snapToGrid/>
        <w:spacing w:line="520" w:lineRule="exact"/>
        <w:jc w:val="both"/>
        <w:textAlignment w:val="auto"/>
        <w:rPr>
          <w:rFonts w:hint="eastAsia" w:ascii="仿宋_GB2312" w:hAnsi="仿宋_GB2312" w:eastAsia="仿宋_GB2312" w:cs="仿宋_GB2312"/>
          <w:color w:val="000000"/>
          <w:kern w:val="0"/>
          <w:sz w:val="32"/>
          <w:szCs w:val="32"/>
          <w:lang w:val="en-US" w:eastAsia="zh-CN" w:bidi="ar"/>
        </w:rPr>
      </w:pPr>
    </w:p>
    <w:p w14:paraId="5C331345">
      <w:pPr>
        <w:keepNext w:val="0"/>
        <w:keepLines w:val="0"/>
        <w:pageBreakBefore w:val="0"/>
        <w:widowControl/>
        <w:suppressLineNumbers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color w:val="000000"/>
          <w:kern w:val="0"/>
          <w:sz w:val="44"/>
          <w:szCs w:val="44"/>
          <w:lang w:val="en-US" w:eastAsia="zh-CN" w:bidi="ar"/>
        </w:rPr>
      </w:pPr>
      <w:r>
        <w:rPr>
          <w:rFonts w:hint="eastAsia" w:ascii="方正小标宋简体" w:hAnsi="方正小标宋简体" w:eastAsia="方正小标宋简体" w:cs="方正小标宋简体"/>
          <w:color w:val="000000"/>
          <w:kern w:val="0"/>
          <w:sz w:val="44"/>
          <w:szCs w:val="44"/>
          <w:lang w:val="en-US" w:eastAsia="zh-CN" w:bidi="ar"/>
        </w:rPr>
        <w:t>毕业生一次性求职补贴申请佐证材料</w:t>
      </w:r>
    </w:p>
    <w:p w14:paraId="742F66FD">
      <w:pPr>
        <w:keepNext w:val="0"/>
        <w:keepLines w:val="0"/>
        <w:pageBreakBefore w:val="0"/>
        <w:widowControl/>
        <w:suppressLineNumbers w:val="0"/>
        <w:kinsoku/>
        <w:wordWrap/>
        <w:overflowPunct/>
        <w:topLinePunct w:val="0"/>
        <w:autoSpaceDE/>
        <w:autoSpaceDN/>
        <w:bidi w:val="0"/>
        <w:adjustRightInd/>
        <w:snapToGrid/>
        <w:spacing w:line="520" w:lineRule="exact"/>
        <w:ind w:firstLine="720" w:firstLineChars="200"/>
        <w:jc w:val="center"/>
        <w:textAlignment w:val="auto"/>
        <w:rPr>
          <w:rFonts w:hint="eastAsia" w:ascii="方正小标宋简体" w:hAnsi="方正小标宋简体" w:eastAsia="方正小标宋简体" w:cs="方正小标宋简体"/>
          <w:color w:val="000000"/>
          <w:kern w:val="0"/>
          <w:sz w:val="36"/>
          <w:szCs w:val="36"/>
          <w:lang w:val="en-US" w:eastAsia="zh-CN" w:bidi="ar"/>
        </w:rPr>
      </w:pPr>
    </w:p>
    <w:p w14:paraId="06C35B9D">
      <w:pPr>
        <w:keepNext w:val="0"/>
        <w:keepLines w:val="0"/>
        <w:pageBreakBefore w:val="0"/>
        <w:widowControl/>
        <w:suppressLineNumbers w:val="0"/>
        <w:kinsoku/>
        <w:wordWrap/>
        <w:overflowPunct/>
        <w:topLinePunct w:val="0"/>
        <w:autoSpaceDE/>
        <w:autoSpaceDN/>
        <w:bidi w:val="0"/>
        <w:adjustRightInd/>
        <w:snapToGrid/>
        <w:spacing w:line="520" w:lineRule="exact"/>
        <w:ind w:firstLine="640" w:firstLineChars="200"/>
        <w:jc w:val="both"/>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如通过系统大数据校验比对申请资格有效的，毕业生无需提供佐证材料；如未能通过系统校验比对的，须按照提示上传相关佐证材料。相应证明材料如：</w:t>
      </w:r>
    </w:p>
    <w:p w14:paraId="47A6377F">
      <w:pPr>
        <w:keepNext w:val="0"/>
        <w:keepLines w:val="0"/>
        <w:pageBreakBefore w:val="0"/>
        <w:widowControl/>
        <w:suppressLineNumbers w:val="0"/>
        <w:kinsoku/>
        <w:wordWrap/>
        <w:overflowPunct/>
        <w:topLinePunct w:val="0"/>
        <w:autoSpaceDE/>
        <w:autoSpaceDN/>
        <w:bidi w:val="0"/>
        <w:adjustRightInd/>
        <w:snapToGrid/>
        <w:spacing w:line="520" w:lineRule="exact"/>
        <w:ind w:firstLine="640" w:firstLineChars="200"/>
        <w:jc w:val="both"/>
        <w:textAlignment w:val="auto"/>
        <w:rPr>
          <w:rFonts w:hint="eastAsia" w:ascii="黑体" w:hAnsi="黑体" w:eastAsia="黑体" w:cs="黑体"/>
          <w:b w:val="0"/>
          <w:bCs w:val="0"/>
          <w:sz w:val="32"/>
          <w:szCs w:val="32"/>
        </w:rPr>
      </w:pPr>
      <w:r>
        <w:rPr>
          <w:rFonts w:hint="eastAsia" w:ascii="黑体" w:hAnsi="黑体" w:eastAsia="黑体" w:cs="黑体"/>
          <w:b w:val="0"/>
          <w:bCs w:val="0"/>
          <w:color w:val="000000"/>
          <w:kern w:val="0"/>
          <w:sz w:val="32"/>
          <w:szCs w:val="32"/>
          <w:lang w:val="en-US" w:eastAsia="zh-CN" w:bidi="ar"/>
        </w:rPr>
        <w:t>一、学籍证明材料</w:t>
      </w:r>
    </w:p>
    <w:p w14:paraId="166A136D">
      <w:pPr>
        <w:keepNext w:val="0"/>
        <w:keepLines w:val="0"/>
        <w:pageBreakBefore w:val="0"/>
        <w:widowControl/>
        <w:suppressLineNumbers w:val="0"/>
        <w:kinsoku/>
        <w:wordWrap/>
        <w:overflowPunct/>
        <w:topLinePunct w:val="0"/>
        <w:autoSpaceDE/>
        <w:autoSpaceDN/>
        <w:bidi w:val="0"/>
        <w:adjustRightInd/>
        <w:snapToGrid/>
        <w:spacing w:line="520" w:lineRule="exact"/>
        <w:ind w:firstLine="640" w:firstLineChars="200"/>
        <w:jc w:val="both"/>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学生证个人信息页面、校园卡个人信息面或学信网学籍页截图（截图应包含个人完整信息），提供一种即可。</w:t>
      </w:r>
    </w:p>
    <w:p w14:paraId="13A35F2C">
      <w:pPr>
        <w:keepNext w:val="0"/>
        <w:keepLines w:val="0"/>
        <w:pageBreakBefore w:val="0"/>
        <w:widowControl/>
        <w:suppressLineNumbers w:val="0"/>
        <w:kinsoku/>
        <w:wordWrap/>
        <w:overflowPunct/>
        <w:topLinePunct w:val="0"/>
        <w:autoSpaceDE/>
        <w:autoSpaceDN/>
        <w:bidi w:val="0"/>
        <w:adjustRightInd/>
        <w:snapToGrid/>
        <w:spacing w:line="520" w:lineRule="exact"/>
        <w:ind w:firstLine="640" w:firstLineChars="200"/>
        <w:jc w:val="both"/>
        <w:textAlignment w:val="auto"/>
        <w:rPr>
          <w:rFonts w:hint="eastAsia" w:ascii="黑体" w:hAnsi="黑体" w:eastAsia="黑体" w:cs="黑体"/>
          <w:b w:val="0"/>
          <w:bCs w:val="0"/>
          <w:color w:val="000000"/>
          <w:kern w:val="0"/>
          <w:sz w:val="32"/>
          <w:szCs w:val="32"/>
          <w:lang w:val="en-US" w:eastAsia="zh-CN" w:bidi="ar"/>
        </w:rPr>
      </w:pPr>
      <w:r>
        <w:rPr>
          <w:rFonts w:hint="eastAsia" w:ascii="黑体" w:hAnsi="黑体" w:eastAsia="黑体" w:cs="黑体"/>
          <w:b w:val="0"/>
          <w:bCs w:val="0"/>
          <w:color w:val="000000"/>
          <w:kern w:val="0"/>
          <w:sz w:val="32"/>
          <w:szCs w:val="32"/>
          <w:lang w:val="en-US" w:eastAsia="zh-CN" w:bidi="ar"/>
        </w:rPr>
        <w:t>二、困难资质证明材料（根据申领困难类别提供相关材料）</w:t>
      </w:r>
    </w:p>
    <w:p w14:paraId="4250559A">
      <w:pPr>
        <w:keepNext w:val="0"/>
        <w:keepLines w:val="0"/>
        <w:pageBreakBefore w:val="0"/>
        <w:widowControl/>
        <w:suppressLineNumbers w:val="0"/>
        <w:kinsoku/>
        <w:wordWrap/>
        <w:overflowPunct/>
        <w:topLinePunct w:val="0"/>
        <w:autoSpaceDE/>
        <w:autoSpaceDN/>
        <w:bidi w:val="0"/>
        <w:adjustRightInd/>
        <w:snapToGrid/>
        <w:spacing w:line="520" w:lineRule="exact"/>
        <w:ind w:firstLine="643" w:firstLineChars="200"/>
        <w:jc w:val="both"/>
        <w:textAlignment w:val="auto"/>
        <w:rPr>
          <w:rFonts w:hint="eastAsia" w:ascii="楷体_GB2312" w:hAnsi="楷体_GB2312" w:eastAsia="楷体_GB2312" w:cs="楷体_GB2312"/>
          <w:sz w:val="32"/>
          <w:szCs w:val="32"/>
        </w:rPr>
      </w:pPr>
      <w:r>
        <w:rPr>
          <w:rFonts w:hint="eastAsia" w:ascii="楷体_GB2312" w:hAnsi="楷体_GB2312" w:eastAsia="楷体_GB2312" w:cs="楷体_GB2312"/>
          <w:b/>
          <w:bCs/>
          <w:color w:val="000000"/>
          <w:kern w:val="0"/>
          <w:sz w:val="32"/>
          <w:szCs w:val="32"/>
          <w:lang w:val="en-US" w:eastAsia="zh-CN" w:bidi="ar"/>
        </w:rPr>
        <w:t>（一）低保家庭毕业生（需提供以下材料之一）</w:t>
      </w:r>
    </w:p>
    <w:p w14:paraId="5007D2B7">
      <w:pPr>
        <w:keepNext w:val="0"/>
        <w:keepLines w:val="0"/>
        <w:pageBreakBefore w:val="0"/>
        <w:widowControl/>
        <w:suppressLineNumbers w:val="0"/>
        <w:kinsoku/>
        <w:wordWrap/>
        <w:overflowPunct/>
        <w:topLinePunct w:val="0"/>
        <w:autoSpaceDE/>
        <w:autoSpaceDN/>
        <w:bidi w:val="0"/>
        <w:adjustRightInd/>
        <w:snapToGrid/>
        <w:spacing w:line="520" w:lineRule="exact"/>
        <w:ind w:firstLine="640" w:firstLineChars="200"/>
        <w:jc w:val="both"/>
        <w:textAlignment w:val="auto"/>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1.提供《城乡居民最低生活保障金领取证》（以下简称《低保证》），申请人非《低保证》持有人且《低保证》上没有注明与持证人家属关系的，还须提供能体现其家属关系的居民户口簿页面；以及低保金发放凭证，即《低保证》上当年低保金领取记录页面或低保金发放银行流水记录（银行流水记录须体现低保发放人姓名和当年低保发放记录，并由银行盖章确认）。</w:t>
      </w:r>
    </w:p>
    <w:p w14:paraId="2939582F">
      <w:pPr>
        <w:keepNext w:val="0"/>
        <w:keepLines w:val="0"/>
        <w:pageBreakBefore w:val="0"/>
        <w:widowControl/>
        <w:suppressLineNumbers w:val="0"/>
        <w:kinsoku/>
        <w:wordWrap/>
        <w:overflowPunct/>
        <w:topLinePunct w:val="0"/>
        <w:autoSpaceDE/>
        <w:autoSpaceDN/>
        <w:bidi w:val="0"/>
        <w:adjustRightInd/>
        <w:snapToGrid/>
        <w:spacing w:line="52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00"/>
          <w:kern w:val="0"/>
          <w:sz w:val="32"/>
          <w:szCs w:val="32"/>
          <w:lang w:val="en-US" w:eastAsia="zh-CN" w:bidi="ar"/>
        </w:rPr>
        <w:t>2.提供毕业生本人所在县(市、区)民政部门出具的证明材料（证明中须写明申请人姓名、身份证号、所在家庭地址、家庭中低保证持有人姓名及身份证号、申请人和低保证持有人的关系，及目前家庭享受城乡居民最低生活保障待遇的情况），此证明中《低保证》持有人非申请人父母的，还须提供能体现其家属关系的居民户口簿页面。</w:t>
      </w:r>
    </w:p>
    <w:p w14:paraId="2AE598D6">
      <w:pPr>
        <w:keepNext w:val="0"/>
        <w:keepLines w:val="0"/>
        <w:pageBreakBefore w:val="0"/>
        <w:widowControl/>
        <w:suppressLineNumbers w:val="0"/>
        <w:kinsoku/>
        <w:wordWrap/>
        <w:overflowPunct/>
        <w:topLinePunct w:val="0"/>
        <w:autoSpaceDE/>
        <w:autoSpaceDN/>
        <w:bidi w:val="0"/>
        <w:adjustRightInd/>
        <w:snapToGrid/>
        <w:spacing w:line="520" w:lineRule="exact"/>
        <w:ind w:firstLine="643" w:firstLineChars="200"/>
        <w:jc w:val="both"/>
        <w:textAlignment w:val="auto"/>
        <w:rPr>
          <w:rFonts w:hint="eastAsia" w:ascii="楷体_GB2312" w:hAnsi="楷体_GB2312" w:eastAsia="楷体_GB2312" w:cs="楷体_GB2312"/>
          <w:b/>
          <w:bCs/>
          <w:color w:val="000000"/>
          <w:kern w:val="0"/>
          <w:sz w:val="32"/>
          <w:szCs w:val="32"/>
          <w:lang w:val="en-US" w:eastAsia="zh-CN" w:bidi="ar"/>
        </w:rPr>
      </w:pPr>
      <w:r>
        <w:rPr>
          <w:rFonts w:hint="eastAsia" w:ascii="楷体_GB2312" w:hAnsi="楷体_GB2312" w:eastAsia="楷体_GB2312" w:cs="楷体_GB2312"/>
          <w:b/>
          <w:bCs/>
          <w:color w:val="000000"/>
          <w:kern w:val="0"/>
          <w:sz w:val="32"/>
          <w:szCs w:val="32"/>
          <w:lang w:val="en-US" w:eastAsia="zh-CN" w:bidi="ar"/>
        </w:rPr>
        <w:t>（二）残疾毕业生（需提供以下材料之一）</w:t>
      </w:r>
    </w:p>
    <w:p w14:paraId="325655D5">
      <w:pPr>
        <w:keepNext w:val="0"/>
        <w:keepLines w:val="0"/>
        <w:pageBreakBefore w:val="0"/>
        <w:widowControl/>
        <w:suppressLineNumbers w:val="0"/>
        <w:kinsoku/>
        <w:wordWrap/>
        <w:overflowPunct/>
        <w:topLinePunct w:val="0"/>
        <w:autoSpaceDE/>
        <w:autoSpaceDN/>
        <w:bidi w:val="0"/>
        <w:adjustRightInd/>
        <w:snapToGrid/>
        <w:spacing w:line="52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00"/>
          <w:kern w:val="0"/>
          <w:sz w:val="32"/>
          <w:szCs w:val="32"/>
          <w:lang w:val="en-US" w:eastAsia="zh-CN" w:bidi="ar"/>
        </w:rPr>
        <w:t>1.提供《中华人民共和国残疾人证》。</w:t>
      </w:r>
    </w:p>
    <w:p w14:paraId="096156C5">
      <w:pPr>
        <w:keepNext w:val="0"/>
        <w:keepLines w:val="0"/>
        <w:pageBreakBefore w:val="0"/>
        <w:widowControl/>
        <w:suppressLineNumbers w:val="0"/>
        <w:kinsoku/>
        <w:wordWrap/>
        <w:overflowPunct/>
        <w:topLinePunct w:val="0"/>
        <w:autoSpaceDE/>
        <w:autoSpaceDN/>
        <w:bidi w:val="0"/>
        <w:adjustRightInd/>
        <w:snapToGrid/>
        <w:spacing w:line="52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00"/>
          <w:kern w:val="0"/>
          <w:sz w:val="32"/>
          <w:szCs w:val="32"/>
          <w:lang w:val="en-US" w:eastAsia="zh-CN" w:bidi="ar"/>
        </w:rPr>
        <w:t>2.1-8级《残疾军人证》。</w:t>
      </w:r>
    </w:p>
    <w:p w14:paraId="3829A5BE">
      <w:pPr>
        <w:keepNext w:val="0"/>
        <w:keepLines w:val="0"/>
        <w:pageBreakBefore w:val="0"/>
        <w:widowControl/>
        <w:suppressLineNumbers w:val="0"/>
        <w:kinsoku/>
        <w:wordWrap/>
        <w:overflowPunct/>
        <w:topLinePunct w:val="0"/>
        <w:autoSpaceDE/>
        <w:autoSpaceDN/>
        <w:bidi w:val="0"/>
        <w:adjustRightInd/>
        <w:snapToGrid/>
        <w:spacing w:line="520" w:lineRule="exact"/>
        <w:ind w:firstLine="643" w:firstLineChars="200"/>
        <w:jc w:val="both"/>
        <w:textAlignment w:val="auto"/>
        <w:rPr>
          <w:rFonts w:hint="eastAsia" w:ascii="楷体_GB2312" w:hAnsi="楷体_GB2312" w:eastAsia="楷体_GB2312" w:cs="楷体_GB2312"/>
          <w:b/>
          <w:bCs/>
          <w:color w:val="000000"/>
          <w:kern w:val="0"/>
          <w:sz w:val="32"/>
          <w:szCs w:val="32"/>
          <w:lang w:val="en-US" w:eastAsia="zh-CN" w:bidi="ar"/>
        </w:rPr>
      </w:pPr>
      <w:r>
        <w:rPr>
          <w:rFonts w:hint="eastAsia" w:ascii="楷体_GB2312" w:hAnsi="楷体_GB2312" w:eastAsia="楷体_GB2312" w:cs="楷体_GB2312"/>
          <w:b/>
          <w:bCs/>
          <w:color w:val="000000"/>
          <w:kern w:val="0"/>
          <w:sz w:val="32"/>
          <w:szCs w:val="32"/>
          <w:lang w:val="en-US" w:eastAsia="zh-CN" w:bidi="ar"/>
        </w:rPr>
        <w:t>（三）在校期间已获得国家助学贷款毕业生（需提供以下材料之一）</w:t>
      </w:r>
    </w:p>
    <w:p w14:paraId="2B0FC637">
      <w:pPr>
        <w:keepNext w:val="0"/>
        <w:keepLines w:val="0"/>
        <w:pageBreakBefore w:val="0"/>
        <w:widowControl/>
        <w:suppressLineNumbers w:val="0"/>
        <w:kinsoku/>
        <w:wordWrap/>
        <w:overflowPunct/>
        <w:topLinePunct w:val="0"/>
        <w:autoSpaceDE/>
        <w:autoSpaceDN/>
        <w:bidi w:val="0"/>
        <w:adjustRightInd/>
        <w:snapToGrid/>
        <w:spacing w:line="52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00"/>
          <w:kern w:val="0"/>
          <w:sz w:val="32"/>
          <w:szCs w:val="32"/>
          <w:lang w:val="en-US" w:eastAsia="zh-CN" w:bidi="ar"/>
        </w:rPr>
        <w:t>1.提供贷款合同或提供个人征信报告（助学贷款合同时间应处于本学历层次就读期间）。</w:t>
      </w:r>
    </w:p>
    <w:p w14:paraId="33A8D8F1">
      <w:pPr>
        <w:keepNext w:val="0"/>
        <w:keepLines w:val="0"/>
        <w:pageBreakBefore w:val="0"/>
        <w:widowControl/>
        <w:suppressLineNumbers w:val="0"/>
        <w:kinsoku/>
        <w:wordWrap/>
        <w:overflowPunct/>
        <w:topLinePunct w:val="0"/>
        <w:autoSpaceDE/>
        <w:autoSpaceDN/>
        <w:bidi w:val="0"/>
        <w:adjustRightInd/>
        <w:snapToGrid/>
        <w:spacing w:line="52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00"/>
          <w:kern w:val="0"/>
          <w:sz w:val="32"/>
          <w:szCs w:val="32"/>
          <w:lang w:val="en-US" w:eastAsia="zh-CN" w:bidi="ar"/>
        </w:rPr>
        <w:t>2.提供学校资助部门盖章出具的助学贷款证明（可由学校资助部门盖章集中出具）；因特殊原因学校资助部门无法出具助学贷款证明的，可由本人提供从国家助学贷款相关网站截图打印的贷款信息页面，并经学校审核部门核实盖章。</w:t>
      </w:r>
    </w:p>
    <w:p w14:paraId="6285F570">
      <w:pPr>
        <w:keepNext w:val="0"/>
        <w:keepLines w:val="0"/>
        <w:pageBreakBefore w:val="0"/>
        <w:widowControl/>
        <w:suppressLineNumbers w:val="0"/>
        <w:kinsoku/>
        <w:wordWrap/>
        <w:overflowPunct/>
        <w:topLinePunct w:val="0"/>
        <w:autoSpaceDE/>
        <w:autoSpaceDN/>
        <w:bidi w:val="0"/>
        <w:adjustRightInd/>
        <w:snapToGrid/>
        <w:spacing w:line="520" w:lineRule="exact"/>
        <w:ind w:firstLine="643" w:firstLineChars="200"/>
        <w:jc w:val="both"/>
        <w:textAlignment w:val="auto"/>
        <w:rPr>
          <w:rFonts w:hint="eastAsia" w:ascii="楷体_GB2312" w:hAnsi="楷体_GB2312" w:eastAsia="楷体_GB2312" w:cs="楷体_GB2312"/>
          <w:b/>
          <w:bCs/>
          <w:color w:val="000000"/>
          <w:kern w:val="0"/>
          <w:sz w:val="32"/>
          <w:szCs w:val="32"/>
          <w:lang w:val="en-US" w:eastAsia="zh-CN" w:bidi="ar"/>
        </w:rPr>
      </w:pPr>
      <w:r>
        <w:rPr>
          <w:rFonts w:hint="eastAsia" w:ascii="楷体_GB2312" w:hAnsi="楷体_GB2312" w:eastAsia="楷体_GB2312" w:cs="楷体_GB2312"/>
          <w:b/>
          <w:bCs/>
          <w:color w:val="000000"/>
          <w:kern w:val="0"/>
          <w:sz w:val="32"/>
          <w:szCs w:val="32"/>
          <w:lang w:val="en-US" w:eastAsia="zh-CN" w:bidi="ar"/>
        </w:rPr>
        <w:t>（四）脱贫人口和防止返贫监测对象家庭毕业生</w:t>
      </w:r>
    </w:p>
    <w:p w14:paraId="1ADD5E38">
      <w:pPr>
        <w:keepNext w:val="0"/>
        <w:keepLines w:val="0"/>
        <w:pageBreakBefore w:val="0"/>
        <w:widowControl/>
        <w:suppressLineNumbers w:val="0"/>
        <w:kinsoku/>
        <w:wordWrap/>
        <w:overflowPunct/>
        <w:topLinePunct w:val="0"/>
        <w:autoSpaceDE/>
        <w:autoSpaceDN/>
        <w:bidi w:val="0"/>
        <w:adjustRightInd/>
        <w:snapToGrid/>
        <w:spacing w:line="52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00"/>
          <w:kern w:val="0"/>
          <w:sz w:val="32"/>
          <w:szCs w:val="32"/>
          <w:lang w:val="en-US" w:eastAsia="zh-CN" w:bidi="ar"/>
        </w:rPr>
        <w:t>提供毕业生所在县(市、区)农业农村部门出具的脱贫人口或防止返贫监测对象身份证明材料，例如盖有所在县(市、区)农业农村部门公章的全国防止返贫监测和衔接推进乡村振兴信息系统查询核实截图（要求截图全部网页内容，含网址和系统名称）等。</w:t>
      </w:r>
    </w:p>
    <w:p w14:paraId="0CB38184">
      <w:pPr>
        <w:keepNext w:val="0"/>
        <w:keepLines w:val="0"/>
        <w:pageBreakBefore w:val="0"/>
        <w:widowControl/>
        <w:suppressLineNumbers w:val="0"/>
        <w:kinsoku/>
        <w:wordWrap/>
        <w:overflowPunct/>
        <w:topLinePunct w:val="0"/>
        <w:autoSpaceDE/>
        <w:autoSpaceDN/>
        <w:bidi w:val="0"/>
        <w:adjustRightInd/>
        <w:snapToGrid/>
        <w:spacing w:line="520" w:lineRule="exact"/>
        <w:ind w:firstLine="643" w:firstLineChars="200"/>
        <w:jc w:val="both"/>
        <w:textAlignment w:val="auto"/>
        <w:rPr>
          <w:rFonts w:hint="eastAsia" w:ascii="楷体_GB2312" w:hAnsi="楷体_GB2312" w:eastAsia="楷体_GB2312" w:cs="楷体_GB2312"/>
          <w:b/>
          <w:bCs/>
          <w:color w:val="000000"/>
          <w:kern w:val="0"/>
          <w:sz w:val="32"/>
          <w:szCs w:val="32"/>
          <w:lang w:val="en-US" w:eastAsia="zh-CN" w:bidi="ar"/>
        </w:rPr>
      </w:pPr>
      <w:r>
        <w:rPr>
          <w:rFonts w:hint="eastAsia" w:ascii="楷体_GB2312" w:hAnsi="楷体_GB2312" w:eastAsia="楷体_GB2312" w:cs="楷体_GB2312"/>
          <w:b/>
          <w:bCs/>
          <w:color w:val="000000"/>
          <w:kern w:val="0"/>
          <w:sz w:val="32"/>
          <w:szCs w:val="32"/>
          <w:lang w:val="en-US" w:eastAsia="zh-CN" w:bidi="ar"/>
        </w:rPr>
        <w:t>（五）零就业家庭毕业生</w:t>
      </w:r>
    </w:p>
    <w:p w14:paraId="5FC7602C">
      <w:pPr>
        <w:keepNext w:val="0"/>
        <w:keepLines w:val="0"/>
        <w:pageBreakBefore w:val="0"/>
        <w:widowControl/>
        <w:suppressLineNumbers w:val="0"/>
        <w:kinsoku/>
        <w:wordWrap/>
        <w:overflowPunct/>
        <w:topLinePunct w:val="0"/>
        <w:autoSpaceDE/>
        <w:autoSpaceDN/>
        <w:bidi w:val="0"/>
        <w:adjustRightInd/>
        <w:snapToGrid/>
        <w:spacing w:line="52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00"/>
          <w:kern w:val="0"/>
          <w:sz w:val="32"/>
          <w:szCs w:val="32"/>
          <w:lang w:val="en-US" w:eastAsia="zh-CN" w:bidi="ar"/>
        </w:rPr>
        <w:t>提供自毕业前一年7月1日至毕业年6月30日，申请人户籍所在地县级及以上公共就业服务机构出具认定的零就业家庭相关证明材料，证明中需包含毕业生本人姓名、身份证号、家庭零就业的情况说明、与户主的关系等。</w:t>
      </w:r>
    </w:p>
    <w:p w14:paraId="648BA1ED">
      <w:pPr>
        <w:keepNext w:val="0"/>
        <w:keepLines w:val="0"/>
        <w:pageBreakBefore w:val="0"/>
        <w:widowControl/>
        <w:suppressLineNumbers w:val="0"/>
        <w:kinsoku/>
        <w:wordWrap/>
        <w:overflowPunct/>
        <w:topLinePunct w:val="0"/>
        <w:autoSpaceDE/>
        <w:autoSpaceDN/>
        <w:bidi w:val="0"/>
        <w:adjustRightInd/>
        <w:snapToGrid/>
        <w:spacing w:line="520" w:lineRule="exact"/>
        <w:ind w:firstLine="643" w:firstLineChars="200"/>
        <w:jc w:val="both"/>
        <w:textAlignment w:val="auto"/>
        <w:rPr>
          <w:rFonts w:hint="eastAsia" w:ascii="楷体_GB2312" w:hAnsi="楷体_GB2312" w:eastAsia="楷体_GB2312" w:cs="楷体_GB2312"/>
          <w:b/>
          <w:bCs/>
          <w:color w:val="000000"/>
          <w:kern w:val="0"/>
          <w:sz w:val="32"/>
          <w:szCs w:val="32"/>
          <w:lang w:val="en-US" w:eastAsia="zh-CN" w:bidi="ar"/>
        </w:rPr>
      </w:pPr>
      <w:r>
        <w:rPr>
          <w:rFonts w:hint="eastAsia" w:ascii="楷体_GB2312" w:hAnsi="楷体_GB2312" w:eastAsia="楷体_GB2312" w:cs="楷体_GB2312"/>
          <w:b/>
          <w:bCs/>
          <w:color w:val="000000"/>
          <w:kern w:val="0"/>
          <w:sz w:val="32"/>
          <w:szCs w:val="32"/>
          <w:lang w:val="en-US" w:eastAsia="zh-CN" w:bidi="ar"/>
        </w:rPr>
        <w:t>（六）特困人员毕业生</w:t>
      </w:r>
    </w:p>
    <w:p w14:paraId="22500687">
      <w:pPr>
        <w:keepNext w:val="0"/>
        <w:keepLines w:val="0"/>
        <w:pageBreakBefore w:val="0"/>
        <w:widowControl/>
        <w:suppressLineNumbers w:val="0"/>
        <w:kinsoku/>
        <w:wordWrap/>
        <w:overflowPunct/>
        <w:topLinePunct w:val="0"/>
        <w:autoSpaceDE/>
        <w:autoSpaceDN/>
        <w:bidi w:val="0"/>
        <w:adjustRightInd/>
        <w:snapToGrid/>
        <w:spacing w:line="520" w:lineRule="exact"/>
        <w:ind w:firstLine="640" w:firstLineChars="200"/>
        <w:jc w:val="both"/>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提供申请人《特困人员救助供养证》或毕业生本人所在县(市、区)民政部门出具的享受特困人员救助供养待遇的证明材料。</w:t>
      </w:r>
    </w:p>
    <w:p w14:paraId="7C257024">
      <w:pPr>
        <w:keepNext w:val="0"/>
        <w:keepLines w:val="0"/>
        <w:widowControl/>
        <w:suppressLineNumbers w:val="0"/>
        <w:jc w:val="left"/>
        <w:rPr>
          <w:rFonts w:hint="eastAsia" w:ascii="仿宋_GB2312" w:hAnsi="仿宋_GB2312" w:eastAsia="仿宋_GB2312" w:cs="仿宋_GB2312"/>
          <w:color w:val="000000"/>
          <w:kern w:val="0"/>
          <w:sz w:val="32"/>
          <w:szCs w:val="32"/>
          <w:lang w:val="en-US" w:eastAsia="zh-CN" w:bidi="ar"/>
        </w:rPr>
      </w:pPr>
      <w:r>
        <w:rPr>
          <w:rFonts w:hint="eastAsia" w:ascii="仿宋_GB2312" w:hAnsi="仿宋_GB2312" w:eastAsia="仿宋_GB2312" w:cs="仿宋_GB2312"/>
          <w:color w:val="000000"/>
          <w:kern w:val="0"/>
          <w:sz w:val="32"/>
          <w:szCs w:val="32"/>
          <w:lang w:val="en-US" w:eastAsia="zh-CN" w:bidi="ar"/>
        </w:rPr>
        <w:t>附件3：</w:t>
      </w:r>
    </w:p>
    <w:p w14:paraId="56BFAE1C">
      <w:pPr>
        <w:spacing w:line="500" w:lineRule="exact"/>
        <w:jc w:val="center"/>
        <w:rPr>
          <w:rFonts w:hint="eastAsia" w:ascii="方正小标宋简体" w:hAnsi="宋体" w:eastAsia="方正小标宋简体" w:cs="Times New Roman"/>
          <w:sz w:val="44"/>
          <w:szCs w:val="44"/>
        </w:rPr>
      </w:pPr>
      <w:r>
        <w:rPr>
          <w:rFonts w:hint="eastAsia" w:ascii="方正小标宋简体" w:hAnsi="宋体" w:eastAsia="方正小标宋简体" w:cs="Times New Roman"/>
          <w:sz w:val="44"/>
          <w:szCs w:val="44"/>
        </w:rPr>
        <w:t>江西省</w:t>
      </w:r>
      <w:r>
        <w:rPr>
          <w:rFonts w:hint="eastAsia" w:ascii="方正小标宋简体" w:hAnsi="宋体" w:eastAsia="方正小标宋简体" w:cs="Times New Roman"/>
          <w:sz w:val="44"/>
          <w:szCs w:val="44"/>
          <w:lang w:val="en-US" w:eastAsia="zh-CN"/>
        </w:rPr>
        <w:t>2026</w:t>
      </w:r>
      <w:r>
        <w:rPr>
          <w:rFonts w:hint="eastAsia" w:ascii="方正小标宋简体" w:hAnsi="宋体" w:eastAsia="方正小标宋简体" w:cs="Times New Roman"/>
          <w:sz w:val="44"/>
          <w:szCs w:val="44"/>
        </w:rPr>
        <w:t>届毕业生</w:t>
      </w:r>
      <w:r>
        <w:rPr>
          <w:rFonts w:hint="eastAsia" w:ascii="方正小标宋简体" w:hAnsi="宋体" w:eastAsia="方正小标宋简体" w:cs="Times New Roman"/>
          <w:sz w:val="44"/>
          <w:szCs w:val="44"/>
          <w:lang w:eastAsia="zh-CN"/>
        </w:rPr>
        <w:t>一次性</w:t>
      </w:r>
      <w:r>
        <w:rPr>
          <w:rFonts w:hint="eastAsia" w:ascii="方正小标宋简体" w:hAnsi="宋体" w:eastAsia="方正小标宋简体" w:cs="Times New Roman"/>
          <w:sz w:val="44"/>
          <w:szCs w:val="44"/>
        </w:rPr>
        <w:t>求职补贴</w:t>
      </w:r>
    </w:p>
    <w:p w14:paraId="4C8C9B20">
      <w:pPr>
        <w:spacing w:line="500" w:lineRule="exact"/>
        <w:jc w:val="center"/>
        <w:rPr>
          <w:rFonts w:ascii="方正小标宋简体" w:hAnsi="宋体" w:eastAsia="方正小标宋简体" w:cs="Times New Roman"/>
          <w:sz w:val="44"/>
          <w:szCs w:val="44"/>
        </w:rPr>
      </w:pPr>
      <w:r>
        <w:rPr>
          <w:rFonts w:hint="eastAsia" w:ascii="方正小标宋简体" w:hAnsi="宋体" w:eastAsia="方正小标宋简体" w:cs="Times New Roman"/>
          <w:sz w:val="44"/>
          <w:szCs w:val="44"/>
          <w:lang w:eastAsia="zh-CN"/>
        </w:rPr>
        <w:t>个人</w:t>
      </w:r>
      <w:r>
        <w:rPr>
          <w:rFonts w:hint="eastAsia" w:ascii="方正小标宋简体" w:hAnsi="宋体" w:eastAsia="方正小标宋简体" w:cs="Times New Roman"/>
          <w:sz w:val="44"/>
          <w:szCs w:val="44"/>
        </w:rPr>
        <w:t>申请表</w:t>
      </w:r>
    </w:p>
    <w:p w14:paraId="6593D990">
      <w:pPr>
        <w:spacing w:before="156" w:beforeLines="50" w:line="500" w:lineRule="exact"/>
        <w:jc w:val="center"/>
        <w:rPr>
          <w:rFonts w:ascii="楷体" w:hAnsi="楷体" w:eastAsia="楷体" w:cs="楷体"/>
          <w:sz w:val="32"/>
          <w:szCs w:val="32"/>
        </w:rPr>
      </w:pPr>
      <w:r>
        <w:rPr>
          <w:rFonts w:hint="eastAsia" w:ascii="楷体" w:hAnsi="楷体" w:eastAsia="楷体" w:cs="楷体"/>
          <w:sz w:val="32"/>
          <w:szCs w:val="32"/>
        </w:rPr>
        <w:t>（</w:t>
      </w:r>
      <w:r>
        <w:rPr>
          <w:rFonts w:hint="eastAsia" w:ascii="楷体" w:hAnsi="楷体" w:eastAsia="楷体" w:cs="楷体"/>
          <w:sz w:val="32"/>
          <w:szCs w:val="32"/>
          <w:lang w:eastAsia="zh-CN"/>
        </w:rPr>
        <w:t>个人线下</w:t>
      </w:r>
      <w:r>
        <w:rPr>
          <w:rFonts w:hint="eastAsia" w:ascii="楷体" w:hAnsi="楷体" w:eastAsia="楷体" w:cs="楷体"/>
          <w:sz w:val="32"/>
          <w:szCs w:val="32"/>
        </w:rPr>
        <w:t>申请</w:t>
      </w:r>
      <w:r>
        <w:rPr>
          <w:rFonts w:hint="eastAsia" w:ascii="楷体" w:hAnsi="楷体" w:eastAsia="楷体" w:cs="楷体"/>
          <w:sz w:val="32"/>
          <w:szCs w:val="32"/>
          <w:lang w:eastAsia="zh-CN"/>
        </w:rPr>
        <w:t>使用</w:t>
      </w:r>
      <w:r>
        <w:rPr>
          <w:rFonts w:hint="eastAsia" w:ascii="楷体" w:hAnsi="楷体" w:eastAsia="楷体" w:cs="楷体"/>
          <w:sz w:val="32"/>
          <w:szCs w:val="32"/>
        </w:rPr>
        <w:t>）</w:t>
      </w:r>
    </w:p>
    <w:p w14:paraId="113CEE47">
      <w:pPr>
        <w:spacing w:before="156" w:beforeLines="50" w:line="500" w:lineRule="exact"/>
        <w:jc w:val="both"/>
        <w:rPr>
          <w:rFonts w:ascii="楷体" w:hAnsi="楷体" w:eastAsia="楷体" w:cs="楷体"/>
          <w:sz w:val="32"/>
          <w:szCs w:val="32"/>
        </w:rPr>
      </w:pPr>
      <w:r>
        <w:rPr>
          <w:rFonts w:hint="eastAsia" w:ascii="宋体" w:hAnsi="宋体" w:eastAsia="宋体" w:cs="Times New Roman"/>
          <w:sz w:val="24"/>
          <w:szCs w:val="24"/>
          <w:lang w:eastAsia="zh-CN"/>
        </w:rPr>
        <w:t>所在</w:t>
      </w:r>
      <w:r>
        <w:rPr>
          <w:rFonts w:hint="eastAsia" w:ascii="宋体" w:hAnsi="宋体" w:eastAsia="宋体" w:cs="Times New Roman"/>
          <w:sz w:val="24"/>
          <w:szCs w:val="24"/>
        </w:rPr>
        <w:t xml:space="preserve">学校（院系）：                                  学号： </w:t>
      </w:r>
    </w:p>
    <w:tbl>
      <w:tblPr>
        <w:tblStyle w:val="6"/>
        <w:tblW w:w="94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7"/>
        <w:gridCol w:w="2519"/>
        <w:gridCol w:w="1223"/>
        <w:gridCol w:w="815"/>
        <w:gridCol w:w="408"/>
        <w:gridCol w:w="1223"/>
        <w:gridCol w:w="408"/>
        <w:gridCol w:w="815"/>
        <w:gridCol w:w="1224"/>
      </w:tblGrid>
      <w:tr w14:paraId="3FDEA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827" w:type="dxa"/>
            <w:vMerge w:val="restart"/>
            <w:tcBorders>
              <w:left w:val="single" w:color="auto" w:sz="4" w:space="0"/>
              <w:right w:val="single" w:color="auto" w:sz="4" w:space="0"/>
            </w:tcBorders>
            <w:noWrap w:val="0"/>
            <w:vAlign w:val="center"/>
          </w:tcPr>
          <w:p w14:paraId="4BEE3132">
            <w:pPr>
              <w:widowControl/>
              <w:jc w:val="center"/>
              <w:rPr>
                <w:rFonts w:hint="eastAsia" w:ascii="黑体" w:hAnsi="黑体" w:eastAsia="黑体" w:cs="黑体"/>
                <w:spacing w:val="14"/>
                <w:sz w:val="28"/>
                <w:szCs w:val="28"/>
                <w:lang w:val="en-US" w:eastAsia="zh-CN"/>
              </w:rPr>
            </w:pPr>
            <w:r>
              <w:rPr>
                <w:rFonts w:hint="eastAsia" w:ascii="黑体" w:hAnsi="黑体" w:eastAsia="黑体" w:cs="黑体"/>
                <w:spacing w:val="14"/>
                <w:sz w:val="28"/>
                <w:szCs w:val="28"/>
                <w:lang w:val="en-US" w:eastAsia="zh-CN"/>
              </w:rPr>
              <w:t>申请人</w:t>
            </w:r>
          </w:p>
          <w:p w14:paraId="124519BE">
            <w:pPr>
              <w:widowControl/>
              <w:jc w:val="center"/>
              <w:rPr>
                <w:rFonts w:hint="eastAsia" w:ascii="黑体" w:hAnsi="黑体" w:eastAsia="黑体" w:cs="黑体"/>
                <w:spacing w:val="14"/>
                <w:sz w:val="28"/>
                <w:szCs w:val="28"/>
              </w:rPr>
            </w:pPr>
            <w:r>
              <w:rPr>
                <w:rFonts w:hint="eastAsia" w:ascii="黑体" w:hAnsi="黑体" w:eastAsia="黑体" w:cs="黑体"/>
                <w:spacing w:val="14"/>
                <w:sz w:val="28"/>
                <w:szCs w:val="28"/>
              </w:rPr>
              <w:t>基</w:t>
            </w:r>
          </w:p>
          <w:p w14:paraId="014B9986">
            <w:pPr>
              <w:widowControl/>
              <w:jc w:val="center"/>
              <w:rPr>
                <w:rFonts w:hint="eastAsia" w:ascii="宋体" w:hAnsi="宋体" w:eastAsia="黑体" w:cs="Times New Roman"/>
                <w:spacing w:val="14"/>
                <w:sz w:val="24"/>
                <w:szCs w:val="24"/>
                <w:lang w:eastAsia="zh-CN"/>
              </w:rPr>
            </w:pPr>
            <w:r>
              <w:rPr>
                <w:rFonts w:hint="eastAsia" w:ascii="黑体" w:hAnsi="黑体" w:eastAsia="黑体" w:cs="黑体"/>
                <w:spacing w:val="14"/>
                <w:sz w:val="28"/>
                <w:szCs w:val="28"/>
              </w:rPr>
              <w:t>本</w:t>
            </w:r>
            <w:r>
              <w:rPr>
                <w:rFonts w:hint="eastAsia" w:ascii="黑体" w:hAnsi="黑体" w:eastAsia="黑体" w:cs="黑体"/>
                <w:spacing w:val="14"/>
                <w:sz w:val="28"/>
                <w:szCs w:val="28"/>
                <w:lang w:val="en-US" w:eastAsia="zh-CN"/>
              </w:rPr>
              <w:t xml:space="preserve"> </w:t>
            </w:r>
            <w:r>
              <w:rPr>
                <w:rFonts w:hint="eastAsia" w:ascii="黑体" w:hAnsi="黑体" w:eastAsia="黑体" w:cs="黑体"/>
                <w:spacing w:val="14"/>
                <w:sz w:val="28"/>
                <w:szCs w:val="28"/>
                <w:lang w:eastAsia="zh-CN"/>
              </w:rPr>
              <w:t>信息</w:t>
            </w:r>
          </w:p>
        </w:tc>
        <w:tc>
          <w:tcPr>
            <w:tcW w:w="2519" w:type="dxa"/>
            <w:tcBorders>
              <w:top w:val="single" w:color="auto" w:sz="4" w:space="0"/>
              <w:left w:val="single" w:color="auto" w:sz="4" w:space="0"/>
              <w:bottom w:val="single" w:color="auto" w:sz="4" w:space="0"/>
              <w:right w:val="single" w:color="auto" w:sz="4" w:space="0"/>
            </w:tcBorders>
            <w:noWrap w:val="0"/>
            <w:vAlign w:val="center"/>
          </w:tcPr>
          <w:p w14:paraId="783528DC">
            <w:pPr>
              <w:spacing w:line="440" w:lineRule="exact"/>
              <w:jc w:val="center"/>
              <w:rPr>
                <w:rFonts w:ascii="宋体" w:hAnsi="宋体" w:eastAsia="宋体" w:cs="Times New Roman"/>
                <w:b/>
                <w:bCs/>
                <w:sz w:val="24"/>
                <w:szCs w:val="24"/>
              </w:rPr>
            </w:pPr>
            <w:r>
              <w:rPr>
                <w:rFonts w:hint="eastAsia" w:ascii="宋体" w:hAnsi="宋体" w:eastAsia="宋体" w:cs="Times New Roman"/>
                <w:b/>
                <w:bCs/>
                <w:sz w:val="24"/>
                <w:szCs w:val="24"/>
              </w:rPr>
              <w:t>姓     名</w:t>
            </w:r>
          </w:p>
        </w:tc>
        <w:tc>
          <w:tcPr>
            <w:tcW w:w="1223" w:type="dxa"/>
            <w:tcBorders>
              <w:top w:val="single" w:color="auto" w:sz="4" w:space="0"/>
              <w:left w:val="single" w:color="auto" w:sz="4" w:space="0"/>
              <w:bottom w:val="single" w:color="auto" w:sz="4" w:space="0"/>
              <w:right w:val="single" w:color="auto" w:sz="4" w:space="0"/>
            </w:tcBorders>
            <w:noWrap w:val="0"/>
            <w:vAlign w:val="center"/>
          </w:tcPr>
          <w:p w14:paraId="735285BA">
            <w:pPr>
              <w:widowControl/>
              <w:jc w:val="left"/>
              <w:rPr>
                <w:rFonts w:ascii="宋体" w:hAnsi="宋体" w:eastAsia="宋体" w:cs="Times New Roman"/>
                <w:b/>
                <w:bCs/>
                <w:sz w:val="24"/>
                <w:szCs w:val="24"/>
              </w:rPr>
            </w:pPr>
          </w:p>
        </w:tc>
        <w:tc>
          <w:tcPr>
            <w:tcW w:w="1223" w:type="dxa"/>
            <w:gridSpan w:val="2"/>
            <w:tcBorders>
              <w:top w:val="single" w:color="auto" w:sz="4" w:space="0"/>
              <w:left w:val="single" w:color="auto" w:sz="4" w:space="0"/>
              <w:bottom w:val="single" w:color="auto" w:sz="4" w:space="0"/>
              <w:right w:val="single" w:color="auto" w:sz="4" w:space="0"/>
            </w:tcBorders>
            <w:noWrap w:val="0"/>
            <w:vAlign w:val="center"/>
          </w:tcPr>
          <w:p w14:paraId="3514CBB9">
            <w:pPr>
              <w:widowControl/>
              <w:jc w:val="center"/>
              <w:rPr>
                <w:rFonts w:ascii="宋体" w:hAnsi="宋体" w:eastAsia="宋体" w:cs="Times New Roman"/>
                <w:b/>
                <w:bCs/>
                <w:sz w:val="24"/>
                <w:szCs w:val="24"/>
              </w:rPr>
            </w:pPr>
            <w:r>
              <w:rPr>
                <w:rFonts w:hint="eastAsia" w:ascii="宋体" w:hAnsi="宋体" w:eastAsia="宋体" w:cs="Times New Roman"/>
                <w:b/>
                <w:bCs/>
                <w:sz w:val="24"/>
                <w:szCs w:val="24"/>
              </w:rPr>
              <w:t>性别</w:t>
            </w:r>
          </w:p>
        </w:tc>
        <w:tc>
          <w:tcPr>
            <w:tcW w:w="1223" w:type="dxa"/>
            <w:tcBorders>
              <w:top w:val="single" w:color="auto" w:sz="4" w:space="0"/>
              <w:left w:val="single" w:color="auto" w:sz="4" w:space="0"/>
              <w:bottom w:val="single" w:color="auto" w:sz="4" w:space="0"/>
              <w:right w:val="single" w:color="auto" w:sz="4" w:space="0"/>
            </w:tcBorders>
            <w:noWrap w:val="0"/>
            <w:vAlign w:val="center"/>
          </w:tcPr>
          <w:p w14:paraId="7308C646">
            <w:pPr>
              <w:widowControl/>
              <w:jc w:val="left"/>
              <w:rPr>
                <w:rFonts w:ascii="宋体" w:hAnsi="宋体" w:eastAsia="宋体" w:cs="Times New Roman"/>
                <w:b/>
                <w:bCs/>
                <w:sz w:val="24"/>
                <w:szCs w:val="24"/>
              </w:rPr>
            </w:pPr>
          </w:p>
        </w:tc>
        <w:tc>
          <w:tcPr>
            <w:tcW w:w="1223" w:type="dxa"/>
            <w:gridSpan w:val="2"/>
            <w:tcBorders>
              <w:top w:val="single" w:color="auto" w:sz="4" w:space="0"/>
              <w:left w:val="single" w:color="auto" w:sz="4" w:space="0"/>
              <w:bottom w:val="single" w:color="auto" w:sz="4" w:space="0"/>
              <w:right w:val="single" w:color="auto" w:sz="4" w:space="0"/>
            </w:tcBorders>
            <w:noWrap w:val="0"/>
            <w:vAlign w:val="center"/>
          </w:tcPr>
          <w:p w14:paraId="01FBC0CB">
            <w:pPr>
              <w:widowControl/>
              <w:jc w:val="center"/>
              <w:rPr>
                <w:rFonts w:ascii="宋体" w:hAnsi="宋体" w:eastAsia="宋体" w:cs="Times New Roman"/>
                <w:b/>
                <w:bCs/>
                <w:sz w:val="24"/>
                <w:szCs w:val="24"/>
              </w:rPr>
            </w:pPr>
            <w:r>
              <w:rPr>
                <w:rFonts w:hint="eastAsia" w:ascii="宋体" w:hAnsi="宋体" w:eastAsia="宋体" w:cs="Times New Roman"/>
                <w:b/>
                <w:bCs/>
                <w:sz w:val="24"/>
                <w:szCs w:val="24"/>
              </w:rPr>
              <w:t>民族</w:t>
            </w:r>
          </w:p>
        </w:tc>
        <w:tc>
          <w:tcPr>
            <w:tcW w:w="1224" w:type="dxa"/>
            <w:tcBorders>
              <w:top w:val="single" w:color="auto" w:sz="4" w:space="0"/>
              <w:left w:val="single" w:color="auto" w:sz="4" w:space="0"/>
              <w:bottom w:val="single" w:color="auto" w:sz="4" w:space="0"/>
              <w:right w:val="single" w:color="auto" w:sz="4" w:space="0"/>
            </w:tcBorders>
            <w:noWrap w:val="0"/>
            <w:vAlign w:val="center"/>
          </w:tcPr>
          <w:p w14:paraId="5BB0CB30">
            <w:pPr>
              <w:widowControl/>
              <w:jc w:val="left"/>
              <w:rPr>
                <w:rFonts w:ascii="宋体" w:hAnsi="宋体" w:eastAsia="宋体" w:cs="Times New Roman"/>
                <w:sz w:val="24"/>
                <w:szCs w:val="24"/>
              </w:rPr>
            </w:pPr>
          </w:p>
        </w:tc>
      </w:tr>
      <w:tr w14:paraId="3862F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827" w:type="dxa"/>
            <w:vMerge w:val="continue"/>
            <w:tcBorders>
              <w:left w:val="single" w:color="auto" w:sz="4" w:space="0"/>
              <w:right w:val="single" w:color="auto" w:sz="4" w:space="0"/>
            </w:tcBorders>
            <w:noWrap w:val="0"/>
            <w:vAlign w:val="center"/>
          </w:tcPr>
          <w:p w14:paraId="4C00A6E5">
            <w:pPr>
              <w:widowControl/>
              <w:jc w:val="left"/>
              <w:rPr>
                <w:rFonts w:ascii="宋体" w:hAnsi="宋体" w:eastAsia="宋体" w:cs="Times New Roman"/>
                <w:spacing w:val="14"/>
                <w:sz w:val="24"/>
                <w:szCs w:val="24"/>
              </w:rPr>
            </w:pPr>
          </w:p>
        </w:tc>
        <w:tc>
          <w:tcPr>
            <w:tcW w:w="2519" w:type="dxa"/>
            <w:tcBorders>
              <w:top w:val="single" w:color="auto" w:sz="4" w:space="0"/>
              <w:left w:val="single" w:color="auto" w:sz="4" w:space="0"/>
              <w:bottom w:val="single" w:color="auto" w:sz="4" w:space="0"/>
              <w:right w:val="single" w:color="auto" w:sz="4" w:space="0"/>
            </w:tcBorders>
            <w:noWrap w:val="0"/>
            <w:vAlign w:val="center"/>
          </w:tcPr>
          <w:p w14:paraId="250CA692">
            <w:pPr>
              <w:spacing w:line="440" w:lineRule="exact"/>
              <w:jc w:val="center"/>
              <w:rPr>
                <w:rFonts w:ascii="宋体" w:hAnsi="宋体" w:eastAsia="宋体" w:cs="Times New Roman"/>
                <w:b/>
                <w:bCs/>
                <w:sz w:val="24"/>
                <w:szCs w:val="24"/>
              </w:rPr>
            </w:pPr>
            <w:r>
              <w:rPr>
                <w:rFonts w:hint="eastAsia" w:ascii="宋体" w:hAnsi="宋体" w:eastAsia="宋体" w:cs="Times New Roman"/>
                <w:b/>
                <w:bCs/>
                <w:sz w:val="24"/>
                <w:szCs w:val="24"/>
              </w:rPr>
              <w:t>专     业</w:t>
            </w:r>
          </w:p>
        </w:tc>
        <w:tc>
          <w:tcPr>
            <w:tcW w:w="2038" w:type="dxa"/>
            <w:gridSpan w:val="2"/>
            <w:tcBorders>
              <w:top w:val="single" w:color="auto" w:sz="4" w:space="0"/>
              <w:left w:val="single" w:color="auto" w:sz="4" w:space="0"/>
              <w:bottom w:val="single" w:color="auto" w:sz="4" w:space="0"/>
              <w:right w:val="single" w:color="auto" w:sz="4" w:space="0"/>
            </w:tcBorders>
            <w:noWrap w:val="0"/>
            <w:vAlign w:val="center"/>
          </w:tcPr>
          <w:p w14:paraId="1FBFC136">
            <w:pPr>
              <w:widowControl/>
              <w:jc w:val="left"/>
              <w:rPr>
                <w:rFonts w:ascii="宋体" w:hAnsi="宋体" w:eastAsia="宋体" w:cs="Times New Roman"/>
                <w:b/>
                <w:bCs/>
                <w:sz w:val="24"/>
                <w:szCs w:val="24"/>
              </w:rPr>
            </w:pPr>
          </w:p>
        </w:tc>
        <w:tc>
          <w:tcPr>
            <w:tcW w:w="2039" w:type="dxa"/>
            <w:gridSpan w:val="3"/>
            <w:tcBorders>
              <w:top w:val="single" w:color="auto" w:sz="4" w:space="0"/>
              <w:left w:val="single" w:color="auto" w:sz="4" w:space="0"/>
              <w:bottom w:val="single" w:color="auto" w:sz="4" w:space="0"/>
              <w:right w:val="single" w:color="auto" w:sz="4" w:space="0"/>
            </w:tcBorders>
            <w:noWrap w:val="0"/>
            <w:vAlign w:val="center"/>
          </w:tcPr>
          <w:p w14:paraId="3FC2F6F7">
            <w:pPr>
              <w:widowControl/>
              <w:jc w:val="center"/>
              <w:rPr>
                <w:rFonts w:ascii="宋体" w:hAnsi="宋体" w:eastAsia="宋体" w:cs="Times New Roman"/>
                <w:b/>
                <w:bCs/>
                <w:sz w:val="24"/>
                <w:szCs w:val="24"/>
              </w:rPr>
            </w:pPr>
            <w:r>
              <w:rPr>
                <w:rFonts w:hint="eastAsia" w:ascii="宋体" w:hAnsi="宋体" w:eastAsia="宋体" w:cs="Times New Roman"/>
                <w:b/>
                <w:bCs/>
                <w:sz w:val="24"/>
                <w:szCs w:val="24"/>
              </w:rPr>
              <w:t>学    历</w:t>
            </w:r>
          </w:p>
        </w:tc>
        <w:tc>
          <w:tcPr>
            <w:tcW w:w="2039" w:type="dxa"/>
            <w:gridSpan w:val="2"/>
            <w:tcBorders>
              <w:top w:val="single" w:color="auto" w:sz="4" w:space="0"/>
              <w:left w:val="single" w:color="auto" w:sz="4" w:space="0"/>
              <w:bottom w:val="single" w:color="auto" w:sz="4" w:space="0"/>
              <w:right w:val="single" w:color="auto" w:sz="4" w:space="0"/>
            </w:tcBorders>
            <w:noWrap w:val="0"/>
            <w:vAlign w:val="center"/>
          </w:tcPr>
          <w:p w14:paraId="6FE01E61">
            <w:pPr>
              <w:widowControl/>
              <w:jc w:val="left"/>
              <w:rPr>
                <w:rFonts w:ascii="宋体" w:hAnsi="宋体" w:eastAsia="宋体" w:cs="Times New Roman"/>
                <w:b/>
                <w:bCs/>
                <w:sz w:val="24"/>
                <w:szCs w:val="24"/>
              </w:rPr>
            </w:pPr>
          </w:p>
        </w:tc>
      </w:tr>
      <w:tr w14:paraId="7D20A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827" w:type="dxa"/>
            <w:vMerge w:val="continue"/>
            <w:tcBorders>
              <w:left w:val="single" w:color="auto" w:sz="4" w:space="0"/>
              <w:right w:val="single" w:color="auto" w:sz="4" w:space="0"/>
            </w:tcBorders>
            <w:noWrap w:val="0"/>
            <w:vAlign w:val="center"/>
          </w:tcPr>
          <w:p w14:paraId="457DA7FC">
            <w:pPr>
              <w:widowControl/>
              <w:jc w:val="left"/>
              <w:rPr>
                <w:rFonts w:ascii="宋体" w:hAnsi="宋体" w:eastAsia="宋体" w:cs="Times New Roman"/>
                <w:spacing w:val="14"/>
                <w:sz w:val="24"/>
                <w:szCs w:val="24"/>
              </w:rPr>
            </w:pPr>
          </w:p>
        </w:tc>
        <w:tc>
          <w:tcPr>
            <w:tcW w:w="2519" w:type="dxa"/>
            <w:tcBorders>
              <w:top w:val="single" w:color="auto" w:sz="4" w:space="0"/>
              <w:left w:val="single" w:color="auto" w:sz="4" w:space="0"/>
              <w:bottom w:val="single" w:color="auto" w:sz="4" w:space="0"/>
              <w:right w:val="single" w:color="auto" w:sz="4" w:space="0"/>
            </w:tcBorders>
            <w:noWrap w:val="0"/>
            <w:vAlign w:val="center"/>
          </w:tcPr>
          <w:p w14:paraId="13FB1FC0">
            <w:pPr>
              <w:spacing w:line="440" w:lineRule="exact"/>
              <w:jc w:val="center"/>
              <w:rPr>
                <w:rFonts w:ascii="宋体" w:hAnsi="宋体" w:eastAsia="宋体" w:cs="Times New Roman"/>
                <w:b/>
                <w:bCs/>
                <w:sz w:val="24"/>
                <w:szCs w:val="24"/>
              </w:rPr>
            </w:pPr>
            <w:r>
              <w:rPr>
                <w:rFonts w:hint="eastAsia" w:ascii="宋体" w:hAnsi="宋体" w:eastAsia="宋体" w:cs="Times New Roman"/>
                <w:b/>
                <w:bCs/>
                <w:sz w:val="24"/>
                <w:szCs w:val="24"/>
              </w:rPr>
              <w:t xml:space="preserve">手 </w:t>
            </w:r>
            <w:r>
              <w:rPr>
                <w:rFonts w:ascii="宋体" w:hAnsi="宋体" w:eastAsia="宋体" w:cs="Times New Roman"/>
                <w:b/>
                <w:bCs/>
                <w:sz w:val="24"/>
                <w:szCs w:val="24"/>
              </w:rPr>
              <w:t xml:space="preserve">    </w:t>
            </w:r>
            <w:r>
              <w:rPr>
                <w:rFonts w:hint="eastAsia" w:ascii="宋体" w:hAnsi="宋体" w:eastAsia="宋体" w:cs="Times New Roman"/>
                <w:b/>
                <w:bCs/>
                <w:sz w:val="24"/>
                <w:szCs w:val="24"/>
              </w:rPr>
              <w:t>机</w:t>
            </w:r>
          </w:p>
        </w:tc>
        <w:tc>
          <w:tcPr>
            <w:tcW w:w="2038" w:type="dxa"/>
            <w:gridSpan w:val="2"/>
            <w:tcBorders>
              <w:top w:val="single" w:color="auto" w:sz="4" w:space="0"/>
              <w:left w:val="single" w:color="auto" w:sz="4" w:space="0"/>
              <w:bottom w:val="single" w:color="auto" w:sz="4" w:space="0"/>
              <w:right w:val="single" w:color="auto" w:sz="4" w:space="0"/>
            </w:tcBorders>
            <w:noWrap w:val="0"/>
            <w:vAlign w:val="center"/>
          </w:tcPr>
          <w:p w14:paraId="472912B0">
            <w:pPr>
              <w:widowControl/>
              <w:jc w:val="left"/>
              <w:rPr>
                <w:rFonts w:ascii="宋体" w:hAnsi="宋体" w:eastAsia="宋体" w:cs="Times New Roman"/>
                <w:b/>
                <w:bCs/>
                <w:sz w:val="24"/>
                <w:szCs w:val="24"/>
              </w:rPr>
            </w:pPr>
          </w:p>
        </w:tc>
        <w:tc>
          <w:tcPr>
            <w:tcW w:w="2039" w:type="dxa"/>
            <w:gridSpan w:val="3"/>
            <w:tcBorders>
              <w:top w:val="single" w:color="auto" w:sz="4" w:space="0"/>
              <w:left w:val="single" w:color="auto" w:sz="4" w:space="0"/>
              <w:bottom w:val="single" w:color="auto" w:sz="4" w:space="0"/>
              <w:right w:val="single" w:color="auto" w:sz="4" w:space="0"/>
            </w:tcBorders>
            <w:noWrap w:val="0"/>
            <w:vAlign w:val="center"/>
          </w:tcPr>
          <w:p w14:paraId="49983405">
            <w:pPr>
              <w:widowControl/>
              <w:jc w:val="center"/>
              <w:rPr>
                <w:rFonts w:hint="eastAsia" w:ascii="宋体" w:hAnsi="宋体" w:eastAsia="宋体" w:cs="Times New Roman"/>
                <w:b/>
                <w:bCs/>
                <w:sz w:val="24"/>
                <w:szCs w:val="24"/>
                <w:lang w:eastAsia="zh-CN"/>
              </w:rPr>
            </w:pPr>
            <w:r>
              <w:rPr>
                <w:rFonts w:hint="eastAsia" w:ascii="宋体" w:hAnsi="宋体" w:eastAsia="宋体" w:cs="Times New Roman"/>
                <w:b/>
                <w:bCs/>
                <w:sz w:val="24"/>
                <w:szCs w:val="24"/>
                <w:lang w:eastAsia="zh-CN"/>
              </w:rPr>
              <w:t>邮</w:t>
            </w:r>
            <w:r>
              <w:rPr>
                <w:rFonts w:hint="eastAsia" w:ascii="宋体" w:hAnsi="宋体" w:eastAsia="宋体" w:cs="Times New Roman"/>
                <w:b/>
                <w:bCs/>
                <w:sz w:val="24"/>
                <w:szCs w:val="24"/>
                <w:lang w:val="en-US" w:eastAsia="zh-CN"/>
              </w:rPr>
              <w:t xml:space="preserve">    </w:t>
            </w:r>
            <w:r>
              <w:rPr>
                <w:rFonts w:hint="eastAsia" w:ascii="宋体" w:hAnsi="宋体" w:eastAsia="宋体" w:cs="Times New Roman"/>
                <w:b/>
                <w:bCs/>
                <w:sz w:val="24"/>
                <w:szCs w:val="24"/>
                <w:lang w:eastAsia="zh-CN"/>
              </w:rPr>
              <w:t>箱</w:t>
            </w:r>
          </w:p>
        </w:tc>
        <w:tc>
          <w:tcPr>
            <w:tcW w:w="2039" w:type="dxa"/>
            <w:gridSpan w:val="2"/>
            <w:tcBorders>
              <w:top w:val="single" w:color="auto" w:sz="4" w:space="0"/>
              <w:left w:val="single" w:color="auto" w:sz="4" w:space="0"/>
              <w:bottom w:val="single" w:color="auto" w:sz="4" w:space="0"/>
              <w:right w:val="single" w:color="auto" w:sz="4" w:space="0"/>
            </w:tcBorders>
            <w:noWrap w:val="0"/>
            <w:vAlign w:val="center"/>
          </w:tcPr>
          <w:p w14:paraId="47D9ADB5">
            <w:pPr>
              <w:widowControl/>
              <w:jc w:val="left"/>
              <w:rPr>
                <w:rFonts w:ascii="宋体" w:hAnsi="宋体" w:eastAsia="宋体" w:cs="Times New Roman"/>
                <w:b/>
                <w:bCs/>
                <w:sz w:val="24"/>
                <w:szCs w:val="24"/>
              </w:rPr>
            </w:pPr>
          </w:p>
        </w:tc>
      </w:tr>
      <w:tr w14:paraId="172E3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jc w:val="center"/>
        </w:trPr>
        <w:tc>
          <w:tcPr>
            <w:tcW w:w="827" w:type="dxa"/>
            <w:vMerge w:val="continue"/>
            <w:tcBorders>
              <w:left w:val="single" w:color="auto" w:sz="4" w:space="0"/>
              <w:right w:val="single" w:color="auto" w:sz="4" w:space="0"/>
            </w:tcBorders>
            <w:noWrap w:val="0"/>
            <w:vAlign w:val="center"/>
          </w:tcPr>
          <w:p w14:paraId="4E0B1F6F">
            <w:pPr>
              <w:widowControl/>
              <w:jc w:val="left"/>
              <w:rPr>
                <w:rFonts w:ascii="宋体" w:hAnsi="宋体" w:eastAsia="宋体" w:cs="Times New Roman"/>
                <w:spacing w:val="14"/>
                <w:sz w:val="24"/>
                <w:szCs w:val="24"/>
              </w:rPr>
            </w:pPr>
          </w:p>
        </w:tc>
        <w:tc>
          <w:tcPr>
            <w:tcW w:w="2519" w:type="dxa"/>
            <w:tcBorders>
              <w:top w:val="single" w:color="auto" w:sz="4" w:space="0"/>
              <w:left w:val="single" w:color="auto" w:sz="4" w:space="0"/>
              <w:bottom w:val="single" w:color="auto" w:sz="4" w:space="0"/>
              <w:right w:val="single" w:color="auto" w:sz="4" w:space="0"/>
            </w:tcBorders>
            <w:noWrap w:val="0"/>
            <w:vAlign w:val="center"/>
          </w:tcPr>
          <w:p w14:paraId="7622448B">
            <w:pPr>
              <w:spacing w:line="440" w:lineRule="exact"/>
              <w:jc w:val="center"/>
              <w:rPr>
                <w:rFonts w:ascii="宋体" w:hAnsi="宋体" w:eastAsia="宋体" w:cs="Times New Roman"/>
                <w:b/>
                <w:bCs/>
                <w:sz w:val="24"/>
                <w:szCs w:val="24"/>
              </w:rPr>
            </w:pPr>
            <w:r>
              <w:rPr>
                <w:rFonts w:hint="eastAsia" w:ascii="宋体" w:hAnsi="宋体" w:eastAsia="宋体" w:cs="Times New Roman"/>
                <w:b/>
                <w:bCs/>
                <w:sz w:val="24"/>
                <w:szCs w:val="24"/>
              </w:rPr>
              <w:t>身份证号码</w:t>
            </w:r>
          </w:p>
        </w:tc>
        <w:tc>
          <w:tcPr>
            <w:tcW w:w="6116" w:type="dxa"/>
            <w:gridSpan w:val="7"/>
            <w:tcBorders>
              <w:top w:val="single" w:color="auto" w:sz="4" w:space="0"/>
              <w:left w:val="single" w:color="auto" w:sz="4" w:space="0"/>
              <w:bottom w:val="single" w:color="auto" w:sz="4" w:space="0"/>
              <w:right w:val="single" w:color="auto" w:sz="4" w:space="0"/>
            </w:tcBorders>
            <w:noWrap w:val="0"/>
            <w:vAlign w:val="center"/>
          </w:tcPr>
          <w:p w14:paraId="13EEB1AC">
            <w:pPr>
              <w:widowControl/>
              <w:jc w:val="left"/>
              <w:rPr>
                <w:rFonts w:ascii="宋体" w:hAnsi="宋体" w:eastAsia="宋体" w:cs="Times New Roman"/>
                <w:b/>
                <w:bCs/>
                <w:sz w:val="24"/>
                <w:szCs w:val="24"/>
              </w:rPr>
            </w:pPr>
          </w:p>
        </w:tc>
      </w:tr>
      <w:tr w14:paraId="736A3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827" w:type="dxa"/>
            <w:vMerge w:val="continue"/>
            <w:tcBorders>
              <w:left w:val="single" w:color="auto" w:sz="4" w:space="0"/>
              <w:right w:val="single" w:color="auto" w:sz="4" w:space="0"/>
            </w:tcBorders>
            <w:noWrap w:val="0"/>
            <w:vAlign w:val="center"/>
          </w:tcPr>
          <w:p w14:paraId="06E0D433">
            <w:pPr>
              <w:widowControl/>
              <w:jc w:val="left"/>
              <w:rPr>
                <w:rFonts w:ascii="宋体" w:hAnsi="宋体" w:eastAsia="宋体" w:cs="Times New Roman"/>
                <w:spacing w:val="14"/>
                <w:sz w:val="24"/>
                <w:szCs w:val="24"/>
              </w:rPr>
            </w:pPr>
          </w:p>
        </w:tc>
        <w:tc>
          <w:tcPr>
            <w:tcW w:w="2519" w:type="dxa"/>
            <w:tcBorders>
              <w:top w:val="single" w:color="auto" w:sz="4" w:space="0"/>
              <w:left w:val="single" w:color="auto" w:sz="4" w:space="0"/>
              <w:bottom w:val="single" w:color="auto" w:sz="4" w:space="0"/>
              <w:right w:val="single" w:color="auto" w:sz="4" w:space="0"/>
            </w:tcBorders>
            <w:noWrap w:val="0"/>
            <w:vAlign w:val="center"/>
          </w:tcPr>
          <w:p w14:paraId="09C9E0E1">
            <w:pPr>
              <w:spacing w:line="440" w:lineRule="exact"/>
              <w:jc w:val="center"/>
              <w:rPr>
                <w:rFonts w:ascii="宋体" w:hAnsi="宋体" w:eastAsia="宋体" w:cs="Times New Roman"/>
                <w:b/>
                <w:bCs/>
                <w:sz w:val="24"/>
                <w:szCs w:val="24"/>
              </w:rPr>
            </w:pPr>
            <w:r>
              <w:rPr>
                <w:rFonts w:hint="eastAsia" w:ascii="宋体" w:hAnsi="宋体" w:eastAsia="宋体" w:cs="Times New Roman"/>
                <w:b/>
                <w:bCs/>
                <w:sz w:val="24"/>
                <w:szCs w:val="24"/>
              </w:rPr>
              <w:t>家庭详细地址</w:t>
            </w:r>
          </w:p>
        </w:tc>
        <w:tc>
          <w:tcPr>
            <w:tcW w:w="6116" w:type="dxa"/>
            <w:gridSpan w:val="7"/>
            <w:tcBorders>
              <w:top w:val="single" w:color="auto" w:sz="4" w:space="0"/>
              <w:left w:val="single" w:color="auto" w:sz="4" w:space="0"/>
              <w:bottom w:val="single" w:color="auto" w:sz="4" w:space="0"/>
              <w:right w:val="single" w:color="auto" w:sz="4" w:space="0"/>
            </w:tcBorders>
            <w:noWrap w:val="0"/>
            <w:vAlign w:val="center"/>
          </w:tcPr>
          <w:p w14:paraId="1ABF472E">
            <w:pPr>
              <w:widowControl/>
              <w:jc w:val="left"/>
              <w:rPr>
                <w:rFonts w:ascii="宋体" w:hAnsi="宋体" w:eastAsia="宋体" w:cs="Times New Roman"/>
                <w:b/>
                <w:bCs/>
                <w:sz w:val="24"/>
                <w:szCs w:val="24"/>
              </w:rPr>
            </w:pPr>
          </w:p>
        </w:tc>
      </w:tr>
      <w:tr w14:paraId="4B0C0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5" w:hRule="atLeast"/>
          <w:jc w:val="center"/>
        </w:trPr>
        <w:tc>
          <w:tcPr>
            <w:tcW w:w="827" w:type="dxa"/>
            <w:vMerge w:val="continue"/>
            <w:tcBorders>
              <w:left w:val="single" w:color="auto" w:sz="4" w:space="0"/>
              <w:right w:val="single" w:color="auto" w:sz="4" w:space="0"/>
            </w:tcBorders>
            <w:noWrap w:val="0"/>
            <w:vAlign w:val="center"/>
          </w:tcPr>
          <w:p w14:paraId="5DAB5BA7">
            <w:pPr>
              <w:widowControl/>
              <w:jc w:val="left"/>
              <w:rPr>
                <w:rFonts w:ascii="宋体" w:hAnsi="宋体" w:eastAsia="宋体" w:cs="Times New Roman"/>
                <w:spacing w:val="14"/>
                <w:sz w:val="24"/>
                <w:szCs w:val="24"/>
              </w:rPr>
            </w:pPr>
          </w:p>
        </w:tc>
        <w:tc>
          <w:tcPr>
            <w:tcW w:w="2519" w:type="dxa"/>
            <w:tcBorders>
              <w:top w:val="single" w:color="auto" w:sz="4" w:space="0"/>
              <w:left w:val="single" w:color="auto" w:sz="4" w:space="0"/>
              <w:bottom w:val="single" w:color="auto" w:sz="4" w:space="0"/>
              <w:right w:val="single" w:color="auto" w:sz="4" w:space="0"/>
            </w:tcBorders>
            <w:noWrap w:val="0"/>
            <w:vAlign w:val="center"/>
          </w:tcPr>
          <w:p w14:paraId="2011DC1F">
            <w:pPr>
              <w:spacing w:line="380" w:lineRule="exact"/>
              <w:jc w:val="center"/>
              <w:rPr>
                <w:rFonts w:hint="eastAsia" w:ascii="宋体" w:hAnsi="宋体" w:eastAsia="宋体" w:cs="Times New Roman"/>
                <w:b/>
                <w:bCs/>
                <w:sz w:val="24"/>
                <w:szCs w:val="24"/>
              </w:rPr>
            </w:pPr>
            <w:r>
              <w:rPr>
                <w:rFonts w:hint="eastAsia" w:ascii="宋体" w:hAnsi="宋体" w:eastAsia="宋体" w:cs="Times New Roman"/>
                <w:b/>
                <w:bCs/>
                <w:sz w:val="24"/>
                <w:szCs w:val="24"/>
              </w:rPr>
              <w:t>毕业生困难类别</w:t>
            </w:r>
          </w:p>
          <w:p w14:paraId="0FCF97F3">
            <w:pPr>
              <w:spacing w:line="380" w:lineRule="exact"/>
              <w:jc w:val="center"/>
              <w:rPr>
                <w:rFonts w:hint="eastAsia" w:ascii="宋体" w:hAnsi="宋体" w:eastAsia="宋体" w:cs="Times New Roman"/>
                <w:sz w:val="24"/>
                <w:szCs w:val="24"/>
                <w:lang w:eastAsia="zh-CN"/>
              </w:rPr>
            </w:pPr>
            <w:r>
              <w:rPr>
                <w:rFonts w:hint="eastAsia" w:ascii="宋体" w:hAnsi="宋体" w:eastAsia="宋体" w:cs="Times New Roman"/>
                <w:b/>
                <w:bCs/>
                <w:sz w:val="24"/>
                <w:szCs w:val="24"/>
                <w:lang w:eastAsia="zh-CN"/>
              </w:rPr>
              <w:t>（勾选）</w:t>
            </w:r>
          </w:p>
        </w:tc>
        <w:tc>
          <w:tcPr>
            <w:tcW w:w="6116" w:type="dxa"/>
            <w:gridSpan w:val="7"/>
            <w:tcBorders>
              <w:top w:val="single" w:color="auto" w:sz="4" w:space="0"/>
              <w:left w:val="single" w:color="auto" w:sz="4" w:space="0"/>
              <w:bottom w:val="single" w:color="auto" w:sz="4" w:space="0"/>
              <w:right w:val="single" w:color="auto" w:sz="4" w:space="0"/>
            </w:tcBorders>
            <w:noWrap w:val="0"/>
            <w:vAlign w:val="center"/>
          </w:tcPr>
          <w:p w14:paraId="7E685EFB">
            <w:pPr>
              <w:spacing w:line="380" w:lineRule="exact"/>
              <w:rPr>
                <w:rFonts w:ascii="宋体" w:hAnsi="宋体" w:eastAsia="宋体" w:cs="Times New Roman"/>
                <w:sz w:val="24"/>
                <w:szCs w:val="24"/>
              </w:rPr>
            </w:pPr>
            <w:r>
              <w:rPr>
                <w:rFonts w:hint="eastAsia" w:ascii="宋体" w:hAnsi="宋体" w:eastAsia="宋体" w:cs="Times New Roman"/>
                <w:sz w:val="24"/>
                <w:szCs w:val="24"/>
              </w:rPr>
              <w:sym w:font="Wingdings" w:char="00A8"/>
            </w:r>
            <w:r>
              <w:rPr>
                <w:rFonts w:hint="eastAsia" w:ascii="宋体" w:hAnsi="宋体" w:eastAsia="宋体" w:cs="Times New Roman"/>
                <w:sz w:val="24"/>
                <w:szCs w:val="24"/>
              </w:rPr>
              <w:t>城乡居民最低生活保障家庭毕业生；</w:t>
            </w:r>
            <w:r>
              <w:rPr>
                <w:rFonts w:hint="eastAsia" w:ascii="宋体" w:hAnsi="宋体" w:eastAsia="宋体" w:cs="Times New Roman"/>
                <w:sz w:val="24"/>
                <w:szCs w:val="24"/>
              </w:rPr>
              <w:sym w:font="Wingdings" w:char="00A8"/>
            </w:r>
            <w:r>
              <w:rPr>
                <w:rFonts w:hint="eastAsia" w:ascii="宋体" w:hAnsi="宋体" w:cs="Times New Roman"/>
                <w:sz w:val="24"/>
                <w:szCs w:val="24"/>
                <w:lang w:eastAsia="zh-CN"/>
              </w:rPr>
              <w:t>零就业</w:t>
            </w:r>
            <w:r>
              <w:rPr>
                <w:rFonts w:hint="eastAsia" w:ascii="宋体" w:hAnsi="宋体" w:eastAsia="宋体" w:cs="Times New Roman"/>
                <w:sz w:val="24"/>
                <w:szCs w:val="24"/>
              </w:rPr>
              <w:t>家庭毕业生；</w:t>
            </w:r>
            <w:r>
              <w:rPr>
                <w:rFonts w:hint="eastAsia" w:ascii="宋体" w:hAnsi="宋体" w:eastAsia="宋体" w:cs="Times New Roman"/>
                <w:sz w:val="24"/>
                <w:szCs w:val="24"/>
              </w:rPr>
              <w:sym w:font="Wingdings" w:char="00A8"/>
            </w:r>
            <w:r>
              <w:rPr>
                <w:rFonts w:hint="eastAsia" w:ascii="宋体" w:hAnsi="宋体" w:eastAsia="宋体" w:cs="Times New Roman"/>
                <w:sz w:val="24"/>
                <w:szCs w:val="24"/>
              </w:rPr>
              <w:t>脱贫人口和防止返贫监测对象家庭毕业生；</w:t>
            </w:r>
            <w:r>
              <w:rPr>
                <w:rFonts w:hint="eastAsia" w:ascii="宋体" w:hAnsi="宋体" w:eastAsia="宋体" w:cs="Times New Roman"/>
                <w:sz w:val="24"/>
                <w:szCs w:val="24"/>
              </w:rPr>
              <w:sym w:font="Wingdings" w:char="00A8"/>
            </w:r>
            <w:r>
              <w:rPr>
                <w:rFonts w:hint="eastAsia" w:ascii="宋体" w:hAnsi="宋体" w:eastAsia="宋体" w:cs="Times New Roman"/>
                <w:sz w:val="24"/>
                <w:szCs w:val="24"/>
              </w:rPr>
              <w:t>获得国家助学贷款毕业生；</w:t>
            </w:r>
            <w:r>
              <w:rPr>
                <w:rFonts w:hint="eastAsia" w:ascii="宋体" w:hAnsi="宋体" w:eastAsia="宋体" w:cs="Times New Roman"/>
                <w:sz w:val="24"/>
                <w:szCs w:val="24"/>
              </w:rPr>
              <w:sym w:font="Wingdings" w:char="00A8"/>
            </w:r>
            <w:r>
              <w:rPr>
                <w:rFonts w:hint="eastAsia" w:ascii="宋体" w:hAnsi="宋体" w:eastAsia="宋体" w:cs="Times New Roman"/>
                <w:sz w:val="24"/>
                <w:szCs w:val="24"/>
              </w:rPr>
              <w:t>残疾毕业生</w:t>
            </w:r>
            <w:r>
              <w:rPr>
                <w:rFonts w:hint="eastAsia" w:ascii="宋体" w:hAnsi="宋体" w:eastAsia="宋体" w:cs="Times New Roman"/>
                <w:sz w:val="24"/>
                <w:szCs w:val="24"/>
                <w:lang w:eastAsia="zh-CN"/>
              </w:rPr>
              <w:t>；</w:t>
            </w:r>
            <w:r>
              <w:rPr>
                <w:rFonts w:hint="eastAsia" w:ascii="宋体" w:hAnsi="宋体" w:eastAsia="宋体" w:cs="Times New Roman"/>
                <w:sz w:val="24"/>
                <w:szCs w:val="24"/>
              </w:rPr>
              <w:sym w:font="Wingdings" w:char="00A8"/>
            </w:r>
            <w:r>
              <w:rPr>
                <w:rFonts w:hint="eastAsia" w:ascii="宋体" w:hAnsi="宋体" w:eastAsia="宋体" w:cs="Times New Roman"/>
                <w:sz w:val="24"/>
                <w:szCs w:val="24"/>
              </w:rPr>
              <w:t>特困人员毕业生。</w:t>
            </w:r>
          </w:p>
        </w:tc>
      </w:tr>
      <w:tr w14:paraId="2A0CB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jc w:val="center"/>
        </w:trPr>
        <w:tc>
          <w:tcPr>
            <w:tcW w:w="827" w:type="dxa"/>
            <w:vMerge w:val="continue"/>
            <w:tcBorders>
              <w:left w:val="single" w:color="auto" w:sz="4" w:space="0"/>
              <w:right w:val="single" w:color="auto" w:sz="4" w:space="0"/>
            </w:tcBorders>
            <w:noWrap w:val="0"/>
            <w:vAlign w:val="center"/>
          </w:tcPr>
          <w:p w14:paraId="026167BA">
            <w:pPr>
              <w:widowControl/>
              <w:jc w:val="left"/>
              <w:rPr>
                <w:rFonts w:ascii="宋体" w:hAnsi="宋体" w:eastAsia="宋体" w:cs="Times New Roman"/>
                <w:spacing w:val="14"/>
                <w:sz w:val="24"/>
                <w:szCs w:val="24"/>
              </w:rPr>
            </w:pPr>
          </w:p>
        </w:tc>
        <w:tc>
          <w:tcPr>
            <w:tcW w:w="2519" w:type="dxa"/>
            <w:tcBorders>
              <w:top w:val="single" w:color="auto" w:sz="4" w:space="0"/>
              <w:left w:val="single" w:color="auto" w:sz="4" w:space="0"/>
              <w:bottom w:val="single" w:color="auto" w:sz="4" w:space="0"/>
              <w:right w:val="single" w:color="auto" w:sz="4" w:space="0"/>
            </w:tcBorders>
            <w:noWrap w:val="0"/>
            <w:vAlign w:val="center"/>
          </w:tcPr>
          <w:p w14:paraId="112598E8">
            <w:pPr>
              <w:spacing w:line="440" w:lineRule="exact"/>
              <w:jc w:val="center"/>
              <w:rPr>
                <w:rFonts w:hint="eastAsia" w:ascii="宋体" w:hAnsi="宋体" w:eastAsia="宋体" w:cs="Times New Roman"/>
                <w:sz w:val="24"/>
                <w:szCs w:val="24"/>
                <w:lang w:eastAsia="zh-CN"/>
              </w:rPr>
            </w:pPr>
            <w:r>
              <w:rPr>
                <w:rFonts w:hint="eastAsia" w:ascii="宋体" w:hAnsi="宋体" w:eastAsia="宋体" w:cs="Times New Roman"/>
                <w:b/>
                <w:bCs/>
                <w:sz w:val="24"/>
                <w:szCs w:val="24"/>
              </w:rPr>
              <w:t>社保卡</w:t>
            </w:r>
            <w:r>
              <w:rPr>
                <w:rFonts w:hint="eastAsia" w:ascii="宋体" w:hAnsi="宋体" w:cs="Times New Roman"/>
                <w:b/>
                <w:bCs/>
                <w:sz w:val="24"/>
                <w:szCs w:val="24"/>
                <w:lang w:eastAsia="zh-CN"/>
              </w:rPr>
              <w:t>类型</w:t>
            </w:r>
          </w:p>
        </w:tc>
        <w:tc>
          <w:tcPr>
            <w:tcW w:w="6116" w:type="dxa"/>
            <w:gridSpan w:val="7"/>
            <w:tcBorders>
              <w:top w:val="single" w:color="auto" w:sz="4" w:space="0"/>
              <w:left w:val="single" w:color="auto" w:sz="4" w:space="0"/>
              <w:bottom w:val="single" w:color="auto" w:sz="4" w:space="0"/>
              <w:right w:val="single" w:color="auto" w:sz="4" w:space="0"/>
            </w:tcBorders>
            <w:noWrap w:val="0"/>
            <w:vAlign w:val="center"/>
          </w:tcPr>
          <w:p w14:paraId="1380DD51">
            <w:pPr>
              <w:jc w:val="center"/>
              <w:rPr>
                <w:rFonts w:hint="eastAsia" w:ascii="宋体" w:hAnsi="宋体" w:eastAsia="宋体" w:cs="Times New Roman"/>
                <w:sz w:val="24"/>
                <w:szCs w:val="24"/>
                <w:lang w:eastAsia="zh-CN"/>
              </w:rPr>
            </w:pPr>
            <w:r>
              <w:rPr>
                <w:rFonts w:hint="eastAsia" w:ascii="宋体" w:hAnsi="宋体" w:eastAsia="宋体" w:cs="Times New Roman"/>
                <w:sz w:val="24"/>
                <w:szCs w:val="24"/>
              </w:rPr>
              <w:sym w:font="Wingdings" w:char="00A8"/>
            </w:r>
            <w:r>
              <w:rPr>
                <w:rFonts w:hint="eastAsia" w:ascii="宋体" w:hAnsi="宋体" w:cs="Times New Roman"/>
                <w:sz w:val="24"/>
                <w:szCs w:val="24"/>
                <w:lang w:eastAsia="zh-CN"/>
              </w:rPr>
              <w:t>江西省社保卡</w:t>
            </w:r>
            <w:r>
              <w:rPr>
                <w:rFonts w:hint="eastAsia" w:ascii="宋体" w:hAnsi="宋体" w:cs="Times New Roman"/>
                <w:sz w:val="24"/>
                <w:szCs w:val="24"/>
                <w:lang w:val="en-US" w:eastAsia="zh-CN"/>
              </w:rPr>
              <w:t xml:space="preserve">     </w:t>
            </w:r>
            <w:r>
              <w:rPr>
                <w:rFonts w:hint="eastAsia" w:ascii="宋体" w:hAnsi="宋体" w:eastAsia="宋体" w:cs="Times New Roman"/>
                <w:sz w:val="24"/>
                <w:szCs w:val="24"/>
              </w:rPr>
              <w:sym w:font="Wingdings" w:char="00A8"/>
            </w:r>
            <w:r>
              <w:rPr>
                <w:rFonts w:hint="eastAsia" w:ascii="宋体" w:hAnsi="宋体" w:cs="Times New Roman"/>
                <w:sz w:val="24"/>
                <w:szCs w:val="24"/>
                <w:lang w:eastAsia="zh-CN"/>
              </w:rPr>
              <w:t>非江西省社保卡</w:t>
            </w:r>
          </w:p>
        </w:tc>
      </w:tr>
      <w:tr w14:paraId="275F2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jc w:val="center"/>
        </w:trPr>
        <w:tc>
          <w:tcPr>
            <w:tcW w:w="827" w:type="dxa"/>
            <w:vMerge w:val="continue"/>
            <w:tcBorders>
              <w:left w:val="single" w:color="auto" w:sz="4" w:space="0"/>
              <w:right w:val="single" w:color="auto" w:sz="4" w:space="0"/>
            </w:tcBorders>
            <w:noWrap w:val="0"/>
            <w:vAlign w:val="center"/>
          </w:tcPr>
          <w:p w14:paraId="3C5FD0DC">
            <w:pPr>
              <w:widowControl/>
              <w:jc w:val="left"/>
              <w:rPr>
                <w:rFonts w:ascii="宋体" w:hAnsi="宋体" w:eastAsia="宋体" w:cs="Times New Roman"/>
                <w:spacing w:val="14"/>
                <w:sz w:val="24"/>
                <w:szCs w:val="24"/>
              </w:rPr>
            </w:pPr>
          </w:p>
        </w:tc>
        <w:tc>
          <w:tcPr>
            <w:tcW w:w="2519" w:type="dxa"/>
            <w:tcBorders>
              <w:top w:val="single" w:color="auto" w:sz="4" w:space="0"/>
              <w:left w:val="single" w:color="auto" w:sz="4" w:space="0"/>
              <w:bottom w:val="single" w:color="auto" w:sz="4" w:space="0"/>
              <w:right w:val="single" w:color="auto" w:sz="4" w:space="0"/>
            </w:tcBorders>
            <w:noWrap w:val="0"/>
            <w:vAlign w:val="center"/>
          </w:tcPr>
          <w:p w14:paraId="66AFE213">
            <w:pPr>
              <w:spacing w:line="440" w:lineRule="exact"/>
              <w:jc w:val="center"/>
              <w:rPr>
                <w:rFonts w:hint="eastAsia" w:ascii="宋体" w:hAnsi="宋体" w:eastAsia="宋体" w:cs="Times New Roman"/>
                <w:b/>
                <w:bCs/>
                <w:sz w:val="24"/>
                <w:szCs w:val="24"/>
              </w:rPr>
            </w:pPr>
            <w:r>
              <w:rPr>
                <w:rFonts w:hint="eastAsia" w:ascii="宋体" w:hAnsi="宋体" w:eastAsia="宋体" w:cs="Times New Roman"/>
                <w:b/>
                <w:bCs/>
                <w:sz w:val="24"/>
                <w:szCs w:val="24"/>
              </w:rPr>
              <w:t>开户银行</w:t>
            </w:r>
          </w:p>
        </w:tc>
        <w:tc>
          <w:tcPr>
            <w:tcW w:w="6116" w:type="dxa"/>
            <w:gridSpan w:val="7"/>
            <w:tcBorders>
              <w:top w:val="single" w:color="auto" w:sz="4" w:space="0"/>
              <w:left w:val="single" w:color="auto" w:sz="4" w:space="0"/>
              <w:bottom w:val="single" w:color="auto" w:sz="4" w:space="0"/>
              <w:right w:val="single" w:color="auto" w:sz="4" w:space="0"/>
            </w:tcBorders>
            <w:noWrap w:val="0"/>
            <w:vAlign w:val="center"/>
          </w:tcPr>
          <w:p w14:paraId="3A447E7B">
            <w:pPr>
              <w:jc w:val="center"/>
              <w:rPr>
                <w:rFonts w:ascii="宋体" w:hAnsi="宋体" w:eastAsia="宋体" w:cs="Times New Roman"/>
                <w:sz w:val="24"/>
                <w:szCs w:val="24"/>
              </w:rPr>
            </w:pPr>
          </w:p>
        </w:tc>
      </w:tr>
      <w:tr w14:paraId="63B10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827" w:type="dxa"/>
            <w:vMerge w:val="continue"/>
            <w:tcBorders>
              <w:left w:val="single" w:color="auto" w:sz="4" w:space="0"/>
              <w:bottom w:val="single" w:color="auto" w:sz="4" w:space="0"/>
              <w:right w:val="single" w:color="auto" w:sz="4" w:space="0"/>
            </w:tcBorders>
            <w:noWrap w:val="0"/>
            <w:vAlign w:val="center"/>
          </w:tcPr>
          <w:p w14:paraId="35B2A257">
            <w:pPr>
              <w:widowControl/>
              <w:jc w:val="left"/>
              <w:rPr>
                <w:rFonts w:ascii="宋体" w:hAnsi="宋体" w:eastAsia="宋体" w:cs="Times New Roman"/>
                <w:spacing w:val="14"/>
                <w:sz w:val="24"/>
                <w:szCs w:val="24"/>
              </w:rPr>
            </w:pPr>
          </w:p>
        </w:tc>
        <w:tc>
          <w:tcPr>
            <w:tcW w:w="2519" w:type="dxa"/>
            <w:tcBorders>
              <w:top w:val="single" w:color="auto" w:sz="4" w:space="0"/>
              <w:left w:val="single" w:color="auto" w:sz="4" w:space="0"/>
              <w:bottom w:val="single" w:color="auto" w:sz="4" w:space="0"/>
              <w:right w:val="single" w:color="auto" w:sz="4" w:space="0"/>
            </w:tcBorders>
            <w:noWrap w:val="0"/>
            <w:vAlign w:val="center"/>
          </w:tcPr>
          <w:p w14:paraId="5BBB0860">
            <w:pPr>
              <w:spacing w:line="360" w:lineRule="exact"/>
              <w:jc w:val="center"/>
              <w:rPr>
                <w:rFonts w:ascii="宋体" w:hAnsi="宋体" w:eastAsia="宋体" w:cs="Times New Roman"/>
                <w:sz w:val="24"/>
                <w:szCs w:val="24"/>
              </w:rPr>
            </w:pPr>
            <w:r>
              <w:rPr>
                <w:rFonts w:hint="eastAsia" w:ascii="宋体" w:hAnsi="宋体" w:eastAsia="宋体" w:cs="Times New Roman"/>
                <w:b/>
                <w:bCs/>
                <w:sz w:val="24"/>
                <w:szCs w:val="24"/>
              </w:rPr>
              <w:t>社保卡</w:t>
            </w:r>
            <w:r>
              <w:rPr>
                <w:rFonts w:hint="eastAsia" w:ascii="宋体" w:hAnsi="宋体" w:cs="Times New Roman"/>
                <w:b/>
                <w:bCs/>
                <w:sz w:val="24"/>
                <w:szCs w:val="24"/>
                <w:lang w:eastAsia="zh-CN"/>
              </w:rPr>
              <w:t>银行</w:t>
            </w:r>
            <w:r>
              <w:rPr>
                <w:rFonts w:hint="eastAsia" w:ascii="宋体" w:hAnsi="宋体" w:eastAsia="宋体" w:cs="Times New Roman"/>
                <w:b/>
                <w:bCs/>
                <w:sz w:val="24"/>
                <w:szCs w:val="24"/>
              </w:rPr>
              <w:t>账户</w:t>
            </w:r>
          </w:p>
        </w:tc>
        <w:tc>
          <w:tcPr>
            <w:tcW w:w="6116" w:type="dxa"/>
            <w:gridSpan w:val="7"/>
            <w:tcBorders>
              <w:top w:val="single" w:color="auto" w:sz="4" w:space="0"/>
              <w:left w:val="single" w:color="auto" w:sz="4" w:space="0"/>
              <w:bottom w:val="single" w:color="auto" w:sz="4" w:space="0"/>
              <w:right w:val="single" w:color="auto" w:sz="4" w:space="0"/>
            </w:tcBorders>
            <w:noWrap w:val="0"/>
            <w:vAlign w:val="center"/>
          </w:tcPr>
          <w:p w14:paraId="63C52249">
            <w:pPr>
              <w:jc w:val="center"/>
              <w:rPr>
                <w:rFonts w:ascii="宋体" w:hAnsi="宋体" w:eastAsia="宋体" w:cs="Times New Roman"/>
                <w:sz w:val="24"/>
                <w:szCs w:val="24"/>
              </w:rPr>
            </w:pPr>
          </w:p>
        </w:tc>
      </w:tr>
      <w:tr w14:paraId="514F4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20" w:hRule="atLeast"/>
          <w:jc w:val="center"/>
        </w:trPr>
        <w:tc>
          <w:tcPr>
            <w:tcW w:w="827" w:type="dxa"/>
            <w:tcBorders>
              <w:top w:val="single" w:color="auto" w:sz="4" w:space="0"/>
              <w:left w:val="single" w:color="auto" w:sz="4" w:space="0"/>
              <w:bottom w:val="single" w:color="auto" w:sz="4" w:space="0"/>
              <w:right w:val="single" w:color="auto" w:sz="4" w:space="0"/>
            </w:tcBorders>
            <w:noWrap w:val="0"/>
            <w:textDirection w:val="tbRlV"/>
            <w:vAlign w:val="center"/>
          </w:tcPr>
          <w:p w14:paraId="3467C16A">
            <w:pPr>
              <w:spacing w:line="300" w:lineRule="exact"/>
              <w:ind w:left="113" w:right="113"/>
              <w:jc w:val="center"/>
              <w:rPr>
                <w:rFonts w:hint="eastAsia" w:ascii="宋体" w:hAnsi="宋体" w:eastAsia="宋体" w:cs="Times New Roman"/>
                <w:spacing w:val="14"/>
                <w:sz w:val="24"/>
                <w:szCs w:val="24"/>
                <w:lang w:eastAsia="zh-CN"/>
              </w:rPr>
            </w:pPr>
            <w:r>
              <w:rPr>
                <w:rFonts w:hint="eastAsia" w:ascii="黑体" w:hAnsi="黑体" w:eastAsia="黑体" w:cs="黑体"/>
                <w:b w:val="0"/>
                <w:bCs w:val="0"/>
                <w:spacing w:val="14"/>
                <w:sz w:val="28"/>
                <w:szCs w:val="28"/>
                <w:lang w:eastAsia="zh-CN"/>
              </w:rPr>
              <w:t>本</w:t>
            </w:r>
            <w:r>
              <w:rPr>
                <w:rFonts w:hint="eastAsia" w:ascii="黑体" w:hAnsi="黑体" w:eastAsia="黑体" w:cs="黑体"/>
                <w:b w:val="0"/>
                <w:bCs w:val="0"/>
                <w:spacing w:val="14"/>
                <w:sz w:val="28"/>
                <w:szCs w:val="28"/>
                <w:lang w:val="en-US" w:eastAsia="zh-CN"/>
              </w:rPr>
              <w:t xml:space="preserve"> </w:t>
            </w:r>
            <w:r>
              <w:rPr>
                <w:rFonts w:hint="eastAsia" w:ascii="黑体" w:hAnsi="黑体" w:eastAsia="黑体" w:cs="黑体"/>
                <w:b w:val="0"/>
                <w:bCs w:val="0"/>
                <w:spacing w:val="14"/>
                <w:sz w:val="28"/>
                <w:szCs w:val="28"/>
                <w:lang w:eastAsia="zh-CN"/>
              </w:rPr>
              <w:t>人</w:t>
            </w:r>
            <w:r>
              <w:rPr>
                <w:rFonts w:hint="eastAsia" w:ascii="黑体" w:hAnsi="黑体" w:eastAsia="黑体" w:cs="黑体"/>
                <w:b w:val="0"/>
                <w:bCs w:val="0"/>
                <w:spacing w:val="14"/>
                <w:sz w:val="28"/>
                <w:szCs w:val="28"/>
                <w:lang w:val="en-US" w:eastAsia="zh-CN"/>
              </w:rPr>
              <w:t xml:space="preserve"> </w:t>
            </w:r>
            <w:r>
              <w:rPr>
                <w:rFonts w:hint="eastAsia" w:ascii="黑体" w:hAnsi="黑体" w:eastAsia="黑体" w:cs="黑体"/>
                <w:b w:val="0"/>
                <w:bCs w:val="0"/>
                <w:spacing w:val="14"/>
                <w:sz w:val="28"/>
                <w:szCs w:val="28"/>
              </w:rPr>
              <w:t>申</w:t>
            </w:r>
            <w:r>
              <w:rPr>
                <w:rFonts w:hint="eastAsia" w:ascii="黑体" w:hAnsi="黑体" w:eastAsia="黑体" w:cs="黑体"/>
                <w:b w:val="0"/>
                <w:bCs w:val="0"/>
                <w:spacing w:val="14"/>
                <w:sz w:val="28"/>
                <w:szCs w:val="28"/>
                <w:lang w:val="en-US" w:eastAsia="zh-CN"/>
              </w:rPr>
              <w:t xml:space="preserve"> </w:t>
            </w:r>
            <w:r>
              <w:rPr>
                <w:rFonts w:hint="eastAsia" w:ascii="黑体" w:hAnsi="黑体" w:eastAsia="黑体" w:cs="黑体"/>
                <w:b w:val="0"/>
                <w:bCs w:val="0"/>
                <w:spacing w:val="14"/>
                <w:sz w:val="28"/>
                <w:szCs w:val="28"/>
              </w:rPr>
              <w:t>请</w:t>
            </w:r>
            <w:r>
              <w:rPr>
                <w:rFonts w:hint="eastAsia" w:ascii="黑体" w:hAnsi="黑体" w:eastAsia="黑体" w:cs="黑体"/>
                <w:b w:val="0"/>
                <w:bCs w:val="0"/>
                <w:spacing w:val="14"/>
                <w:sz w:val="28"/>
                <w:szCs w:val="28"/>
                <w:lang w:val="en-US" w:eastAsia="zh-CN"/>
              </w:rPr>
              <w:t xml:space="preserve"> </w:t>
            </w:r>
            <w:r>
              <w:rPr>
                <w:rFonts w:hint="eastAsia" w:ascii="黑体" w:hAnsi="黑体" w:eastAsia="黑体" w:cs="黑体"/>
                <w:b w:val="0"/>
                <w:bCs w:val="0"/>
                <w:spacing w:val="14"/>
                <w:sz w:val="28"/>
                <w:szCs w:val="28"/>
                <w:lang w:eastAsia="zh-CN"/>
              </w:rPr>
              <w:t>承</w:t>
            </w:r>
            <w:r>
              <w:rPr>
                <w:rFonts w:hint="eastAsia" w:ascii="黑体" w:hAnsi="黑体" w:eastAsia="黑体" w:cs="黑体"/>
                <w:b w:val="0"/>
                <w:bCs w:val="0"/>
                <w:spacing w:val="14"/>
                <w:sz w:val="28"/>
                <w:szCs w:val="28"/>
                <w:lang w:val="en-US" w:eastAsia="zh-CN"/>
              </w:rPr>
              <w:t xml:space="preserve"> </w:t>
            </w:r>
            <w:r>
              <w:rPr>
                <w:rFonts w:hint="eastAsia" w:ascii="黑体" w:hAnsi="黑体" w:eastAsia="黑体" w:cs="黑体"/>
                <w:b w:val="0"/>
                <w:bCs w:val="0"/>
                <w:spacing w:val="14"/>
                <w:sz w:val="28"/>
                <w:szCs w:val="28"/>
                <w:lang w:eastAsia="zh-CN"/>
              </w:rPr>
              <w:t>诺</w:t>
            </w:r>
          </w:p>
        </w:tc>
        <w:tc>
          <w:tcPr>
            <w:tcW w:w="8635" w:type="dxa"/>
            <w:gridSpan w:val="8"/>
            <w:tcBorders>
              <w:top w:val="single" w:color="auto" w:sz="4" w:space="0"/>
              <w:left w:val="single" w:color="auto" w:sz="4" w:space="0"/>
              <w:bottom w:val="single" w:color="auto" w:sz="4" w:space="0"/>
              <w:right w:val="single" w:color="auto" w:sz="4" w:space="0"/>
            </w:tcBorders>
            <w:noWrap w:val="0"/>
            <w:vAlign w:val="top"/>
          </w:tcPr>
          <w:p w14:paraId="681942CF">
            <w:pPr>
              <w:ind w:firstLine="705" w:firstLineChars="294"/>
              <w:rPr>
                <w:rFonts w:hint="eastAsia" w:ascii="宋体" w:hAnsi="宋体" w:eastAsia="宋体" w:cs="Times New Roman"/>
                <w:sz w:val="24"/>
                <w:szCs w:val="24"/>
              </w:rPr>
            </w:pPr>
          </w:p>
          <w:p w14:paraId="177BBE41">
            <w:pPr>
              <w:ind w:firstLine="480" w:firstLineChars="200"/>
              <w:rPr>
                <w:rFonts w:ascii="宋体" w:hAnsi="宋体" w:eastAsia="宋体" w:cs="Times New Roman"/>
                <w:sz w:val="24"/>
                <w:szCs w:val="24"/>
              </w:rPr>
            </w:pPr>
            <w:r>
              <w:rPr>
                <w:rFonts w:hint="eastAsia" w:ascii="宋体" w:hAnsi="宋体" w:eastAsia="宋体" w:cs="Times New Roman"/>
                <w:sz w:val="24"/>
                <w:szCs w:val="24"/>
                <w:lang w:eastAsia="zh-CN"/>
              </w:rPr>
              <w:t>本人属于有就业创业意愿并积极求职创业的应届毕业生，现自愿申请毕业生一次性求职补贴，对所填信息及上报材料的真实性负责，并确保以本人姓名的社保卡金融账户准确有效。否则造成</w:t>
            </w:r>
            <w:r>
              <w:rPr>
                <w:rFonts w:hint="eastAsia" w:ascii="宋体" w:hAnsi="宋体" w:cs="Times New Roman"/>
                <w:sz w:val="24"/>
                <w:szCs w:val="24"/>
                <w:lang w:eastAsia="zh-CN"/>
              </w:rPr>
              <w:t>一次性</w:t>
            </w:r>
            <w:r>
              <w:rPr>
                <w:rFonts w:hint="eastAsia" w:ascii="宋体" w:hAnsi="宋体" w:eastAsia="宋体" w:cs="Times New Roman"/>
                <w:sz w:val="24"/>
                <w:szCs w:val="24"/>
                <w:lang w:eastAsia="zh-CN"/>
              </w:rPr>
              <w:t>求职补贴不能正常发放的问题，责任由本人负担。</w:t>
            </w:r>
          </w:p>
          <w:p w14:paraId="48F99944">
            <w:pPr>
              <w:rPr>
                <w:rFonts w:ascii="宋体" w:hAnsi="宋体" w:eastAsia="宋体" w:cs="Times New Roman"/>
                <w:sz w:val="24"/>
                <w:szCs w:val="24"/>
              </w:rPr>
            </w:pPr>
          </w:p>
          <w:p w14:paraId="71F44BE3">
            <w:pPr>
              <w:ind w:firstLine="1080" w:firstLineChars="450"/>
              <w:rPr>
                <w:rFonts w:hint="eastAsia" w:ascii="宋体" w:hAnsi="宋体" w:eastAsia="宋体" w:cs="Times New Roman"/>
                <w:sz w:val="24"/>
                <w:szCs w:val="24"/>
              </w:rPr>
            </w:pPr>
          </w:p>
          <w:p w14:paraId="10E2E592">
            <w:pPr>
              <w:ind w:firstLine="1080" w:firstLineChars="450"/>
              <w:rPr>
                <w:rFonts w:hint="eastAsia" w:ascii="宋体" w:hAnsi="宋体" w:eastAsia="宋体" w:cs="Times New Roman"/>
                <w:sz w:val="24"/>
                <w:szCs w:val="24"/>
              </w:rPr>
            </w:pPr>
          </w:p>
          <w:p w14:paraId="0E56C99A">
            <w:pPr>
              <w:ind w:firstLine="1200" w:firstLineChars="500"/>
              <w:rPr>
                <w:rFonts w:hint="eastAsia" w:ascii="宋体" w:hAnsi="宋体" w:eastAsia="宋体" w:cs="Times New Roman"/>
                <w:sz w:val="24"/>
                <w:szCs w:val="24"/>
              </w:rPr>
            </w:pPr>
          </w:p>
          <w:p w14:paraId="7E2B5150">
            <w:pPr>
              <w:ind w:firstLine="2160" w:firstLineChars="900"/>
              <w:rPr>
                <w:rFonts w:ascii="宋体" w:hAnsi="宋体" w:eastAsia="宋体" w:cs="Times New Roman"/>
                <w:sz w:val="24"/>
                <w:szCs w:val="24"/>
              </w:rPr>
            </w:pPr>
            <w:r>
              <w:rPr>
                <w:rFonts w:hint="eastAsia" w:ascii="宋体" w:hAnsi="宋体" w:eastAsia="宋体" w:cs="Times New Roman"/>
                <w:sz w:val="24"/>
                <w:szCs w:val="24"/>
              </w:rPr>
              <w:t>申请人（签字）：                   年     月     日</w:t>
            </w:r>
          </w:p>
        </w:tc>
      </w:tr>
    </w:tbl>
    <w:p w14:paraId="4D8D4B4A">
      <w:pPr>
        <w:keepNext w:val="0"/>
        <w:keepLines w:val="0"/>
        <w:pageBreakBefore w:val="0"/>
        <w:widowControl/>
        <w:suppressLineNumbers w:val="0"/>
        <w:kinsoku/>
        <w:wordWrap/>
        <w:overflowPunct/>
        <w:topLinePunct w:val="0"/>
        <w:autoSpaceDE/>
        <w:autoSpaceDN/>
        <w:bidi w:val="0"/>
        <w:adjustRightInd/>
        <w:snapToGrid/>
        <w:spacing w:line="20" w:lineRule="exact"/>
        <w:jc w:val="left"/>
        <w:textAlignment w:val="auto"/>
        <w:rPr>
          <w:rFonts w:hint="eastAsia" w:ascii="仿宋_GB2312" w:hAnsi="仿宋_GB2312" w:eastAsia="仿宋_GB2312" w:cs="仿宋_GB2312"/>
          <w:color w:val="000000"/>
          <w:kern w:val="0"/>
          <w:sz w:val="32"/>
          <w:szCs w:val="32"/>
          <w:lang w:val="en-US" w:eastAsia="zh-CN" w:bidi="ar"/>
        </w:rPr>
      </w:pPr>
    </w:p>
    <w:sectPr>
      <w:footerReference r:id="rId3" w:type="default"/>
      <w:pgSz w:w="11906" w:h="16838"/>
      <w:pgMar w:top="1985" w:right="1588" w:bottom="1440" w:left="1588"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华文中宋">
    <w:panose1 w:val="02010600040101010101"/>
    <w:charset w:val="86"/>
    <w:family w:val="auto"/>
    <w:pitch w:val="default"/>
    <w:sig w:usb0="00000287" w:usb1="080F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177CD">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56294A">
                          <w:pPr>
                            <w:pStyle w:val="3"/>
                          </w:pPr>
                          <w: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4D56294A">
                    <w:pPr>
                      <w:pStyle w:val="3"/>
                    </w:pPr>
                    <w: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2C670D"/>
    <w:multiLevelType w:val="singleLevel"/>
    <w:tmpl w:val="972C670D"/>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A5NTM1ODRkNTk0ZGVlM2ExMjFkYjVlMzI0NmQwOTkifQ=="/>
  </w:docVars>
  <w:rsids>
    <w:rsidRoot w:val="54875ABC"/>
    <w:rsid w:val="02D768EE"/>
    <w:rsid w:val="03674C96"/>
    <w:rsid w:val="0E0F4E57"/>
    <w:rsid w:val="0F0E57E7"/>
    <w:rsid w:val="18C26AAD"/>
    <w:rsid w:val="1A523DEB"/>
    <w:rsid w:val="1DED4DC0"/>
    <w:rsid w:val="23426D25"/>
    <w:rsid w:val="24892FA4"/>
    <w:rsid w:val="2B016BBF"/>
    <w:rsid w:val="3C8F00E9"/>
    <w:rsid w:val="53294D39"/>
    <w:rsid w:val="54875ABC"/>
    <w:rsid w:val="54CF798E"/>
    <w:rsid w:val="59457283"/>
    <w:rsid w:val="5D810088"/>
    <w:rsid w:val="5EE52A41"/>
    <w:rsid w:val="68617509"/>
    <w:rsid w:val="6A93608A"/>
    <w:rsid w:val="6AA95198"/>
    <w:rsid w:val="6CC938CF"/>
    <w:rsid w:val="729D4CC8"/>
    <w:rsid w:val="7CDA7242"/>
    <w:rsid w:val="7D6E0BB5"/>
    <w:rsid w:val="7FBB03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Autospacing="1" w:afterAutospacing="1"/>
      <w:jc w:val="left"/>
    </w:pPr>
    <w:rPr>
      <w:rFonts w:cs="Times New Roman"/>
      <w:kern w:val="0"/>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3859</Words>
  <Characters>4099</Characters>
  <Lines>0</Lines>
  <Paragraphs>0</Paragraphs>
  <TotalTime>8</TotalTime>
  <ScaleCrop>false</ScaleCrop>
  <LinksUpToDate>false</LinksUpToDate>
  <CharactersWithSpaces>4387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2024-09-14T07:17:00Z</dcterms:created>
  <dc:creator>言某</dc:creator>
  <cp:lastModifiedBy>言某</cp:lastModifiedBy>
  <cp:lastPrinted>2025-09-19T01:26:00Z</cp:lastPrinted>
  <dcterms:modified xsi:type="dcterms:W3CDTF">2025-09-19T06:34:23Z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725BED1D2D064A4B84A41A6697E030D9_13</vt:lpwstr>
  </property>
  <property fmtid="{D5CDD505-2E9C-101B-9397-08002B2CF9AE}" pid="4" name="KSOTemplateDocerSaveRecord">
    <vt:lpwstr>eyJoZGlkIjoiMjA5NTM1ODRkNTk0ZGVlM2ExMjFkYjVlMzI0NmQwOTkiLCJ1c2VySWQiOiI3ODAwMzQ1NjkifQ==</vt:lpwstr>
  </property>
</Properties>
</file>