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54B8D" w14:textId="77777777" w:rsidR="008F508F" w:rsidRDefault="008F508F">
      <w:pPr>
        <w:widowControl w:val="0"/>
        <w:pBdr>
          <w:top w:val="nil"/>
          <w:left w:val="nil"/>
          <w:bottom w:val="nil"/>
          <w:right w:val="nil"/>
          <w:between w:val="nil"/>
        </w:pBdr>
        <w:spacing w:line="276" w:lineRule="auto"/>
        <w:rPr>
          <w:rFonts w:ascii="Arial" w:eastAsia="Arial" w:hAnsi="Arial" w:cs="Arial"/>
          <w:sz w:val="22"/>
          <w:szCs w:val="22"/>
        </w:rPr>
      </w:pPr>
    </w:p>
    <w:tbl>
      <w:tblPr>
        <w:tblStyle w:val="a"/>
        <w:tblW w:w="14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635"/>
        <w:gridCol w:w="2970"/>
        <w:gridCol w:w="2760"/>
        <w:gridCol w:w="2835"/>
        <w:gridCol w:w="1440"/>
        <w:gridCol w:w="855"/>
      </w:tblGrid>
      <w:tr w:rsidR="008F508F" w14:paraId="7FEFCF01" w14:textId="77777777">
        <w:tc>
          <w:tcPr>
            <w:tcW w:w="14295" w:type="dxa"/>
            <w:gridSpan w:val="7"/>
            <w:tcBorders>
              <w:bottom w:val="single" w:sz="4" w:space="0" w:color="000000"/>
            </w:tcBorders>
          </w:tcPr>
          <w:p w14:paraId="28FFFF3F" w14:textId="77777777" w:rsidR="008F508F" w:rsidRDefault="00000000">
            <w:pPr>
              <w:rPr>
                <w:b/>
                <w:sz w:val="32"/>
                <w:szCs w:val="32"/>
              </w:rPr>
            </w:pPr>
            <w:r>
              <w:rPr>
                <w:b/>
                <w:sz w:val="32"/>
                <w:szCs w:val="32"/>
              </w:rPr>
              <w:t xml:space="preserve">DSC 205 – Final project evaluation (Spring 2024).  </w:t>
            </w:r>
            <w:r>
              <w:rPr>
                <w:b/>
                <w:color w:val="FF0000"/>
              </w:rPr>
              <w:t xml:space="preserve">Final presentations Mon 04.29 and Wed 05.01 3:25-4:40pm. </w:t>
            </w:r>
            <w:r>
              <w:rPr>
                <w:b/>
                <w:color w:val="FF0000"/>
              </w:rPr>
              <w:br/>
              <w:t xml:space="preserve">10 minutes for individual presentations, 15 minutes for teams.                                                          </w:t>
            </w:r>
            <w:r>
              <w:rPr>
                <w:b/>
                <w:sz w:val="26"/>
                <w:szCs w:val="26"/>
              </w:rPr>
              <w:t>Name</w:t>
            </w:r>
            <w:r>
              <w:rPr>
                <w:b/>
                <w:sz w:val="16"/>
                <w:szCs w:val="16"/>
              </w:rPr>
              <w:t>:</w:t>
            </w:r>
            <w:r>
              <w:rPr>
                <w:sz w:val="16"/>
                <w:szCs w:val="16"/>
              </w:rPr>
              <w:t xml:space="preserve"> </w:t>
            </w:r>
            <w:r>
              <w:rPr>
                <w:sz w:val="22"/>
                <w:szCs w:val="22"/>
              </w:rPr>
              <w:t xml:space="preserve"> </w:t>
            </w:r>
          </w:p>
        </w:tc>
      </w:tr>
      <w:tr w:rsidR="008F508F" w14:paraId="73E79854" w14:textId="77777777">
        <w:tc>
          <w:tcPr>
            <w:tcW w:w="1800" w:type="dxa"/>
            <w:tcBorders>
              <w:bottom w:val="single" w:sz="4" w:space="0" w:color="000000"/>
            </w:tcBorders>
          </w:tcPr>
          <w:p w14:paraId="2DE54AC5" w14:textId="77777777" w:rsidR="008F508F" w:rsidRDefault="008F508F"/>
        </w:tc>
        <w:tc>
          <w:tcPr>
            <w:tcW w:w="10200" w:type="dxa"/>
            <w:gridSpan w:val="4"/>
            <w:tcBorders>
              <w:bottom w:val="single" w:sz="4" w:space="0" w:color="000000"/>
            </w:tcBorders>
            <w:shd w:val="clear" w:color="auto" w:fill="FFF2CC"/>
          </w:tcPr>
          <w:p w14:paraId="50722AED" w14:textId="77777777" w:rsidR="008F508F" w:rsidRDefault="00000000">
            <w:pPr>
              <w:tabs>
                <w:tab w:val="left" w:pos="3090"/>
                <w:tab w:val="center" w:pos="4797"/>
              </w:tabs>
              <w:rPr>
                <w:b/>
              </w:rPr>
            </w:pPr>
            <w:r>
              <w:rPr>
                <w:b/>
                <w:sz w:val="28"/>
                <w:szCs w:val="28"/>
              </w:rPr>
              <w:tab/>
            </w:r>
            <w:r>
              <w:rPr>
                <w:b/>
                <w:sz w:val="28"/>
                <w:szCs w:val="28"/>
              </w:rPr>
              <w:tab/>
            </w:r>
            <w:r>
              <w:rPr>
                <w:b/>
                <w:sz w:val="22"/>
                <w:szCs w:val="22"/>
              </w:rPr>
              <w:t>Level of achievement</w:t>
            </w:r>
          </w:p>
        </w:tc>
        <w:tc>
          <w:tcPr>
            <w:tcW w:w="2295" w:type="dxa"/>
            <w:gridSpan w:val="2"/>
            <w:tcBorders>
              <w:bottom w:val="single" w:sz="4" w:space="0" w:color="000000"/>
            </w:tcBorders>
          </w:tcPr>
          <w:p w14:paraId="46E5AB40" w14:textId="77777777" w:rsidR="008F508F" w:rsidRDefault="008F508F"/>
        </w:tc>
      </w:tr>
      <w:tr w:rsidR="008F508F" w14:paraId="0B1B77F3" w14:textId="77777777">
        <w:trPr>
          <w:trHeight w:val="457"/>
        </w:trPr>
        <w:tc>
          <w:tcPr>
            <w:tcW w:w="1800" w:type="dxa"/>
            <w:shd w:val="clear" w:color="auto" w:fill="E7E6E6"/>
          </w:tcPr>
          <w:p w14:paraId="16CBC5CE" w14:textId="77777777" w:rsidR="008F508F" w:rsidRDefault="00000000">
            <w:pPr>
              <w:rPr>
                <w:b/>
                <w:sz w:val="21"/>
                <w:szCs w:val="21"/>
              </w:rPr>
            </w:pPr>
            <w:r>
              <w:rPr>
                <w:b/>
                <w:sz w:val="21"/>
                <w:szCs w:val="21"/>
              </w:rPr>
              <w:t>Criteria</w:t>
            </w:r>
          </w:p>
        </w:tc>
        <w:tc>
          <w:tcPr>
            <w:tcW w:w="1635" w:type="dxa"/>
            <w:shd w:val="clear" w:color="auto" w:fill="FFF2CC"/>
          </w:tcPr>
          <w:p w14:paraId="227029E8" w14:textId="77777777" w:rsidR="008F508F" w:rsidRDefault="00000000">
            <w:pPr>
              <w:rPr>
                <w:b/>
                <w:sz w:val="21"/>
                <w:szCs w:val="21"/>
              </w:rPr>
            </w:pPr>
            <w:r>
              <w:rPr>
                <w:b/>
                <w:sz w:val="21"/>
                <w:szCs w:val="21"/>
              </w:rPr>
              <w:t>Not evident (0)</w:t>
            </w:r>
          </w:p>
        </w:tc>
        <w:tc>
          <w:tcPr>
            <w:tcW w:w="2970" w:type="dxa"/>
            <w:shd w:val="clear" w:color="auto" w:fill="FFF2CC"/>
          </w:tcPr>
          <w:p w14:paraId="44047A5B" w14:textId="77777777" w:rsidR="008F508F" w:rsidRDefault="00000000">
            <w:pPr>
              <w:rPr>
                <w:b/>
                <w:sz w:val="21"/>
                <w:szCs w:val="21"/>
              </w:rPr>
            </w:pPr>
            <w:r>
              <w:rPr>
                <w:b/>
                <w:sz w:val="21"/>
                <w:szCs w:val="21"/>
              </w:rPr>
              <w:t xml:space="preserve">Emerging (1) </w:t>
            </w:r>
          </w:p>
          <w:p w14:paraId="7AD6BD10" w14:textId="77777777" w:rsidR="008F508F" w:rsidRDefault="008F508F">
            <w:pPr>
              <w:rPr>
                <w:b/>
                <w:sz w:val="21"/>
                <w:szCs w:val="21"/>
              </w:rPr>
            </w:pPr>
          </w:p>
        </w:tc>
        <w:tc>
          <w:tcPr>
            <w:tcW w:w="2760" w:type="dxa"/>
            <w:shd w:val="clear" w:color="auto" w:fill="FFF2CC"/>
          </w:tcPr>
          <w:p w14:paraId="1B1FFE02" w14:textId="77777777" w:rsidR="008F508F" w:rsidRDefault="00000000">
            <w:pPr>
              <w:rPr>
                <w:b/>
                <w:sz w:val="21"/>
                <w:szCs w:val="21"/>
              </w:rPr>
            </w:pPr>
            <w:r>
              <w:rPr>
                <w:b/>
                <w:sz w:val="21"/>
                <w:szCs w:val="21"/>
              </w:rPr>
              <w:t>Satisfactory (2)</w:t>
            </w:r>
          </w:p>
        </w:tc>
        <w:tc>
          <w:tcPr>
            <w:tcW w:w="2835" w:type="dxa"/>
            <w:shd w:val="clear" w:color="auto" w:fill="FFF2CC"/>
          </w:tcPr>
          <w:p w14:paraId="35605B7C" w14:textId="77777777" w:rsidR="008F508F" w:rsidRDefault="00000000">
            <w:pPr>
              <w:rPr>
                <w:b/>
                <w:sz w:val="21"/>
                <w:szCs w:val="21"/>
              </w:rPr>
            </w:pPr>
            <w:r>
              <w:rPr>
                <w:b/>
                <w:sz w:val="21"/>
                <w:szCs w:val="21"/>
              </w:rPr>
              <w:t>Exemplary (3)</w:t>
            </w:r>
          </w:p>
        </w:tc>
        <w:tc>
          <w:tcPr>
            <w:tcW w:w="1440" w:type="dxa"/>
            <w:shd w:val="clear" w:color="auto" w:fill="E2EFD9"/>
          </w:tcPr>
          <w:p w14:paraId="4CA265D5" w14:textId="77777777" w:rsidR="008F508F" w:rsidRDefault="00000000">
            <w:pPr>
              <w:rPr>
                <w:b/>
                <w:sz w:val="18"/>
                <w:szCs w:val="18"/>
              </w:rPr>
            </w:pPr>
            <w:r>
              <w:rPr>
                <w:b/>
                <w:sz w:val="18"/>
                <w:szCs w:val="18"/>
              </w:rPr>
              <w:t>Score</w:t>
            </w:r>
          </w:p>
          <w:p w14:paraId="0D2988A7" w14:textId="77777777" w:rsidR="008F508F" w:rsidRDefault="00000000">
            <w:pPr>
              <w:rPr>
                <w:b/>
                <w:sz w:val="14"/>
                <w:szCs w:val="14"/>
              </w:rPr>
            </w:pPr>
            <w:r>
              <w:rPr>
                <w:b/>
                <w:sz w:val="14"/>
                <w:szCs w:val="14"/>
              </w:rPr>
              <w:t xml:space="preserve">0 to 3 (0.5-point increments allowed) </w:t>
            </w:r>
          </w:p>
        </w:tc>
        <w:tc>
          <w:tcPr>
            <w:tcW w:w="855" w:type="dxa"/>
            <w:shd w:val="clear" w:color="auto" w:fill="E2EFD9"/>
          </w:tcPr>
          <w:p w14:paraId="0D6C3434" w14:textId="77777777" w:rsidR="008F508F" w:rsidRDefault="00000000">
            <w:pPr>
              <w:rPr>
                <w:b/>
                <w:sz w:val="18"/>
                <w:szCs w:val="18"/>
              </w:rPr>
            </w:pPr>
            <w:r>
              <w:rPr>
                <w:b/>
                <w:sz w:val="18"/>
                <w:szCs w:val="18"/>
              </w:rPr>
              <w:t>Weight</w:t>
            </w:r>
          </w:p>
        </w:tc>
      </w:tr>
      <w:tr w:rsidR="008F508F" w14:paraId="5F032B0B" w14:textId="77777777">
        <w:tc>
          <w:tcPr>
            <w:tcW w:w="1800" w:type="dxa"/>
            <w:shd w:val="clear" w:color="auto" w:fill="E7E6E6"/>
          </w:tcPr>
          <w:p w14:paraId="37D55C93" w14:textId="77777777" w:rsidR="008F508F" w:rsidRDefault="00000000">
            <w:pPr>
              <w:rPr>
                <w:b/>
                <w:sz w:val="16"/>
                <w:szCs w:val="16"/>
              </w:rPr>
            </w:pPr>
            <w:r>
              <w:rPr>
                <w:b/>
                <w:sz w:val="16"/>
                <w:szCs w:val="16"/>
              </w:rPr>
              <w:t>Data visualization goals and dataset selection</w:t>
            </w:r>
          </w:p>
        </w:tc>
        <w:tc>
          <w:tcPr>
            <w:tcW w:w="1635" w:type="dxa"/>
          </w:tcPr>
          <w:p w14:paraId="0F4D4F31" w14:textId="77777777" w:rsidR="008F508F" w:rsidRDefault="00000000">
            <w:pPr>
              <w:rPr>
                <w:sz w:val="15"/>
                <w:szCs w:val="15"/>
              </w:rPr>
            </w:pPr>
            <w:r>
              <w:rPr>
                <w:sz w:val="15"/>
                <w:szCs w:val="15"/>
              </w:rPr>
              <w:t>Data visualizations questions vague and dataset not identified.</w:t>
            </w:r>
          </w:p>
        </w:tc>
        <w:tc>
          <w:tcPr>
            <w:tcW w:w="2970" w:type="dxa"/>
          </w:tcPr>
          <w:p w14:paraId="23E3D1D6" w14:textId="77777777" w:rsidR="008F508F" w:rsidRDefault="00000000">
            <w:pPr>
              <w:rPr>
                <w:sz w:val="15"/>
                <w:szCs w:val="15"/>
              </w:rPr>
            </w:pPr>
            <w:r>
              <w:rPr>
                <w:sz w:val="15"/>
                <w:szCs w:val="15"/>
              </w:rPr>
              <w:t xml:space="preserve">Data visualization questions </w:t>
            </w:r>
            <w:r>
              <w:rPr>
                <w:b/>
                <w:sz w:val="15"/>
                <w:szCs w:val="15"/>
              </w:rPr>
              <w:t>missing important details and focus</w:t>
            </w:r>
            <w:r>
              <w:rPr>
                <w:sz w:val="15"/>
                <w:szCs w:val="15"/>
              </w:rPr>
              <w:t xml:space="preserve"> and/or dataset identified does not fully correspond to goals.</w:t>
            </w:r>
          </w:p>
        </w:tc>
        <w:tc>
          <w:tcPr>
            <w:tcW w:w="2760" w:type="dxa"/>
          </w:tcPr>
          <w:p w14:paraId="75F5B9B5" w14:textId="77777777" w:rsidR="008F508F" w:rsidRDefault="00000000">
            <w:pPr>
              <w:rPr>
                <w:sz w:val="15"/>
                <w:szCs w:val="15"/>
              </w:rPr>
            </w:pPr>
            <w:r>
              <w:rPr>
                <w:sz w:val="15"/>
                <w:szCs w:val="15"/>
              </w:rPr>
              <w:t xml:space="preserve">Data visualization goals are </w:t>
            </w:r>
            <w:r>
              <w:rPr>
                <w:b/>
                <w:sz w:val="15"/>
                <w:szCs w:val="15"/>
              </w:rPr>
              <w:t>mostly specified and focused</w:t>
            </w:r>
            <w:r>
              <w:rPr>
                <w:sz w:val="15"/>
                <w:szCs w:val="15"/>
              </w:rPr>
              <w:t xml:space="preserve"> and dataset identified enables achievement of goals.</w:t>
            </w:r>
          </w:p>
        </w:tc>
        <w:tc>
          <w:tcPr>
            <w:tcW w:w="2835" w:type="dxa"/>
          </w:tcPr>
          <w:p w14:paraId="6EE25315" w14:textId="77777777" w:rsidR="008F508F" w:rsidRDefault="00000000">
            <w:pPr>
              <w:rPr>
                <w:sz w:val="15"/>
                <w:szCs w:val="15"/>
              </w:rPr>
            </w:pPr>
            <w:r>
              <w:rPr>
                <w:sz w:val="15"/>
                <w:szCs w:val="15"/>
              </w:rPr>
              <w:t xml:space="preserve">Data visualization goals </w:t>
            </w:r>
            <w:r>
              <w:rPr>
                <w:b/>
                <w:sz w:val="15"/>
                <w:szCs w:val="15"/>
              </w:rPr>
              <w:t>clear and compelling</w:t>
            </w:r>
            <w:r>
              <w:rPr>
                <w:sz w:val="15"/>
                <w:szCs w:val="15"/>
              </w:rPr>
              <w:t xml:space="preserve"> and dataset identified enables achievement of goals.</w:t>
            </w:r>
          </w:p>
        </w:tc>
        <w:tc>
          <w:tcPr>
            <w:tcW w:w="1440" w:type="dxa"/>
          </w:tcPr>
          <w:p w14:paraId="7B9A300E" w14:textId="7480BF57" w:rsidR="008F508F" w:rsidRDefault="00E61284">
            <w:pPr>
              <w:rPr>
                <w:b/>
                <w:color w:val="FF0000"/>
                <w:sz w:val="18"/>
                <w:szCs w:val="18"/>
              </w:rPr>
            </w:pPr>
            <w:r>
              <w:rPr>
                <w:b/>
                <w:color w:val="FF0000"/>
                <w:sz w:val="18"/>
                <w:szCs w:val="18"/>
              </w:rPr>
              <w:t>2</w:t>
            </w:r>
          </w:p>
        </w:tc>
        <w:tc>
          <w:tcPr>
            <w:tcW w:w="855" w:type="dxa"/>
          </w:tcPr>
          <w:p w14:paraId="65328AC9" w14:textId="77777777" w:rsidR="008F508F" w:rsidRDefault="00000000">
            <w:pPr>
              <w:jc w:val="center"/>
              <w:rPr>
                <w:b/>
                <w:sz w:val="18"/>
                <w:szCs w:val="18"/>
              </w:rPr>
            </w:pPr>
            <w:r>
              <w:rPr>
                <w:b/>
                <w:sz w:val="18"/>
                <w:szCs w:val="18"/>
              </w:rPr>
              <w:t>3</w:t>
            </w:r>
          </w:p>
        </w:tc>
      </w:tr>
      <w:tr w:rsidR="008F508F" w14:paraId="7B163930" w14:textId="77777777">
        <w:tc>
          <w:tcPr>
            <w:tcW w:w="1800" w:type="dxa"/>
            <w:shd w:val="clear" w:color="auto" w:fill="E7E6E6"/>
          </w:tcPr>
          <w:p w14:paraId="17971FAA" w14:textId="77777777" w:rsidR="008F508F" w:rsidRDefault="00000000">
            <w:pPr>
              <w:rPr>
                <w:b/>
                <w:sz w:val="16"/>
                <w:szCs w:val="16"/>
              </w:rPr>
            </w:pPr>
            <w:r>
              <w:rPr>
                <w:b/>
                <w:sz w:val="16"/>
                <w:szCs w:val="16"/>
              </w:rPr>
              <w:t>Data preparation</w:t>
            </w:r>
          </w:p>
        </w:tc>
        <w:tc>
          <w:tcPr>
            <w:tcW w:w="1635" w:type="dxa"/>
          </w:tcPr>
          <w:p w14:paraId="1BA667FE" w14:textId="77777777" w:rsidR="008F508F" w:rsidRDefault="00000000">
            <w:pPr>
              <w:rPr>
                <w:sz w:val="15"/>
                <w:szCs w:val="15"/>
              </w:rPr>
            </w:pPr>
            <w:r>
              <w:rPr>
                <w:sz w:val="15"/>
                <w:szCs w:val="15"/>
              </w:rPr>
              <w:t>No data preparation and cleaning performed</w:t>
            </w:r>
          </w:p>
        </w:tc>
        <w:tc>
          <w:tcPr>
            <w:tcW w:w="2970" w:type="dxa"/>
          </w:tcPr>
          <w:p w14:paraId="59F04DB1" w14:textId="77777777" w:rsidR="008F508F" w:rsidRDefault="00000000">
            <w:pPr>
              <w:rPr>
                <w:sz w:val="15"/>
                <w:szCs w:val="15"/>
              </w:rPr>
            </w:pPr>
            <w:r>
              <w:rPr>
                <w:sz w:val="15"/>
                <w:szCs w:val="15"/>
              </w:rPr>
              <w:t xml:space="preserve">Data preparation and cleaning performed </w:t>
            </w:r>
            <w:r>
              <w:rPr>
                <w:b/>
                <w:sz w:val="15"/>
                <w:szCs w:val="15"/>
              </w:rPr>
              <w:t>minimal and/or not sufficient</w:t>
            </w:r>
            <w:r>
              <w:rPr>
                <w:sz w:val="15"/>
                <w:szCs w:val="15"/>
              </w:rPr>
              <w:t xml:space="preserve"> to achieve project goals</w:t>
            </w:r>
          </w:p>
        </w:tc>
        <w:tc>
          <w:tcPr>
            <w:tcW w:w="2760" w:type="dxa"/>
          </w:tcPr>
          <w:p w14:paraId="72E17802" w14:textId="77777777" w:rsidR="008F508F" w:rsidRDefault="00000000">
            <w:pPr>
              <w:rPr>
                <w:sz w:val="15"/>
                <w:szCs w:val="15"/>
              </w:rPr>
            </w:pPr>
            <w:r>
              <w:rPr>
                <w:sz w:val="15"/>
                <w:szCs w:val="15"/>
              </w:rPr>
              <w:t xml:space="preserve">Data preparation and cleaning performed </w:t>
            </w:r>
            <w:r>
              <w:rPr>
                <w:b/>
                <w:sz w:val="15"/>
                <w:szCs w:val="15"/>
              </w:rPr>
              <w:t>not trivial</w:t>
            </w:r>
            <w:r>
              <w:rPr>
                <w:sz w:val="15"/>
                <w:szCs w:val="15"/>
              </w:rPr>
              <w:t xml:space="preserve"> and consistent with project goals</w:t>
            </w:r>
          </w:p>
        </w:tc>
        <w:tc>
          <w:tcPr>
            <w:tcW w:w="2835" w:type="dxa"/>
          </w:tcPr>
          <w:p w14:paraId="4EC5D678" w14:textId="77777777" w:rsidR="008F508F" w:rsidRDefault="00000000">
            <w:pPr>
              <w:rPr>
                <w:sz w:val="15"/>
                <w:szCs w:val="15"/>
              </w:rPr>
            </w:pPr>
            <w:r>
              <w:rPr>
                <w:sz w:val="15"/>
                <w:szCs w:val="15"/>
              </w:rPr>
              <w:t xml:space="preserve">Data preparation and cleaning performed </w:t>
            </w:r>
            <w:r>
              <w:rPr>
                <w:b/>
                <w:sz w:val="15"/>
                <w:szCs w:val="15"/>
              </w:rPr>
              <w:t>requires significant effort</w:t>
            </w:r>
            <w:r>
              <w:rPr>
                <w:sz w:val="15"/>
                <w:szCs w:val="15"/>
              </w:rPr>
              <w:t xml:space="preserve"> and is consistent with project goals</w:t>
            </w:r>
          </w:p>
          <w:p w14:paraId="16C1893F" w14:textId="77777777" w:rsidR="008F508F" w:rsidRDefault="008F508F">
            <w:pPr>
              <w:rPr>
                <w:sz w:val="15"/>
                <w:szCs w:val="15"/>
              </w:rPr>
            </w:pPr>
          </w:p>
        </w:tc>
        <w:tc>
          <w:tcPr>
            <w:tcW w:w="1440" w:type="dxa"/>
          </w:tcPr>
          <w:p w14:paraId="19BAEC96" w14:textId="0A394F97" w:rsidR="008F508F" w:rsidRDefault="00E61284">
            <w:pPr>
              <w:rPr>
                <w:b/>
                <w:color w:val="FF0000"/>
                <w:sz w:val="18"/>
                <w:szCs w:val="18"/>
              </w:rPr>
            </w:pPr>
            <w:r>
              <w:rPr>
                <w:b/>
                <w:color w:val="FF0000"/>
                <w:sz w:val="18"/>
                <w:szCs w:val="18"/>
              </w:rPr>
              <w:t>3</w:t>
            </w:r>
          </w:p>
        </w:tc>
        <w:tc>
          <w:tcPr>
            <w:tcW w:w="855" w:type="dxa"/>
          </w:tcPr>
          <w:p w14:paraId="331300E6" w14:textId="77777777" w:rsidR="008F508F" w:rsidRDefault="00000000">
            <w:pPr>
              <w:jc w:val="center"/>
              <w:rPr>
                <w:b/>
                <w:sz w:val="18"/>
                <w:szCs w:val="18"/>
              </w:rPr>
            </w:pPr>
            <w:r>
              <w:rPr>
                <w:b/>
                <w:sz w:val="18"/>
                <w:szCs w:val="18"/>
              </w:rPr>
              <w:t>3</w:t>
            </w:r>
          </w:p>
        </w:tc>
      </w:tr>
      <w:tr w:rsidR="008F508F" w14:paraId="7274C89C" w14:textId="77777777">
        <w:tc>
          <w:tcPr>
            <w:tcW w:w="1800" w:type="dxa"/>
            <w:shd w:val="clear" w:color="auto" w:fill="E7E6E6"/>
          </w:tcPr>
          <w:p w14:paraId="1E9CEB23" w14:textId="77777777" w:rsidR="008F508F" w:rsidRDefault="00000000">
            <w:pPr>
              <w:rPr>
                <w:b/>
                <w:sz w:val="16"/>
                <w:szCs w:val="16"/>
              </w:rPr>
            </w:pPr>
            <w:r>
              <w:rPr>
                <w:b/>
                <w:sz w:val="16"/>
                <w:szCs w:val="16"/>
              </w:rPr>
              <w:t>Data visualizations</w:t>
            </w:r>
          </w:p>
        </w:tc>
        <w:tc>
          <w:tcPr>
            <w:tcW w:w="1635" w:type="dxa"/>
          </w:tcPr>
          <w:p w14:paraId="04F56B92" w14:textId="77777777" w:rsidR="008F508F" w:rsidRDefault="00000000">
            <w:pPr>
              <w:rPr>
                <w:sz w:val="15"/>
                <w:szCs w:val="15"/>
              </w:rPr>
            </w:pPr>
            <w:r>
              <w:rPr>
                <w:sz w:val="15"/>
                <w:szCs w:val="15"/>
              </w:rPr>
              <w:t xml:space="preserve">Minimal or no data visualizations produced </w:t>
            </w:r>
          </w:p>
        </w:tc>
        <w:tc>
          <w:tcPr>
            <w:tcW w:w="2970" w:type="dxa"/>
          </w:tcPr>
          <w:p w14:paraId="562C68F3" w14:textId="77777777" w:rsidR="008F508F" w:rsidRDefault="00000000">
            <w:pPr>
              <w:rPr>
                <w:sz w:val="15"/>
                <w:szCs w:val="15"/>
              </w:rPr>
            </w:pPr>
            <w:r>
              <w:rPr>
                <w:sz w:val="15"/>
                <w:szCs w:val="15"/>
              </w:rPr>
              <w:t xml:space="preserve">Data visualizations produced </w:t>
            </w:r>
            <w:r>
              <w:rPr>
                <w:b/>
                <w:sz w:val="15"/>
                <w:szCs w:val="15"/>
              </w:rPr>
              <w:t>often</w:t>
            </w:r>
            <w:r>
              <w:rPr>
                <w:sz w:val="15"/>
                <w:szCs w:val="15"/>
              </w:rPr>
              <w:t xml:space="preserve"> poorly labeled or </w:t>
            </w:r>
            <w:r>
              <w:rPr>
                <w:b/>
                <w:sz w:val="15"/>
                <w:szCs w:val="15"/>
              </w:rPr>
              <w:t>lack in variety and quantity</w:t>
            </w:r>
            <w:r>
              <w:rPr>
                <w:sz w:val="15"/>
                <w:szCs w:val="15"/>
              </w:rPr>
              <w:t xml:space="preserve"> to achieve project goals </w:t>
            </w:r>
          </w:p>
        </w:tc>
        <w:tc>
          <w:tcPr>
            <w:tcW w:w="2760" w:type="dxa"/>
          </w:tcPr>
          <w:p w14:paraId="00C312DD" w14:textId="77777777" w:rsidR="008F508F" w:rsidRDefault="00000000">
            <w:pPr>
              <w:rPr>
                <w:b/>
                <w:sz w:val="15"/>
                <w:szCs w:val="15"/>
              </w:rPr>
            </w:pPr>
            <w:r>
              <w:rPr>
                <w:sz w:val="15"/>
                <w:szCs w:val="15"/>
              </w:rPr>
              <w:t xml:space="preserve">Data visualizations produced </w:t>
            </w:r>
            <w:r>
              <w:rPr>
                <w:b/>
                <w:sz w:val="15"/>
                <w:szCs w:val="15"/>
              </w:rPr>
              <w:t>generally</w:t>
            </w:r>
            <w:r>
              <w:rPr>
                <w:sz w:val="15"/>
                <w:szCs w:val="15"/>
              </w:rPr>
              <w:t xml:space="preserve"> labeled and are </w:t>
            </w:r>
            <w:r>
              <w:rPr>
                <w:b/>
                <w:sz w:val="15"/>
                <w:szCs w:val="15"/>
              </w:rPr>
              <w:t>sufficient in variety and quantity</w:t>
            </w:r>
            <w:r>
              <w:rPr>
                <w:sz w:val="15"/>
                <w:szCs w:val="15"/>
              </w:rPr>
              <w:t xml:space="preserve"> to achieve project goals </w:t>
            </w:r>
            <w:r>
              <w:rPr>
                <w:sz w:val="15"/>
                <w:szCs w:val="15"/>
              </w:rPr>
              <w:br/>
            </w:r>
          </w:p>
        </w:tc>
        <w:tc>
          <w:tcPr>
            <w:tcW w:w="2835" w:type="dxa"/>
          </w:tcPr>
          <w:p w14:paraId="56B760EE" w14:textId="77777777" w:rsidR="008F508F" w:rsidRDefault="00000000">
            <w:pPr>
              <w:rPr>
                <w:sz w:val="15"/>
                <w:szCs w:val="15"/>
              </w:rPr>
            </w:pPr>
            <w:r>
              <w:rPr>
                <w:sz w:val="15"/>
                <w:szCs w:val="15"/>
              </w:rPr>
              <w:t xml:space="preserve">Data visualizations produced </w:t>
            </w:r>
            <w:r>
              <w:rPr>
                <w:b/>
                <w:sz w:val="15"/>
                <w:szCs w:val="15"/>
              </w:rPr>
              <w:t>consistently</w:t>
            </w:r>
            <w:r>
              <w:rPr>
                <w:sz w:val="15"/>
                <w:szCs w:val="15"/>
              </w:rPr>
              <w:t xml:space="preserve"> labeled and are sufficient in variety and quantity to achieve project goals </w:t>
            </w:r>
            <w:r>
              <w:rPr>
                <w:sz w:val="15"/>
                <w:szCs w:val="15"/>
              </w:rPr>
              <w:br/>
            </w:r>
          </w:p>
        </w:tc>
        <w:tc>
          <w:tcPr>
            <w:tcW w:w="1440" w:type="dxa"/>
          </w:tcPr>
          <w:p w14:paraId="540E7097" w14:textId="53AF0562" w:rsidR="008F508F" w:rsidRDefault="00E61284">
            <w:pPr>
              <w:rPr>
                <w:b/>
                <w:color w:val="FF0000"/>
                <w:sz w:val="18"/>
                <w:szCs w:val="18"/>
              </w:rPr>
            </w:pPr>
            <w:r>
              <w:rPr>
                <w:b/>
                <w:color w:val="FF0000"/>
                <w:sz w:val="18"/>
                <w:szCs w:val="18"/>
              </w:rPr>
              <w:t>3</w:t>
            </w:r>
          </w:p>
        </w:tc>
        <w:tc>
          <w:tcPr>
            <w:tcW w:w="855" w:type="dxa"/>
          </w:tcPr>
          <w:p w14:paraId="490225E6" w14:textId="77777777" w:rsidR="008F508F" w:rsidRDefault="00000000">
            <w:pPr>
              <w:jc w:val="center"/>
              <w:rPr>
                <w:b/>
                <w:sz w:val="18"/>
                <w:szCs w:val="18"/>
              </w:rPr>
            </w:pPr>
            <w:r>
              <w:rPr>
                <w:b/>
                <w:sz w:val="18"/>
                <w:szCs w:val="18"/>
              </w:rPr>
              <w:t>5</w:t>
            </w:r>
          </w:p>
        </w:tc>
      </w:tr>
      <w:tr w:rsidR="008F508F" w14:paraId="1007A693" w14:textId="77777777">
        <w:tc>
          <w:tcPr>
            <w:tcW w:w="1800" w:type="dxa"/>
            <w:shd w:val="clear" w:color="auto" w:fill="E7E6E6"/>
          </w:tcPr>
          <w:p w14:paraId="054103A2" w14:textId="77777777" w:rsidR="008F508F" w:rsidRDefault="00000000">
            <w:pPr>
              <w:rPr>
                <w:b/>
                <w:sz w:val="16"/>
                <w:szCs w:val="16"/>
              </w:rPr>
            </w:pPr>
            <w:r>
              <w:rPr>
                <w:b/>
                <w:sz w:val="16"/>
                <w:szCs w:val="16"/>
              </w:rPr>
              <w:t>Streamlit application</w:t>
            </w:r>
          </w:p>
        </w:tc>
        <w:tc>
          <w:tcPr>
            <w:tcW w:w="1635" w:type="dxa"/>
          </w:tcPr>
          <w:p w14:paraId="2A35142D" w14:textId="77777777" w:rsidR="008F508F" w:rsidRDefault="00000000">
            <w:pPr>
              <w:rPr>
                <w:sz w:val="15"/>
                <w:szCs w:val="15"/>
              </w:rPr>
            </w:pPr>
            <w:r>
              <w:rPr>
                <w:sz w:val="15"/>
                <w:szCs w:val="15"/>
              </w:rPr>
              <w:t>Streamlit application not developed</w:t>
            </w:r>
          </w:p>
        </w:tc>
        <w:tc>
          <w:tcPr>
            <w:tcW w:w="2970" w:type="dxa"/>
          </w:tcPr>
          <w:p w14:paraId="5153D046" w14:textId="77777777" w:rsidR="008F508F" w:rsidRDefault="00000000">
            <w:pPr>
              <w:rPr>
                <w:sz w:val="15"/>
                <w:szCs w:val="15"/>
              </w:rPr>
            </w:pPr>
            <w:r>
              <w:rPr>
                <w:sz w:val="15"/>
                <w:szCs w:val="15"/>
              </w:rPr>
              <w:t xml:space="preserve">Streamlit application is not complete or does not include any interactive elements to enable the user to explore the dataset(s).  </w:t>
            </w:r>
            <w:r>
              <w:rPr>
                <w:b/>
                <w:sz w:val="15"/>
                <w:szCs w:val="15"/>
              </w:rPr>
              <w:t>Application includes very limited descriptions of the visualizations and the project goals.</w:t>
            </w:r>
            <w:r>
              <w:rPr>
                <w:sz w:val="15"/>
                <w:szCs w:val="15"/>
              </w:rPr>
              <w:t xml:space="preserve">   </w:t>
            </w:r>
          </w:p>
        </w:tc>
        <w:tc>
          <w:tcPr>
            <w:tcW w:w="2760" w:type="dxa"/>
          </w:tcPr>
          <w:p w14:paraId="1769E3AD" w14:textId="77777777" w:rsidR="008F508F" w:rsidRDefault="00000000">
            <w:pPr>
              <w:rPr>
                <w:sz w:val="15"/>
                <w:szCs w:val="15"/>
              </w:rPr>
            </w:pPr>
            <w:r>
              <w:rPr>
                <w:sz w:val="15"/>
                <w:szCs w:val="15"/>
              </w:rPr>
              <w:t xml:space="preserve">Streamlit application is complete and includes some interactive elements to enable the user to explore the dataset(s).  </w:t>
            </w:r>
          </w:p>
          <w:p w14:paraId="545019F2" w14:textId="77777777" w:rsidR="008F508F" w:rsidRDefault="00000000">
            <w:pPr>
              <w:rPr>
                <w:b/>
                <w:sz w:val="15"/>
                <w:szCs w:val="15"/>
              </w:rPr>
            </w:pPr>
            <w:r>
              <w:rPr>
                <w:b/>
                <w:sz w:val="15"/>
                <w:szCs w:val="15"/>
              </w:rPr>
              <w:t xml:space="preserve">Application includes text explanations of the visualizations and the project goals.  </w:t>
            </w:r>
          </w:p>
        </w:tc>
        <w:tc>
          <w:tcPr>
            <w:tcW w:w="2835" w:type="dxa"/>
          </w:tcPr>
          <w:p w14:paraId="2000384D" w14:textId="77777777" w:rsidR="008F508F" w:rsidRDefault="00000000">
            <w:pPr>
              <w:rPr>
                <w:b/>
                <w:sz w:val="15"/>
                <w:szCs w:val="15"/>
              </w:rPr>
            </w:pPr>
            <w:r>
              <w:rPr>
                <w:sz w:val="15"/>
                <w:szCs w:val="15"/>
              </w:rPr>
              <w:t xml:space="preserve">Streamlit application is complete and includes several interactive elements that engage the user with the exploration of the dataset(s).   </w:t>
            </w:r>
            <w:r>
              <w:rPr>
                <w:b/>
                <w:sz w:val="15"/>
                <w:szCs w:val="15"/>
              </w:rPr>
              <w:t xml:space="preserve">Application includes text explanations of the visualizations and the project goals.  </w:t>
            </w:r>
          </w:p>
          <w:p w14:paraId="437C9E37" w14:textId="77777777" w:rsidR="008F508F" w:rsidRDefault="008F508F">
            <w:pPr>
              <w:rPr>
                <w:sz w:val="15"/>
                <w:szCs w:val="15"/>
              </w:rPr>
            </w:pPr>
          </w:p>
        </w:tc>
        <w:tc>
          <w:tcPr>
            <w:tcW w:w="1440" w:type="dxa"/>
          </w:tcPr>
          <w:p w14:paraId="1ECE7F52" w14:textId="7C6E5CE9" w:rsidR="008F508F" w:rsidRDefault="00E61284">
            <w:pPr>
              <w:rPr>
                <w:b/>
                <w:color w:val="FF0000"/>
                <w:sz w:val="18"/>
                <w:szCs w:val="18"/>
              </w:rPr>
            </w:pPr>
            <w:r>
              <w:rPr>
                <w:b/>
                <w:color w:val="FF0000"/>
                <w:sz w:val="18"/>
                <w:szCs w:val="18"/>
              </w:rPr>
              <w:t>3</w:t>
            </w:r>
          </w:p>
        </w:tc>
        <w:tc>
          <w:tcPr>
            <w:tcW w:w="855" w:type="dxa"/>
          </w:tcPr>
          <w:p w14:paraId="72F7305F" w14:textId="77777777" w:rsidR="008F508F" w:rsidRDefault="00000000">
            <w:pPr>
              <w:jc w:val="center"/>
              <w:rPr>
                <w:b/>
                <w:sz w:val="18"/>
                <w:szCs w:val="18"/>
              </w:rPr>
            </w:pPr>
            <w:r>
              <w:rPr>
                <w:b/>
                <w:sz w:val="18"/>
                <w:szCs w:val="18"/>
              </w:rPr>
              <w:t>5</w:t>
            </w:r>
          </w:p>
        </w:tc>
      </w:tr>
      <w:tr w:rsidR="008F508F" w14:paraId="351E7D6C" w14:textId="77777777">
        <w:tc>
          <w:tcPr>
            <w:tcW w:w="1800" w:type="dxa"/>
            <w:shd w:val="clear" w:color="auto" w:fill="E7E6E6"/>
          </w:tcPr>
          <w:p w14:paraId="108E04D6" w14:textId="77777777" w:rsidR="008F508F" w:rsidRDefault="00000000">
            <w:pPr>
              <w:rPr>
                <w:b/>
                <w:sz w:val="16"/>
                <w:szCs w:val="16"/>
              </w:rPr>
            </w:pPr>
            <w:r>
              <w:rPr>
                <w:b/>
                <w:sz w:val="16"/>
                <w:szCs w:val="16"/>
              </w:rPr>
              <w:t>Streamlit cloud hosting</w:t>
            </w:r>
          </w:p>
        </w:tc>
        <w:tc>
          <w:tcPr>
            <w:tcW w:w="1635" w:type="dxa"/>
          </w:tcPr>
          <w:p w14:paraId="335C3865" w14:textId="77777777" w:rsidR="008F508F" w:rsidRDefault="00000000">
            <w:pPr>
              <w:rPr>
                <w:sz w:val="15"/>
                <w:szCs w:val="15"/>
              </w:rPr>
            </w:pPr>
            <w:r>
              <w:rPr>
                <w:sz w:val="15"/>
                <w:szCs w:val="15"/>
              </w:rPr>
              <w:t>Streamlit application not hosted on Streamlit cloud</w:t>
            </w:r>
          </w:p>
        </w:tc>
        <w:tc>
          <w:tcPr>
            <w:tcW w:w="2970" w:type="dxa"/>
          </w:tcPr>
          <w:p w14:paraId="73EC4C6F" w14:textId="77777777" w:rsidR="008F508F" w:rsidRDefault="008F508F">
            <w:pPr>
              <w:rPr>
                <w:sz w:val="15"/>
                <w:szCs w:val="15"/>
              </w:rPr>
            </w:pPr>
          </w:p>
        </w:tc>
        <w:tc>
          <w:tcPr>
            <w:tcW w:w="2760" w:type="dxa"/>
          </w:tcPr>
          <w:p w14:paraId="4B3D450C" w14:textId="77777777" w:rsidR="008F508F" w:rsidRDefault="00000000">
            <w:pPr>
              <w:rPr>
                <w:sz w:val="15"/>
                <w:szCs w:val="15"/>
              </w:rPr>
            </w:pPr>
            <w:r>
              <w:rPr>
                <w:sz w:val="15"/>
                <w:szCs w:val="15"/>
              </w:rPr>
              <w:t>Streamlit application hosted on Streamlit cloud</w:t>
            </w:r>
          </w:p>
        </w:tc>
        <w:tc>
          <w:tcPr>
            <w:tcW w:w="2835" w:type="dxa"/>
          </w:tcPr>
          <w:p w14:paraId="088EA79E" w14:textId="77777777" w:rsidR="008F508F" w:rsidRDefault="008F508F">
            <w:pPr>
              <w:rPr>
                <w:sz w:val="15"/>
                <w:szCs w:val="15"/>
              </w:rPr>
            </w:pPr>
          </w:p>
        </w:tc>
        <w:tc>
          <w:tcPr>
            <w:tcW w:w="1440" w:type="dxa"/>
          </w:tcPr>
          <w:p w14:paraId="63C10C19" w14:textId="691849BF" w:rsidR="008F508F" w:rsidRDefault="00E61284">
            <w:pPr>
              <w:rPr>
                <w:b/>
                <w:color w:val="FF0000"/>
                <w:sz w:val="18"/>
                <w:szCs w:val="18"/>
              </w:rPr>
            </w:pPr>
            <w:r>
              <w:rPr>
                <w:b/>
                <w:color w:val="FF0000"/>
                <w:sz w:val="18"/>
                <w:szCs w:val="18"/>
              </w:rPr>
              <w:t>2</w:t>
            </w:r>
          </w:p>
        </w:tc>
        <w:tc>
          <w:tcPr>
            <w:tcW w:w="855" w:type="dxa"/>
          </w:tcPr>
          <w:p w14:paraId="7FFA01A8" w14:textId="77777777" w:rsidR="008F508F" w:rsidRDefault="00000000">
            <w:pPr>
              <w:jc w:val="center"/>
              <w:rPr>
                <w:b/>
                <w:sz w:val="18"/>
                <w:szCs w:val="18"/>
              </w:rPr>
            </w:pPr>
            <w:r>
              <w:rPr>
                <w:b/>
                <w:sz w:val="18"/>
                <w:szCs w:val="18"/>
              </w:rPr>
              <w:t>2</w:t>
            </w:r>
          </w:p>
        </w:tc>
      </w:tr>
      <w:tr w:rsidR="008F508F" w14:paraId="387D5A8B" w14:textId="77777777">
        <w:tc>
          <w:tcPr>
            <w:tcW w:w="1800" w:type="dxa"/>
            <w:shd w:val="clear" w:color="auto" w:fill="E7E6E6"/>
          </w:tcPr>
          <w:p w14:paraId="6DBE6795" w14:textId="77777777" w:rsidR="008F508F" w:rsidRDefault="00000000">
            <w:pPr>
              <w:rPr>
                <w:b/>
                <w:sz w:val="16"/>
                <w:szCs w:val="16"/>
              </w:rPr>
            </w:pPr>
            <w:r>
              <w:rPr>
                <w:b/>
                <w:sz w:val="16"/>
                <w:szCs w:val="16"/>
              </w:rPr>
              <w:t>Application of design principles (Gestalt principles, design guidelines, color maps)</w:t>
            </w:r>
          </w:p>
        </w:tc>
        <w:tc>
          <w:tcPr>
            <w:tcW w:w="1635" w:type="dxa"/>
          </w:tcPr>
          <w:p w14:paraId="3C98A6AE" w14:textId="77777777" w:rsidR="008F508F" w:rsidRDefault="00000000">
            <w:pPr>
              <w:rPr>
                <w:sz w:val="15"/>
                <w:szCs w:val="15"/>
              </w:rPr>
            </w:pPr>
            <w:r>
              <w:rPr>
                <w:sz w:val="15"/>
                <w:szCs w:val="15"/>
              </w:rPr>
              <w:t xml:space="preserve">No application of visualization design guidelines and principles.  </w:t>
            </w:r>
          </w:p>
        </w:tc>
        <w:tc>
          <w:tcPr>
            <w:tcW w:w="2970" w:type="dxa"/>
          </w:tcPr>
          <w:p w14:paraId="473F3C40" w14:textId="77777777" w:rsidR="008F508F" w:rsidRDefault="00000000">
            <w:pPr>
              <w:rPr>
                <w:sz w:val="15"/>
                <w:szCs w:val="15"/>
              </w:rPr>
            </w:pPr>
            <w:r>
              <w:rPr>
                <w:sz w:val="15"/>
                <w:szCs w:val="15"/>
              </w:rPr>
              <w:t xml:space="preserve">Minimal application of visualization design guidelines and principles.  </w:t>
            </w:r>
          </w:p>
        </w:tc>
        <w:tc>
          <w:tcPr>
            <w:tcW w:w="2760" w:type="dxa"/>
          </w:tcPr>
          <w:p w14:paraId="5FF73153" w14:textId="77777777" w:rsidR="008F508F" w:rsidRDefault="00000000">
            <w:pPr>
              <w:rPr>
                <w:sz w:val="15"/>
                <w:szCs w:val="15"/>
              </w:rPr>
            </w:pPr>
            <w:r>
              <w:rPr>
                <w:sz w:val="15"/>
                <w:szCs w:val="15"/>
              </w:rPr>
              <w:t xml:space="preserve">Visualization design guidelines and principles used are adequate to communicate content clearly.  </w:t>
            </w:r>
          </w:p>
        </w:tc>
        <w:tc>
          <w:tcPr>
            <w:tcW w:w="2835" w:type="dxa"/>
          </w:tcPr>
          <w:p w14:paraId="292C2155" w14:textId="77777777" w:rsidR="008F508F" w:rsidRDefault="00000000">
            <w:pPr>
              <w:rPr>
                <w:sz w:val="15"/>
                <w:szCs w:val="15"/>
              </w:rPr>
            </w:pPr>
            <w:r>
              <w:rPr>
                <w:sz w:val="15"/>
                <w:szCs w:val="15"/>
              </w:rPr>
              <w:t xml:space="preserve">Application of visualization design guidelines and principles greatly enhance visual content.  </w:t>
            </w:r>
          </w:p>
        </w:tc>
        <w:tc>
          <w:tcPr>
            <w:tcW w:w="1440" w:type="dxa"/>
          </w:tcPr>
          <w:p w14:paraId="1D078E1A" w14:textId="30EF4E75" w:rsidR="008F508F" w:rsidRDefault="00E61284">
            <w:pPr>
              <w:rPr>
                <w:b/>
                <w:color w:val="FF0000"/>
                <w:sz w:val="18"/>
                <w:szCs w:val="18"/>
              </w:rPr>
            </w:pPr>
            <w:r>
              <w:rPr>
                <w:b/>
                <w:color w:val="FF0000"/>
                <w:sz w:val="18"/>
                <w:szCs w:val="18"/>
              </w:rPr>
              <w:t>2</w:t>
            </w:r>
          </w:p>
        </w:tc>
        <w:tc>
          <w:tcPr>
            <w:tcW w:w="855" w:type="dxa"/>
          </w:tcPr>
          <w:p w14:paraId="45E33537" w14:textId="77777777" w:rsidR="008F508F" w:rsidRDefault="00000000">
            <w:pPr>
              <w:jc w:val="center"/>
              <w:rPr>
                <w:b/>
                <w:sz w:val="18"/>
                <w:szCs w:val="18"/>
              </w:rPr>
            </w:pPr>
            <w:r>
              <w:rPr>
                <w:b/>
                <w:sz w:val="18"/>
                <w:szCs w:val="18"/>
              </w:rPr>
              <w:t>3</w:t>
            </w:r>
          </w:p>
        </w:tc>
      </w:tr>
      <w:tr w:rsidR="008F508F" w14:paraId="0C37086F" w14:textId="77777777">
        <w:tc>
          <w:tcPr>
            <w:tcW w:w="1800" w:type="dxa"/>
            <w:shd w:val="clear" w:color="auto" w:fill="E7E6E6"/>
          </w:tcPr>
          <w:p w14:paraId="3C075EFD" w14:textId="77777777" w:rsidR="008F508F" w:rsidRDefault="00000000">
            <w:pPr>
              <w:rPr>
                <w:b/>
                <w:sz w:val="16"/>
                <w:szCs w:val="16"/>
              </w:rPr>
            </w:pPr>
            <w:r>
              <w:rPr>
                <w:b/>
                <w:sz w:val="16"/>
                <w:szCs w:val="16"/>
              </w:rPr>
              <w:t>Visualization Walkthrough (4.22)</w:t>
            </w:r>
          </w:p>
        </w:tc>
        <w:tc>
          <w:tcPr>
            <w:tcW w:w="1635" w:type="dxa"/>
          </w:tcPr>
          <w:p w14:paraId="01D3D73F" w14:textId="77777777" w:rsidR="008F508F" w:rsidRDefault="00000000">
            <w:pPr>
              <w:rPr>
                <w:sz w:val="15"/>
                <w:szCs w:val="15"/>
              </w:rPr>
            </w:pPr>
            <w:r>
              <w:rPr>
                <w:sz w:val="15"/>
                <w:szCs w:val="15"/>
              </w:rPr>
              <w:t>Did not present visualizations.</w:t>
            </w:r>
          </w:p>
        </w:tc>
        <w:tc>
          <w:tcPr>
            <w:tcW w:w="2970" w:type="dxa"/>
          </w:tcPr>
          <w:p w14:paraId="36F53C5E" w14:textId="77777777" w:rsidR="008F508F" w:rsidRDefault="00000000">
            <w:pPr>
              <w:rPr>
                <w:sz w:val="15"/>
                <w:szCs w:val="15"/>
              </w:rPr>
            </w:pPr>
            <w:r>
              <w:rPr>
                <w:sz w:val="15"/>
                <w:szCs w:val="15"/>
              </w:rPr>
              <w:t xml:space="preserve">Visualizations limited or under-developed.  </w:t>
            </w:r>
          </w:p>
          <w:p w14:paraId="7919A9A1" w14:textId="77777777" w:rsidR="008F508F" w:rsidRDefault="008F508F">
            <w:pPr>
              <w:rPr>
                <w:sz w:val="15"/>
                <w:szCs w:val="15"/>
              </w:rPr>
            </w:pPr>
          </w:p>
        </w:tc>
        <w:tc>
          <w:tcPr>
            <w:tcW w:w="2760" w:type="dxa"/>
          </w:tcPr>
          <w:p w14:paraId="688D8145" w14:textId="77777777" w:rsidR="008F508F" w:rsidRDefault="00000000">
            <w:pPr>
              <w:rPr>
                <w:sz w:val="15"/>
                <w:szCs w:val="15"/>
              </w:rPr>
            </w:pPr>
            <w:r>
              <w:rPr>
                <w:sz w:val="15"/>
                <w:szCs w:val="15"/>
              </w:rPr>
              <w:t xml:space="preserve">Visualizations for some primary goals are developed.  </w:t>
            </w:r>
          </w:p>
        </w:tc>
        <w:tc>
          <w:tcPr>
            <w:tcW w:w="2835" w:type="dxa"/>
          </w:tcPr>
          <w:p w14:paraId="17A5109B" w14:textId="77777777" w:rsidR="008F508F" w:rsidRDefault="00000000">
            <w:pPr>
              <w:rPr>
                <w:sz w:val="15"/>
                <w:szCs w:val="15"/>
              </w:rPr>
            </w:pPr>
            <w:r>
              <w:rPr>
                <w:sz w:val="15"/>
                <w:szCs w:val="15"/>
              </w:rPr>
              <w:t xml:space="preserve">Visualizations for all goals are developed, but missing some minor refinements. </w:t>
            </w:r>
          </w:p>
        </w:tc>
        <w:tc>
          <w:tcPr>
            <w:tcW w:w="1440" w:type="dxa"/>
          </w:tcPr>
          <w:p w14:paraId="327ACA4C" w14:textId="67A1A310" w:rsidR="008F508F" w:rsidRDefault="00E61284">
            <w:pPr>
              <w:rPr>
                <w:b/>
                <w:color w:val="FF0000"/>
                <w:sz w:val="18"/>
                <w:szCs w:val="18"/>
              </w:rPr>
            </w:pPr>
            <w:r>
              <w:rPr>
                <w:b/>
                <w:color w:val="FF0000"/>
                <w:sz w:val="18"/>
                <w:szCs w:val="18"/>
              </w:rPr>
              <w:t>3</w:t>
            </w:r>
          </w:p>
        </w:tc>
        <w:tc>
          <w:tcPr>
            <w:tcW w:w="855" w:type="dxa"/>
          </w:tcPr>
          <w:p w14:paraId="2BAFA418" w14:textId="77777777" w:rsidR="008F508F" w:rsidRDefault="00000000">
            <w:pPr>
              <w:jc w:val="center"/>
              <w:rPr>
                <w:b/>
                <w:sz w:val="18"/>
                <w:szCs w:val="18"/>
              </w:rPr>
            </w:pPr>
            <w:r>
              <w:rPr>
                <w:b/>
                <w:sz w:val="18"/>
                <w:szCs w:val="18"/>
              </w:rPr>
              <w:t>1</w:t>
            </w:r>
          </w:p>
        </w:tc>
      </w:tr>
      <w:tr w:rsidR="008F508F" w14:paraId="5881D715" w14:textId="77777777">
        <w:tc>
          <w:tcPr>
            <w:tcW w:w="1800" w:type="dxa"/>
            <w:shd w:val="clear" w:color="auto" w:fill="E7E6E6"/>
          </w:tcPr>
          <w:p w14:paraId="364B4A64" w14:textId="77777777" w:rsidR="008F508F" w:rsidRDefault="00000000">
            <w:pPr>
              <w:rPr>
                <w:b/>
                <w:sz w:val="16"/>
                <w:szCs w:val="16"/>
              </w:rPr>
            </w:pPr>
            <w:r>
              <w:rPr>
                <w:b/>
                <w:sz w:val="16"/>
                <w:szCs w:val="16"/>
              </w:rPr>
              <w:t xml:space="preserve">Final presentation: </w:t>
            </w:r>
          </w:p>
          <w:p w14:paraId="01719D6C" w14:textId="77777777" w:rsidR="008F508F" w:rsidRDefault="00000000">
            <w:pPr>
              <w:rPr>
                <w:b/>
                <w:sz w:val="16"/>
                <w:szCs w:val="16"/>
              </w:rPr>
            </w:pPr>
            <w:r>
              <w:rPr>
                <w:b/>
                <w:sz w:val="16"/>
                <w:szCs w:val="16"/>
              </w:rPr>
              <w:t>quality of verbal and non-verbal communication</w:t>
            </w:r>
          </w:p>
        </w:tc>
        <w:tc>
          <w:tcPr>
            <w:tcW w:w="1635" w:type="dxa"/>
          </w:tcPr>
          <w:p w14:paraId="7EB0E975" w14:textId="77777777" w:rsidR="008F508F" w:rsidRDefault="00000000">
            <w:pPr>
              <w:rPr>
                <w:sz w:val="15"/>
                <w:szCs w:val="15"/>
              </w:rPr>
            </w:pPr>
            <w:r>
              <w:rPr>
                <w:sz w:val="15"/>
                <w:szCs w:val="15"/>
              </w:rPr>
              <w:t xml:space="preserve">Presentation not given </w:t>
            </w:r>
          </w:p>
        </w:tc>
        <w:tc>
          <w:tcPr>
            <w:tcW w:w="2970" w:type="dxa"/>
          </w:tcPr>
          <w:p w14:paraId="63F93AAB" w14:textId="77777777" w:rsidR="008F508F" w:rsidRDefault="00000000">
            <w:pPr>
              <w:shd w:val="clear" w:color="auto" w:fill="FFFFFF"/>
              <w:rPr>
                <w:sz w:val="15"/>
                <w:szCs w:val="15"/>
              </w:rPr>
            </w:pPr>
            <w:r>
              <w:rPr>
                <w:sz w:val="15"/>
                <w:szCs w:val="15"/>
              </w:rPr>
              <w:t>Speakers’</w:t>
            </w:r>
            <w:r>
              <w:rPr>
                <w:rFonts w:ascii="MS Gothic" w:eastAsia="MS Gothic" w:hAnsi="MS Gothic" w:cs="MS Gothic"/>
                <w:sz w:val="15"/>
                <w:szCs w:val="15"/>
              </w:rPr>
              <w:t> </w:t>
            </w:r>
            <w:r>
              <w:rPr>
                <w:sz w:val="15"/>
                <w:szCs w:val="15"/>
              </w:rPr>
              <w:t>voices</w:t>
            </w:r>
            <w:r>
              <w:rPr>
                <w:rFonts w:ascii="MS Gothic" w:eastAsia="MS Gothic" w:hAnsi="MS Gothic" w:cs="MS Gothic"/>
                <w:sz w:val="15"/>
                <w:szCs w:val="15"/>
              </w:rPr>
              <w:t> </w:t>
            </w:r>
            <w:r>
              <w:rPr>
                <w:sz w:val="15"/>
                <w:szCs w:val="15"/>
              </w:rPr>
              <w:t>is consistently</w:t>
            </w:r>
            <w:r>
              <w:rPr>
                <w:rFonts w:ascii="MS Gothic" w:eastAsia="MS Gothic" w:hAnsi="MS Gothic" w:cs="MS Gothic"/>
                <w:sz w:val="15"/>
                <w:szCs w:val="15"/>
              </w:rPr>
              <w:t> </w:t>
            </w:r>
            <w:r>
              <w:rPr>
                <w:sz w:val="15"/>
                <w:szCs w:val="15"/>
              </w:rPr>
              <w:t>too</w:t>
            </w:r>
            <w:r>
              <w:rPr>
                <w:rFonts w:ascii="MS Gothic" w:eastAsia="MS Gothic" w:hAnsi="MS Gothic" w:cs="MS Gothic"/>
                <w:sz w:val="15"/>
                <w:szCs w:val="15"/>
              </w:rPr>
              <w:t> </w:t>
            </w:r>
            <w:r>
              <w:rPr>
                <w:sz w:val="15"/>
                <w:szCs w:val="15"/>
              </w:rPr>
              <w:t>weak</w:t>
            </w:r>
            <w:r>
              <w:rPr>
                <w:rFonts w:ascii="MS Gothic" w:eastAsia="MS Gothic" w:hAnsi="MS Gothic" w:cs="MS Gothic"/>
                <w:sz w:val="15"/>
                <w:szCs w:val="15"/>
              </w:rPr>
              <w:t> </w:t>
            </w:r>
            <w:r>
              <w:rPr>
                <w:sz w:val="15"/>
                <w:szCs w:val="15"/>
              </w:rPr>
              <w:t>or too</w:t>
            </w:r>
            <w:r>
              <w:rPr>
                <w:rFonts w:ascii="MS Gothic" w:eastAsia="MS Gothic" w:hAnsi="MS Gothic" w:cs="MS Gothic"/>
                <w:sz w:val="15"/>
                <w:szCs w:val="15"/>
              </w:rPr>
              <w:t> </w:t>
            </w:r>
            <w:r>
              <w:rPr>
                <w:sz w:val="15"/>
                <w:szCs w:val="15"/>
              </w:rPr>
              <w:t xml:space="preserve">strong </w:t>
            </w:r>
            <w:r>
              <w:rPr>
                <w:sz w:val="15"/>
                <w:szCs w:val="15"/>
              </w:rPr>
              <w:br/>
              <w:t>Speakers</w:t>
            </w:r>
            <w:r>
              <w:rPr>
                <w:rFonts w:ascii="MS Gothic" w:eastAsia="MS Gothic" w:hAnsi="MS Gothic" w:cs="MS Gothic"/>
                <w:sz w:val="15"/>
                <w:szCs w:val="15"/>
              </w:rPr>
              <w:t> </w:t>
            </w:r>
            <w:r>
              <w:rPr>
                <w:sz w:val="15"/>
                <w:szCs w:val="15"/>
              </w:rPr>
              <w:t>fail</w:t>
            </w:r>
            <w:r>
              <w:rPr>
                <w:rFonts w:ascii="MS Gothic" w:eastAsia="MS Gothic" w:hAnsi="MS Gothic" w:cs="MS Gothic"/>
                <w:sz w:val="15"/>
                <w:szCs w:val="15"/>
              </w:rPr>
              <w:t> </w:t>
            </w:r>
            <w:r>
              <w:rPr>
                <w:sz w:val="15"/>
                <w:szCs w:val="15"/>
              </w:rPr>
              <w:t>to</w:t>
            </w:r>
            <w:r>
              <w:rPr>
                <w:rFonts w:ascii="MS Gothic" w:eastAsia="MS Gothic" w:hAnsi="MS Gothic" w:cs="MS Gothic"/>
                <w:sz w:val="15"/>
                <w:szCs w:val="15"/>
              </w:rPr>
              <w:t> </w:t>
            </w:r>
            <w:r>
              <w:rPr>
                <w:sz w:val="15"/>
                <w:szCs w:val="15"/>
              </w:rPr>
              <w:t>use inflections</w:t>
            </w:r>
            <w:r>
              <w:rPr>
                <w:rFonts w:ascii="MS Gothic" w:eastAsia="MS Gothic" w:hAnsi="MS Gothic" w:cs="MS Gothic"/>
                <w:sz w:val="15"/>
                <w:szCs w:val="15"/>
              </w:rPr>
              <w:t> </w:t>
            </w:r>
            <w:r>
              <w:rPr>
                <w:sz w:val="15"/>
                <w:szCs w:val="15"/>
              </w:rPr>
              <w:t>to</w:t>
            </w:r>
            <w:r>
              <w:rPr>
                <w:rFonts w:ascii="MS Gothic" w:eastAsia="MS Gothic" w:hAnsi="MS Gothic" w:cs="MS Gothic"/>
                <w:sz w:val="15"/>
                <w:szCs w:val="15"/>
              </w:rPr>
              <w:t> </w:t>
            </w:r>
            <w:r>
              <w:rPr>
                <w:sz w:val="15"/>
                <w:szCs w:val="15"/>
              </w:rPr>
              <w:t>emphasize key</w:t>
            </w:r>
            <w:r>
              <w:rPr>
                <w:rFonts w:ascii="MS Gothic" w:eastAsia="MS Gothic" w:hAnsi="MS Gothic" w:cs="MS Gothic"/>
                <w:sz w:val="15"/>
                <w:szCs w:val="15"/>
              </w:rPr>
              <w:t> </w:t>
            </w:r>
            <w:r>
              <w:rPr>
                <w:sz w:val="15"/>
                <w:szCs w:val="15"/>
              </w:rPr>
              <w:t>points</w:t>
            </w:r>
            <w:r>
              <w:rPr>
                <w:rFonts w:ascii="MS Gothic" w:eastAsia="MS Gothic" w:hAnsi="MS Gothic" w:cs="MS Gothic"/>
                <w:sz w:val="15"/>
                <w:szCs w:val="15"/>
              </w:rPr>
              <w:t> </w:t>
            </w:r>
            <w:r>
              <w:rPr>
                <w:sz w:val="15"/>
                <w:szCs w:val="15"/>
              </w:rPr>
              <w:t>and</w:t>
            </w:r>
            <w:r>
              <w:rPr>
                <w:rFonts w:ascii="MS Gothic" w:eastAsia="MS Gothic" w:hAnsi="MS Gothic" w:cs="MS Gothic"/>
                <w:sz w:val="15"/>
                <w:szCs w:val="15"/>
              </w:rPr>
              <w:t> </w:t>
            </w:r>
            <w:r>
              <w:rPr>
                <w:sz w:val="15"/>
                <w:szCs w:val="15"/>
              </w:rPr>
              <w:t>create interest</w:t>
            </w:r>
            <w:r>
              <w:rPr>
                <w:rFonts w:ascii="MS Gothic" w:eastAsia="MS Gothic" w:hAnsi="MS Gothic" w:cs="MS Gothic"/>
                <w:sz w:val="15"/>
                <w:szCs w:val="15"/>
              </w:rPr>
              <w:t> </w:t>
            </w:r>
            <w:r>
              <w:rPr>
                <w:sz w:val="15"/>
                <w:szCs w:val="15"/>
              </w:rPr>
              <w:t>or</w:t>
            </w:r>
            <w:r>
              <w:rPr>
                <w:rFonts w:ascii="MS Gothic" w:eastAsia="MS Gothic" w:hAnsi="MS Gothic" w:cs="MS Gothic"/>
                <w:sz w:val="15"/>
                <w:szCs w:val="15"/>
              </w:rPr>
              <w:t> </w:t>
            </w:r>
            <w:r>
              <w:rPr>
                <w:sz w:val="15"/>
                <w:szCs w:val="15"/>
              </w:rPr>
              <w:t>speaker</w:t>
            </w:r>
            <w:r>
              <w:rPr>
                <w:rFonts w:ascii="MS Gothic" w:eastAsia="MS Gothic" w:hAnsi="MS Gothic" w:cs="MS Gothic"/>
                <w:sz w:val="15"/>
                <w:szCs w:val="15"/>
              </w:rPr>
              <w:t> </w:t>
            </w:r>
            <w:r>
              <w:rPr>
                <w:sz w:val="15"/>
                <w:szCs w:val="15"/>
              </w:rPr>
              <w:t>often uses</w:t>
            </w:r>
            <w:r>
              <w:rPr>
                <w:rFonts w:ascii="MS Gothic" w:eastAsia="MS Gothic" w:hAnsi="MS Gothic" w:cs="MS Gothic"/>
                <w:sz w:val="15"/>
                <w:szCs w:val="15"/>
              </w:rPr>
              <w:t> </w:t>
            </w:r>
            <w:r>
              <w:rPr>
                <w:sz w:val="15"/>
                <w:szCs w:val="15"/>
              </w:rPr>
              <w:t>inflections inappropriately</w:t>
            </w:r>
            <w:r>
              <w:rPr>
                <w:sz w:val="15"/>
                <w:szCs w:val="15"/>
              </w:rPr>
              <w:br/>
              <w:t>Talking pace often too fast or too slow</w:t>
            </w:r>
            <w:r>
              <w:rPr>
                <w:sz w:val="15"/>
                <w:szCs w:val="15"/>
              </w:rPr>
              <w:br/>
              <w:t xml:space="preserve">Transitions between speakers are somewhat choppy, confused </w:t>
            </w:r>
          </w:p>
        </w:tc>
        <w:tc>
          <w:tcPr>
            <w:tcW w:w="2760" w:type="dxa"/>
          </w:tcPr>
          <w:p w14:paraId="6B4C9F97" w14:textId="77777777" w:rsidR="008F508F" w:rsidRDefault="00000000">
            <w:pPr>
              <w:shd w:val="clear" w:color="auto" w:fill="FFFFFF"/>
              <w:rPr>
                <w:sz w:val="15"/>
                <w:szCs w:val="15"/>
              </w:rPr>
            </w:pPr>
            <w:r>
              <w:rPr>
                <w:sz w:val="15"/>
                <w:szCs w:val="15"/>
              </w:rPr>
              <w:t>Speakers’</w:t>
            </w:r>
            <w:r>
              <w:rPr>
                <w:rFonts w:ascii="MS Gothic" w:eastAsia="MS Gothic" w:hAnsi="MS Gothic" w:cs="MS Gothic"/>
                <w:sz w:val="15"/>
                <w:szCs w:val="15"/>
              </w:rPr>
              <w:t> </w:t>
            </w:r>
            <w:r>
              <w:rPr>
                <w:sz w:val="15"/>
                <w:szCs w:val="15"/>
              </w:rPr>
              <w:t>voices</w:t>
            </w:r>
            <w:r>
              <w:rPr>
                <w:rFonts w:ascii="MS Gothic" w:eastAsia="MS Gothic" w:hAnsi="MS Gothic" w:cs="MS Gothic"/>
                <w:sz w:val="15"/>
                <w:szCs w:val="15"/>
              </w:rPr>
              <w:t> </w:t>
            </w:r>
            <w:r>
              <w:rPr>
                <w:sz w:val="15"/>
                <w:szCs w:val="15"/>
              </w:rPr>
              <w:t>are</w:t>
            </w:r>
            <w:r>
              <w:rPr>
                <w:rFonts w:ascii="MS Gothic" w:eastAsia="MS Gothic" w:hAnsi="MS Gothic" w:cs="MS Gothic"/>
                <w:sz w:val="15"/>
                <w:szCs w:val="15"/>
              </w:rPr>
              <w:t> </w:t>
            </w:r>
            <w:r>
              <w:rPr>
                <w:sz w:val="15"/>
                <w:szCs w:val="15"/>
              </w:rPr>
              <w:t>generally steady,</w:t>
            </w:r>
            <w:r>
              <w:rPr>
                <w:rFonts w:ascii="MS Gothic" w:eastAsia="MS Gothic" w:hAnsi="MS Gothic" w:cs="MS Gothic"/>
                <w:sz w:val="15"/>
                <w:szCs w:val="15"/>
              </w:rPr>
              <w:t> </w:t>
            </w:r>
            <w:r>
              <w:rPr>
                <w:sz w:val="15"/>
                <w:szCs w:val="15"/>
              </w:rPr>
              <w:t>strong</w:t>
            </w:r>
            <w:r>
              <w:rPr>
                <w:rFonts w:ascii="MS Gothic" w:eastAsia="MS Gothic" w:hAnsi="MS Gothic" w:cs="MS Gothic"/>
                <w:sz w:val="15"/>
                <w:szCs w:val="15"/>
              </w:rPr>
              <w:t> </w:t>
            </w:r>
            <w:r>
              <w:rPr>
                <w:sz w:val="15"/>
                <w:szCs w:val="15"/>
              </w:rPr>
              <w:t>and</w:t>
            </w:r>
            <w:r>
              <w:rPr>
                <w:rFonts w:ascii="MS Gothic" w:eastAsia="MS Gothic" w:hAnsi="MS Gothic" w:cs="MS Gothic"/>
                <w:sz w:val="15"/>
                <w:szCs w:val="15"/>
              </w:rPr>
              <w:t> </w:t>
            </w:r>
            <w:r>
              <w:rPr>
                <w:sz w:val="15"/>
                <w:szCs w:val="15"/>
              </w:rPr>
              <w:t xml:space="preserve">clear </w:t>
            </w:r>
            <w:r>
              <w:rPr>
                <w:sz w:val="15"/>
                <w:szCs w:val="15"/>
              </w:rPr>
              <w:br/>
              <w:t>Speakers</w:t>
            </w:r>
            <w:r>
              <w:rPr>
                <w:rFonts w:ascii="MS Gothic" w:eastAsia="MS Gothic" w:hAnsi="MS Gothic" w:cs="MS Gothic"/>
                <w:sz w:val="15"/>
                <w:szCs w:val="15"/>
              </w:rPr>
              <w:t> </w:t>
            </w:r>
            <w:r>
              <w:rPr>
                <w:sz w:val="15"/>
                <w:szCs w:val="15"/>
              </w:rPr>
              <w:t>sometimes</w:t>
            </w:r>
            <w:r>
              <w:rPr>
                <w:rFonts w:ascii="MS Gothic" w:eastAsia="MS Gothic" w:hAnsi="MS Gothic" w:cs="MS Gothic"/>
                <w:sz w:val="15"/>
                <w:szCs w:val="15"/>
              </w:rPr>
              <w:t> </w:t>
            </w:r>
            <w:r>
              <w:rPr>
                <w:sz w:val="15"/>
                <w:szCs w:val="15"/>
              </w:rPr>
              <w:t>use inflections</w:t>
            </w:r>
            <w:r>
              <w:rPr>
                <w:rFonts w:ascii="MS Gothic" w:eastAsia="MS Gothic" w:hAnsi="MS Gothic" w:cs="MS Gothic"/>
                <w:sz w:val="15"/>
                <w:szCs w:val="15"/>
              </w:rPr>
              <w:t> </w:t>
            </w:r>
            <w:r>
              <w:rPr>
                <w:sz w:val="15"/>
                <w:szCs w:val="15"/>
              </w:rPr>
              <w:t>to</w:t>
            </w:r>
            <w:r>
              <w:rPr>
                <w:rFonts w:ascii="MS Gothic" w:eastAsia="MS Gothic" w:hAnsi="MS Gothic" w:cs="MS Gothic"/>
                <w:sz w:val="15"/>
                <w:szCs w:val="15"/>
              </w:rPr>
              <w:t> </w:t>
            </w:r>
            <w:r>
              <w:rPr>
                <w:sz w:val="15"/>
                <w:szCs w:val="15"/>
              </w:rPr>
              <w:t>emphasize</w:t>
            </w:r>
            <w:r>
              <w:rPr>
                <w:rFonts w:ascii="MS Gothic" w:eastAsia="MS Gothic" w:hAnsi="MS Gothic" w:cs="MS Gothic"/>
                <w:sz w:val="15"/>
                <w:szCs w:val="15"/>
              </w:rPr>
              <w:t> </w:t>
            </w:r>
            <w:r>
              <w:rPr>
                <w:sz w:val="15"/>
                <w:szCs w:val="15"/>
              </w:rPr>
              <w:t>key points</w:t>
            </w:r>
            <w:r>
              <w:rPr>
                <w:rFonts w:ascii="MS Gothic" w:eastAsia="MS Gothic" w:hAnsi="MS Gothic" w:cs="MS Gothic"/>
                <w:sz w:val="15"/>
                <w:szCs w:val="15"/>
              </w:rPr>
              <w:t> </w:t>
            </w:r>
            <w:r>
              <w:rPr>
                <w:sz w:val="15"/>
                <w:szCs w:val="15"/>
              </w:rPr>
              <w:t>and</w:t>
            </w:r>
            <w:r>
              <w:rPr>
                <w:rFonts w:ascii="MS Gothic" w:eastAsia="MS Gothic" w:hAnsi="MS Gothic" w:cs="MS Gothic"/>
                <w:sz w:val="15"/>
                <w:szCs w:val="15"/>
              </w:rPr>
              <w:t> </w:t>
            </w:r>
            <w:r>
              <w:rPr>
                <w:sz w:val="15"/>
                <w:szCs w:val="15"/>
              </w:rPr>
              <w:t>create</w:t>
            </w:r>
            <w:r>
              <w:rPr>
                <w:rFonts w:ascii="MS Gothic" w:eastAsia="MS Gothic" w:hAnsi="MS Gothic" w:cs="MS Gothic"/>
                <w:sz w:val="15"/>
                <w:szCs w:val="15"/>
              </w:rPr>
              <w:t> </w:t>
            </w:r>
            <w:r>
              <w:rPr>
                <w:sz w:val="15"/>
                <w:szCs w:val="15"/>
              </w:rPr>
              <w:t>interest</w:t>
            </w:r>
            <w:r>
              <w:rPr>
                <w:sz w:val="15"/>
                <w:szCs w:val="15"/>
              </w:rPr>
              <w:br/>
              <w:t>Talking pace is generally appropriate</w:t>
            </w:r>
            <w:r>
              <w:rPr>
                <w:sz w:val="15"/>
                <w:szCs w:val="15"/>
              </w:rPr>
              <w:br/>
              <w:t>Transitions between speakers are mostly smooth</w:t>
            </w:r>
          </w:p>
        </w:tc>
        <w:tc>
          <w:tcPr>
            <w:tcW w:w="2835" w:type="dxa"/>
          </w:tcPr>
          <w:p w14:paraId="75934C27" w14:textId="77777777" w:rsidR="008F508F" w:rsidRDefault="00000000">
            <w:pPr>
              <w:shd w:val="clear" w:color="auto" w:fill="FFFFFF"/>
              <w:rPr>
                <w:sz w:val="15"/>
                <w:szCs w:val="15"/>
              </w:rPr>
            </w:pPr>
            <w:r>
              <w:rPr>
                <w:sz w:val="15"/>
                <w:szCs w:val="15"/>
              </w:rPr>
              <w:t>Speakers’</w:t>
            </w:r>
            <w:r>
              <w:rPr>
                <w:rFonts w:ascii="MS Gothic" w:eastAsia="MS Gothic" w:hAnsi="MS Gothic" w:cs="MS Gothic"/>
                <w:sz w:val="15"/>
                <w:szCs w:val="15"/>
              </w:rPr>
              <w:t> </w:t>
            </w:r>
            <w:r>
              <w:rPr>
                <w:sz w:val="15"/>
                <w:szCs w:val="15"/>
              </w:rPr>
              <w:t>voices</w:t>
            </w:r>
            <w:r>
              <w:rPr>
                <w:rFonts w:ascii="MS Gothic" w:eastAsia="MS Gothic" w:hAnsi="MS Gothic" w:cs="MS Gothic"/>
                <w:sz w:val="15"/>
                <w:szCs w:val="15"/>
              </w:rPr>
              <w:t> </w:t>
            </w:r>
            <w:r>
              <w:rPr>
                <w:sz w:val="15"/>
                <w:szCs w:val="15"/>
              </w:rPr>
              <w:t>are</w:t>
            </w:r>
            <w:r>
              <w:rPr>
                <w:rFonts w:ascii="MS Gothic" w:eastAsia="MS Gothic" w:hAnsi="MS Gothic" w:cs="MS Gothic"/>
                <w:sz w:val="15"/>
                <w:szCs w:val="15"/>
              </w:rPr>
              <w:t> </w:t>
            </w:r>
            <w:r>
              <w:rPr>
                <w:sz w:val="15"/>
                <w:szCs w:val="15"/>
              </w:rPr>
              <w:t>very confident,</w:t>
            </w:r>
            <w:r>
              <w:rPr>
                <w:rFonts w:ascii="MS Gothic" w:eastAsia="MS Gothic" w:hAnsi="MS Gothic" w:cs="MS Gothic"/>
                <w:sz w:val="15"/>
                <w:szCs w:val="15"/>
              </w:rPr>
              <w:t> </w:t>
            </w:r>
            <w:r>
              <w:rPr>
                <w:sz w:val="15"/>
                <w:szCs w:val="15"/>
              </w:rPr>
              <w:t>steady,</w:t>
            </w:r>
            <w:r>
              <w:rPr>
                <w:rFonts w:ascii="MS Gothic" w:eastAsia="MS Gothic" w:hAnsi="MS Gothic" w:cs="MS Gothic"/>
                <w:sz w:val="15"/>
                <w:szCs w:val="15"/>
              </w:rPr>
              <w:t> </w:t>
            </w:r>
            <w:r>
              <w:rPr>
                <w:sz w:val="15"/>
                <w:szCs w:val="15"/>
              </w:rPr>
              <w:t>strong, and</w:t>
            </w:r>
            <w:r>
              <w:rPr>
                <w:rFonts w:ascii="MS Gothic" w:eastAsia="MS Gothic" w:hAnsi="MS Gothic" w:cs="MS Gothic"/>
                <w:sz w:val="15"/>
                <w:szCs w:val="15"/>
              </w:rPr>
              <w:t> </w:t>
            </w:r>
            <w:r>
              <w:rPr>
                <w:sz w:val="15"/>
                <w:szCs w:val="15"/>
              </w:rPr>
              <w:t xml:space="preserve">clear </w:t>
            </w:r>
            <w:r>
              <w:rPr>
                <w:sz w:val="15"/>
                <w:szCs w:val="15"/>
              </w:rPr>
              <w:br/>
              <w:t>Speakers</w:t>
            </w:r>
            <w:r>
              <w:rPr>
                <w:rFonts w:ascii="MS Gothic" w:eastAsia="MS Gothic" w:hAnsi="MS Gothic" w:cs="MS Gothic"/>
                <w:sz w:val="15"/>
                <w:szCs w:val="15"/>
              </w:rPr>
              <w:t> </w:t>
            </w:r>
            <w:r>
              <w:rPr>
                <w:sz w:val="15"/>
                <w:szCs w:val="15"/>
              </w:rPr>
              <w:t>consistently</w:t>
            </w:r>
            <w:r>
              <w:rPr>
                <w:rFonts w:ascii="MS Gothic" w:eastAsia="MS Gothic" w:hAnsi="MS Gothic" w:cs="MS Gothic"/>
                <w:sz w:val="15"/>
                <w:szCs w:val="15"/>
              </w:rPr>
              <w:t> </w:t>
            </w:r>
            <w:r>
              <w:rPr>
                <w:sz w:val="15"/>
                <w:szCs w:val="15"/>
              </w:rPr>
              <w:t>uses inflections</w:t>
            </w:r>
            <w:r>
              <w:rPr>
                <w:rFonts w:ascii="MS Gothic" w:eastAsia="MS Gothic" w:hAnsi="MS Gothic" w:cs="MS Gothic"/>
                <w:sz w:val="15"/>
                <w:szCs w:val="15"/>
              </w:rPr>
              <w:t> </w:t>
            </w:r>
            <w:r>
              <w:rPr>
                <w:sz w:val="15"/>
                <w:szCs w:val="15"/>
              </w:rPr>
              <w:t>to</w:t>
            </w:r>
            <w:r>
              <w:rPr>
                <w:rFonts w:ascii="MS Gothic" w:eastAsia="MS Gothic" w:hAnsi="MS Gothic" w:cs="MS Gothic"/>
                <w:sz w:val="15"/>
                <w:szCs w:val="15"/>
              </w:rPr>
              <w:t> </w:t>
            </w:r>
            <w:r>
              <w:rPr>
                <w:sz w:val="15"/>
                <w:szCs w:val="15"/>
              </w:rPr>
              <w:t>emphasize key</w:t>
            </w:r>
            <w:r>
              <w:rPr>
                <w:rFonts w:ascii="MS Gothic" w:eastAsia="MS Gothic" w:hAnsi="MS Gothic" w:cs="MS Gothic"/>
                <w:sz w:val="15"/>
                <w:szCs w:val="15"/>
              </w:rPr>
              <w:t> </w:t>
            </w:r>
            <w:r>
              <w:rPr>
                <w:sz w:val="15"/>
                <w:szCs w:val="15"/>
              </w:rPr>
              <w:t>points</w:t>
            </w:r>
            <w:r>
              <w:rPr>
                <w:rFonts w:ascii="MS Gothic" w:eastAsia="MS Gothic" w:hAnsi="MS Gothic" w:cs="MS Gothic"/>
                <w:sz w:val="15"/>
                <w:szCs w:val="15"/>
              </w:rPr>
              <w:t> </w:t>
            </w:r>
            <w:r>
              <w:rPr>
                <w:sz w:val="15"/>
                <w:szCs w:val="15"/>
              </w:rPr>
              <w:t>or</w:t>
            </w:r>
            <w:r>
              <w:rPr>
                <w:rFonts w:ascii="MS Gothic" w:eastAsia="MS Gothic" w:hAnsi="MS Gothic" w:cs="MS Gothic"/>
                <w:sz w:val="15"/>
                <w:szCs w:val="15"/>
              </w:rPr>
              <w:t> </w:t>
            </w:r>
            <w:r>
              <w:rPr>
                <w:sz w:val="15"/>
                <w:szCs w:val="15"/>
              </w:rPr>
              <w:t>to</w:t>
            </w:r>
            <w:r>
              <w:rPr>
                <w:rFonts w:ascii="MS Gothic" w:eastAsia="MS Gothic" w:hAnsi="MS Gothic" w:cs="MS Gothic"/>
                <w:sz w:val="15"/>
                <w:szCs w:val="15"/>
              </w:rPr>
              <w:t> </w:t>
            </w:r>
            <w:r>
              <w:rPr>
                <w:sz w:val="15"/>
                <w:szCs w:val="15"/>
              </w:rPr>
              <w:t xml:space="preserve">create interest </w:t>
            </w:r>
            <w:r>
              <w:rPr>
                <w:sz w:val="15"/>
                <w:szCs w:val="15"/>
              </w:rPr>
              <w:br/>
              <w:t>Talking pace is consistently appropriate</w:t>
            </w:r>
            <w:r>
              <w:rPr>
                <w:sz w:val="15"/>
                <w:szCs w:val="15"/>
              </w:rPr>
              <w:br/>
              <w:t>Transitions between speakers are seamless</w:t>
            </w:r>
          </w:p>
        </w:tc>
        <w:tc>
          <w:tcPr>
            <w:tcW w:w="1440" w:type="dxa"/>
          </w:tcPr>
          <w:p w14:paraId="2EDD6E61" w14:textId="3EF97E5F" w:rsidR="008F508F" w:rsidRDefault="00E61284">
            <w:pPr>
              <w:rPr>
                <w:color w:val="FF0000"/>
                <w:sz w:val="18"/>
                <w:szCs w:val="18"/>
              </w:rPr>
            </w:pPr>
            <w:r>
              <w:rPr>
                <w:color w:val="FF0000"/>
                <w:sz w:val="18"/>
                <w:szCs w:val="18"/>
              </w:rPr>
              <w:t>3</w:t>
            </w:r>
          </w:p>
        </w:tc>
        <w:tc>
          <w:tcPr>
            <w:tcW w:w="855" w:type="dxa"/>
          </w:tcPr>
          <w:p w14:paraId="7FE03C9A" w14:textId="77777777" w:rsidR="008F508F" w:rsidRDefault="00000000">
            <w:pPr>
              <w:jc w:val="center"/>
              <w:rPr>
                <w:b/>
                <w:sz w:val="18"/>
                <w:szCs w:val="18"/>
              </w:rPr>
            </w:pPr>
            <w:r>
              <w:rPr>
                <w:b/>
                <w:sz w:val="18"/>
                <w:szCs w:val="18"/>
              </w:rPr>
              <w:t>3</w:t>
            </w:r>
          </w:p>
        </w:tc>
      </w:tr>
      <w:tr w:rsidR="008F508F" w14:paraId="311FD011" w14:textId="77777777">
        <w:tc>
          <w:tcPr>
            <w:tcW w:w="1800" w:type="dxa"/>
            <w:shd w:val="clear" w:color="auto" w:fill="E7E6E6"/>
          </w:tcPr>
          <w:p w14:paraId="08251347" w14:textId="77777777" w:rsidR="008F508F" w:rsidRDefault="00000000">
            <w:pPr>
              <w:rPr>
                <w:b/>
                <w:sz w:val="16"/>
                <w:szCs w:val="16"/>
              </w:rPr>
            </w:pPr>
            <w:r>
              <w:rPr>
                <w:b/>
                <w:sz w:val="16"/>
                <w:szCs w:val="16"/>
              </w:rPr>
              <w:t>Final presentation (4.29 and 5.01)</w:t>
            </w:r>
            <w:r>
              <w:rPr>
                <w:b/>
                <w:sz w:val="16"/>
                <w:szCs w:val="16"/>
              </w:rPr>
              <w:br/>
            </w:r>
          </w:p>
        </w:tc>
        <w:tc>
          <w:tcPr>
            <w:tcW w:w="1635" w:type="dxa"/>
          </w:tcPr>
          <w:p w14:paraId="11614BAF" w14:textId="77777777" w:rsidR="008F508F" w:rsidRDefault="00000000">
            <w:pPr>
              <w:rPr>
                <w:sz w:val="15"/>
                <w:szCs w:val="15"/>
              </w:rPr>
            </w:pPr>
            <w:r>
              <w:rPr>
                <w:sz w:val="15"/>
                <w:szCs w:val="15"/>
              </w:rPr>
              <w:t xml:space="preserve">Presentation not given. </w:t>
            </w:r>
          </w:p>
        </w:tc>
        <w:tc>
          <w:tcPr>
            <w:tcW w:w="2970" w:type="dxa"/>
          </w:tcPr>
          <w:p w14:paraId="5CA13796" w14:textId="77777777" w:rsidR="008F508F" w:rsidRDefault="00000000">
            <w:pPr>
              <w:rPr>
                <w:sz w:val="15"/>
                <w:szCs w:val="15"/>
              </w:rPr>
            </w:pPr>
            <w:r>
              <w:rPr>
                <w:sz w:val="15"/>
                <w:szCs w:val="15"/>
              </w:rPr>
              <w:t xml:space="preserve">Final presentation provides </w:t>
            </w:r>
            <w:r>
              <w:rPr>
                <w:b/>
                <w:sz w:val="15"/>
                <w:szCs w:val="15"/>
              </w:rPr>
              <w:t>somewhat vague</w:t>
            </w:r>
            <w:r>
              <w:rPr>
                <w:sz w:val="15"/>
                <w:szCs w:val="15"/>
              </w:rPr>
              <w:t xml:space="preserve"> description of project goals and how the produced visualizations and Streamlit application achieves the goals.  Data story not compelling or not consistently supported by visualizations and presentation contents. </w:t>
            </w:r>
          </w:p>
          <w:p w14:paraId="2FDE6C7B" w14:textId="77777777" w:rsidR="008F508F" w:rsidRDefault="008F508F">
            <w:pPr>
              <w:rPr>
                <w:sz w:val="15"/>
                <w:szCs w:val="15"/>
              </w:rPr>
            </w:pPr>
          </w:p>
        </w:tc>
        <w:tc>
          <w:tcPr>
            <w:tcW w:w="2760" w:type="dxa"/>
          </w:tcPr>
          <w:p w14:paraId="02F46F3F" w14:textId="77777777" w:rsidR="008F508F" w:rsidRDefault="00000000">
            <w:pPr>
              <w:rPr>
                <w:sz w:val="15"/>
                <w:szCs w:val="15"/>
              </w:rPr>
            </w:pPr>
            <w:r>
              <w:rPr>
                <w:sz w:val="15"/>
                <w:szCs w:val="15"/>
              </w:rPr>
              <w:t xml:space="preserve">Final presentation provides </w:t>
            </w:r>
            <w:r>
              <w:rPr>
                <w:b/>
                <w:sz w:val="15"/>
                <w:szCs w:val="15"/>
              </w:rPr>
              <w:t>generally</w:t>
            </w:r>
            <w:r>
              <w:rPr>
                <w:sz w:val="15"/>
                <w:szCs w:val="15"/>
              </w:rPr>
              <w:t xml:space="preserve"> </w:t>
            </w:r>
            <w:r>
              <w:rPr>
                <w:b/>
                <w:sz w:val="15"/>
                <w:szCs w:val="15"/>
              </w:rPr>
              <w:t>clear</w:t>
            </w:r>
            <w:r>
              <w:rPr>
                <w:sz w:val="15"/>
                <w:szCs w:val="15"/>
              </w:rPr>
              <w:t xml:space="preserve"> description of project goals and how the produced visualizations and Streamlit application achieves the goals.  Data story engaging and  mostly supported by visualizations and presentation contents. </w:t>
            </w:r>
          </w:p>
        </w:tc>
        <w:tc>
          <w:tcPr>
            <w:tcW w:w="2835" w:type="dxa"/>
          </w:tcPr>
          <w:p w14:paraId="765C7F14" w14:textId="77777777" w:rsidR="008F508F" w:rsidRDefault="00000000">
            <w:pPr>
              <w:rPr>
                <w:sz w:val="15"/>
                <w:szCs w:val="15"/>
              </w:rPr>
            </w:pPr>
            <w:r>
              <w:rPr>
                <w:sz w:val="15"/>
                <w:szCs w:val="15"/>
              </w:rPr>
              <w:t xml:space="preserve">Final presentation provides </w:t>
            </w:r>
            <w:r>
              <w:rPr>
                <w:b/>
                <w:sz w:val="15"/>
                <w:szCs w:val="15"/>
              </w:rPr>
              <w:t>clear and compelling</w:t>
            </w:r>
            <w:r>
              <w:rPr>
                <w:sz w:val="15"/>
                <w:szCs w:val="15"/>
              </w:rPr>
              <w:t xml:space="preserve"> description of project goals and how the produced visualizations and Streamlit application achieves the goals.  Data story compelling and fully  supported by visualizations and presentation contents.  </w:t>
            </w:r>
          </w:p>
          <w:p w14:paraId="55840F23" w14:textId="77777777" w:rsidR="008F508F" w:rsidRDefault="008F508F">
            <w:pPr>
              <w:rPr>
                <w:sz w:val="15"/>
                <w:szCs w:val="15"/>
              </w:rPr>
            </w:pPr>
          </w:p>
        </w:tc>
        <w:tc>
          <w:tcPr>
            <w:tcW w:w="1440" w:type="dxa"/>
          </w:tcPr>
          <w:p w14:paraId="46459FA2" w14:textId="0471C906" w:rsidR="008F508F" w:rsidRDefault="00E61284">
            <w:pPr>
              <w:rPr>
                <w:b/>
                <w:color w:val="FF0000"/>
                <w:sz w:val="18"/>
                <w:szCs w:val="18"/>
              </w:rPr>
            </w:pPr>
            <w:r>
              <w:rPr>
                <w:b/>
                <w:color w:val="FF0000"/>
                <w:sz w:val="18"/>
                <w:szCs w:val="18"/>
              </w:rPr>
              <w:lastRenderedPageBreak/>
              <w:t>3</w:t>
            </w:r>
          </w:p>
        </w:tc>
        <w:tc>
          <w:tcPr>
            <w:tcW w:w="855" w:type="dxa"/>
          </w:tcPr>
          <w:p w14:paraId="7809F598" w14:textId="77777777" w:rsidR="008F508F" w:rsidRDefault="00000000">
            <w:pPr>
              <w:jc w:val="center"/>
              <w:rPr>
                <w:b/>
                <w:sz w:val="18"/>
                <w:szCs w:val="18"/>
              </w:rPr>
            </w:pPr>
            <w:r>
              <w:rPr>
                <w:b/>
                <w:sz w:val="18"/>
                <w:szCs w:val="18"/>
              </w:rPr>
              <w:t>5</w:t>
            </w:r>
          </w:p>
        </w:tc>
      </w:tr>
      <w:tr w:rsidR="008F508F" w14:paraId="6CA4F90D" w14:textId="77777777">
        <w:tc>
          <w:tcPr>
            <w:tcW w:w="1800" w:type="dxa"/>
            <w:shd w:val="clear" w:color="auto" w:fill="E7E6E6"/>
          </w:tcPr>
          <w:p w14:paraId="2C7DDBCB" w14:textId="77777777" w:rsidR="008F508F" w:rsidRDefault="00000000">
            <w:pPr>
              <w:rPr>
                <w:b/>
                <w:color w:val="FF0000"/>
                <w:sz w:val="16"/>
                <w:szCs w:val="16"/>
              </w:rPr>
            </w:pPr>
            <w:r>
              <w:rPr>
                <w:b/>
                <w:color w:val="FF0000"/>
                <w:sz w:val="16"/>
                <w:szCs w:val="16"/>
              </w:rPr>
              <w:t>By 05.01:</w:t>
            </w:r>
          </w:p>
          <w:p w14:paraId="7365B663" w14:textId="77777777" w:rsidR="008F508F" w:rsidRDefault="00000000">
            <w:pPr>
              <w:rPr>
                <w:b/>
                <w:sz w:val="16"/>
                <w:szCs w:val="16"/>
              </w:rPr>
            </w:pPr>
            <w:r>
              <w:rPr>
                <w:b/>
                <w:sz w:val="16"/>
                <w:szCs w:val="16"/>
              </w:rPr>
              <w:t>Submit link to GitHub repo used for  the Streamlit app in Teams.</w:t>
            </w:r>
          </w:p>
          <w:p w14:paraId="2012E449" w14:textId="77777777" w:rsidR="008F508F" w:rsidRDefault="00000000">
            <w:pPr>
              <w:rPr>
                <w:b/>
                <w:sz w:val="16"/>
                <w:szCs w:val="16"/>
              </w:rPr>
            </w:pPr>
            <w:r>
              <w:rPr>
                <w:b/>
                <w:sz w:val="16"/>
                <w:szCs w:val="16"/>
              </w:rPr>
              <w:t xml:space="preserve">(Code and datasets)  </w:t>
            </w:r>
          </w:p>
        </w:tc>
        <w:tc>
          <w:tcPr>
            <w:tcW w:w="1635" w:type="dxa"/>
          </w:tcPr>
          <w:p w14:paraId="0FCC82CA" w14:textId="77777777" w:rsidR="008F508F" w:rsidRDefault="00000000">
            <w:pPr>
              <w:rPr>
                <w:sz w:val="15"/>
                <w:szCs w:val="15"/>
              </w:rPr>
            </w:pPr>
            <w:r>
              <w:rPr>
                <w:sz w:val="15"/>
                <w:szCs w:val="15"/>
              </w:rPr>
              <w:t xml:space="preserve">No submission by due date.  </w:t>
            </w:r>
          </w:p>
          <w:p w14:paraId="33C230B0" w14:textId="77777777" w:rsidR="008F508F" w:rsidRDefault="008F508F">
            <w:pPr>
              <w:rPr>
                <w:sz w:val="15"/>
                <w:szCs w:val="15"/>
              </w:rPr>
            </w:pPr>
          </w:p>
          <w:p w14:paraId="3BD29758" w14:textId="77777777" w:rsidR="008F508F" w:rsidRDefault="00000000">
            <w:pPr>
              <w:rPr>
                <w:b/>
                <w:sz w:val="15"/>
                <w:szCs w:val="15"/>
              </w:rPr>
            </w:pPr>
            <w:r>
              <w:rPr>
                <w:b/>
                <w:sz w:val="15"/>
                <w:szCs w:val="15"/>
              </w:rPr>
              <w:t>30-point deduction</w:t>
            </w:r>
          </w:p>
        </w:tc>
        <w:tc>
          <w:tcPr>
            <w:tcW w:w="2970" w:type="dxa"/>
          </w:tcPr>
          <w:p w14:paraId="1904E8C8" w14:textId="77777777" w:rsidR="008F508F" w:rsidRDefault="008F508F">
            <w:pPr>
              <w:rPr>
                <w:sz w:val="15"/>
                <w:szCs w:val="15"/>
              </w:rPr>
            </w:pPr>
          </w:p>
        </w:tc>
        <w:tc>
          <w:tcPr>
            <w:tcW w:w="2760" w:type="dxa"/>
          </w:tcPr>
          <w:p w14:paraId="6C630404" w14:textId="77777777" w:rsidR="008F508F" w:rsidRDefault="008F508F">
            <w:pPr>
              <w:rPr>
                <w:sz w:val="15"/>
                <w:szCs w:val="15"/>
              </w:rPr>
            </w:pPr>
          </w:p>
          <w:p w14:paraId="2D9DF29C" w14:textId="77777777" w:rsidR="008F508F" w:rsidRDefault="008F508F">
            <w:pPr>
              <w:rPr>
                <w:sz w:val="15"/>
                <w:szCs w:val="15"/>
              </w:rPr>
            </w:pPr>
          </w:p>
        </w:tc>
        <w:tc>
          <w:tcPr>
            <w:tcW w:w="2835" w:type="dxa"/>
          </w:tcPr>
          <w:p w14:paraId="1F71068B" w14:textId="77777777" w:rsidR="008F508F" w:rsidRDefault="008F508F">
            <w:pPr>
              <w:rPr>
                <w:sz w:val="15"/>
                <w:szCs w:val="15"/>
              </w:rPr>
            </w:pPr>
          </w:p>
        </w:tc>
        <w:tc>
          <w:tcPr>
            <w:tcW w:w="1440" w:type="dxa"/>
          </w:tcPr>
          <w:p w14:paraId="4E14BAFE" w14:textId="63D2050B" w:rsidR="008F508F" w:rsidRDefault="008F508F">
            <w:pPr>
              <w:rPr>
                <w:b/>
                <w:color w:val="FF0000"/>
                <w:sz w:val="18"/>
                <w:szCs w:val="18"/>
              </w:rPr>
            </w:pPr>
          </w:p>
        </w:tc>
        <w:tc>
          <w:tcPr>
            <w:tcW w:w="855" w:type="dxa"/>
          </w:tcPr>
          <w:p w14:paraId="0C567A78" w14:textId="77777777" w:rsidR="008F508F" w:rsidRDefault="008F508F">
            <w:pPr>
              <w:jc w:val="center"/>
              <w:rPr>
                <w:b/>
                <w:sz w:val="18"/>
                <w:szCs w:val="18"/>
              </w:rPr>
            </w:pPr>
          </w:p>
        </w:tc>
      </w:tr>
      <w:tr w:rsidR="008F508F" w14:paraId="4EF67FB6" w14:textId="77777777">
        <w:trPr>
          <w:trHeight w:val="1560"/>
        </w:trPr>
        <w:tc>
          <w:tcPr>
            <w:tcW w:w="14295" w:type="dxa"/>
            <w:gridSpan w:val="7"/>
          </w:tcPr>
          <w:p w14:paraId="0FF34F0D" w14:textId="77777777" w:rsidR="008F508F" w:rsidRDefault="008F508F">
            <w:pPr>
              <w:rPr>
                <w:b/>
                <w:sz w:val="18"/>
                <w:szCs w:val="18"/>
              </w:rPr>
            </w:pPr>
          </w:p>
          <w:p w14:paraId="042C6BC9" w14:textId="3F3CB130" w:rsidR="008F508F" w:rsidRDefault="00000000">
            <w:pPr>
              <w:rPr>
                <w:b/>
                <w:color w:val="FF0000"/>
                <w:sz w:val="18"/>
                <w:szCs w:val="18"/>
              </w:rPr>
            </w:pPr>
            <w:r>
              <w:rPr>
                <w:b/>
                <w:sz w:val="18"/>
                <w:szCs w:val="18"/>
              </w:rPr>
              <w:t xml:space="preserve">Score (max = 88): </w:t>
            </w:r>
            <w:r w:rsidR="00E61284">
              <w:rPr>
                <w:b/>
                <w:sz w:val="18"/>
                <w:szCs w:val="18"/>
              </w:rPr>
              <w:t>82</w:t>
            </w:r>
            <w:r>
              <w:rPr>
                <w:b/>
                <w:sz w:val="18"/>
                <w:szCs w:val="18"/>
              </w:rPr>
              <w:t xml:space="preserve">   </w:t>
            </w:r>
            <w:r>
              <w:rPr>
                <w:b/>
                <w:color w:val="FF0000"/>
                <w:sz w:val="18"/>
                <w:szCs w:val="18"/>
              </w:rPr>
              <w:t xml:space="preserve"> Grade:  </w:t>
            </w:r>
            <w:r w:rsidR="00E61284">
              <w:rPr>
                <w:b/>
                <w:color w:val="FF0000"/>
                <w:sz w:val="18"/>
                <w:szCs w:val="18"/>
              </w:rPr>
              <w:t>A</w:t>
            </w:r>
          </w:p>
          <w:p w14:paraId="372FAB21" w14:textId="77777777" w:rsidR="008F508F" w:rsidRDefault="008F508F">
            <w:pPr>
              <w:rPr>
                <w:b/>
                <w:color w:val="FF0000"/>
                <w:sz w:val="18"/>
                <w:szCs w:val="18"/>
              </w:rPr>
            </w:pPr>
          </w:p>
          <w:p w14:paraId="3AC4D1CD" w14:textId="77777777" w:rsidR="008F508F" w:rsidRDefault="00000000">
            <w:pPr>
              <w:rPr>
                <w:b/>
                <w:color w:val="FF0000"/>
                <w:sz w:val="18"/>
                <w:szCs w:val="18"/>
              </w:rPr>
            </w:pPr>
            <w:r>
              <w:rPr>
                <w:sz w:val="18"/>
                <w:szCs w:val="18"/>
              </w:rPr>
              <w:t>(Grading key: &lt; 40: F, 40-49:D, 50-61: C, 62-73: B, 74-88: A)</w:t>
            </w:r>
            <w:r>
              <w:rPr>
                <w:b/>
                <w:sz w:val="18"/>
                <w:szCs w:val="18"/>
              </w:rPr>
              <w:t xml:space="preserve">              </w:t>
            </w:r>
          </w:p>
          <w:p w14:paraId="2BB183E2" w14:textId="77777777" w:rsidR="008F508F" w:rsidRDefault="00000000">
            <w:pPr>
              <w:rPr>
                <w:sz w:val="13"/>
                <w:szCs w:val="13"/>
              </w:rPr>
            </w:pPr>
            <w:r>
              <w:rPr>
                <w:sz w:val="13"/>
                <w:szCs w:val="13"/>
              </w:rPr>
              <w:t xml:space="preserve">Score is the sum of the products of individual scores with corresponding weights.  Maximum score is the sum of the products of maximum scores with corresponding weights, excluding criteria marked as N/A.   </w:t>
            </w:r>
          </w:p>
          <w:p w14:paraId="541D49D8" w14:textId="77777777" w:rsidR="008F508F" w:rsidRDefault="008F508F">
            <w:pPr>
              <w:rPr>
                <w:sz w:val="21"/>
                <w:szCs w:val="21"/>
              </w:rPr>
            </w:pPr>
          </w:p>
          <w:p w14:paraId="02A6CE05" w14:textId="77777777" w:rsidR="008F508F" w:rsidRDefault="00000000">
            <w:pPr>
              <w:rPr>
                <w:b/>
                <w:color w:val="FF0000"/>
                <w:sz w:val="18"/>
                <w:szCs w:val="18"/>
              </w:rPr>
            </w:pPr>
            <w:r>
              <w:rPr>
                <w:b/>
                <w:color w:val="FF0000"/>
                <w:sz w:val="18"/>
                <w:szCs w:val="18"/>
              </w:rPr>
              <w:t>Comments:</w:t>
            </w:r>
          </w:p>
          <w:p w14:paraId="6D30662A" w14:textId="77777777" w:rsidR="00E61284" w:rsidRDefault="00E61284">
            <w:pPr>
              <w:rPr>
                <w:b/>
                <w:color w:val="FF0000"/>
                <w:sz w:val="18"/>
                <w:szCs w:val="18"/>
              </w:rPr>
            </w:pPr>
          </w:p>
          <w:p w14:paraId="5BB99668" w14:textId="2C693655" w:rsidR="00E61284" w:rsidRPr="00E61284" w:rsidRDefault="00E61284">
            <w:pPr>
              <w:rPr>
                <w:bCs/>
                <w:color w:val="FF0000"/>
                <w:sz w:val="18"/>
                <w:szCs w:val="18"/>
              </w:rPr>
            </w:pPr>
            <w:r>
              <w:rPr>
                <w:bCs/>
                <w:color w:val="FF0000"/>
                <w:sz w:val="18"/>
                <w:szCs w:val="18"/>
              </w:rPr>
              <w:t>I may be drastically over-estimating my final score. We talked about the fact that my work would be held to a higher standard due to the graduate nature of the course. If that’s reflected through harsher grading standards then I think I would score significantly lower. While the work that went into collecting and analyzing the dataset was appropriately complex, I will acknowledge that the Streamlit application hardly goes beyond the ideas discussed in class.</w:t>
            </w:r>
          </w:p>
          <w:p w14:paraId="543A5488" w14:textId="77777777" w:rsidR="008F508F" w:rsidRDefault="008F508F">
            <w:pPr>
              <w:rPr>
                <w:b/>
                <w:color w:val="FF0000"/>
                <w:sz w:val="18"/>
                <w:szCs w:val="18"/>
              </w:rPr>
            </w:pPr>
          </w:p>
          <w:p w14:paraId="5CC9C085" w14:textId="77777777" w:rsidR="008F508F" w:rsidRDefault="008F508F">
            <w:pPr>
              <w:rPr>
                <w:b/>
                <w:color w:val="FF0000"/>
                <w:sz w:val="18"/>
                <w:szCs w:val="18"/>
              </w:rPr>
            </w:pPr>
          </w:p>
          <w:p w14:paraId="42EB9A5D" w14:textId="77777777" w:rsidR="008F508F" w:rsidRDefault="008F508F">
            <w:pPr>
              <w:rPr>
                <w:b/>
                <w:color w:val="FF0000"/>
                <w:sz w:val="18"/>
                <w:szCs w:val="18"/>
              </w:rPr>
            </w:pPr>
          </w:p>
          <w:p w14:paraId="638DB8C6" w14:textId="77777777" w:rsidR="008F508F" w:rsidRDefault="008F508F">
            <w:pPr>
              <w:rPr>
                <w:b/>
                <w:color w:val="FF0000"/>
                <w:sz w:val="18"/>
                <w:szCs w:val="18"/>
              </w:rPr>
            </w:pPr>
          </w:p>
        </w:tc>
      </w:tr>
    </w:tbl>
    <w:p w14:paraId="618E45A7" w14:textId="77777777" w:rsidR="008F508F" w:rsidRDefault="008F508F"/>
    <w:sectPr w:rsidR="008F508F">
      <w:headerReference w:type="default" r:id="rId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B6703" w14:textId="77777777" w:rsidR="00DB21F3" w:rsidRDefault="00DB21F3">
      <w:r>
        <w:separator/>
      </w:r>
    </w:p>
  </w:endnote>
  <w:endnote w:type="continuationSeparator" w:id="0">
    <w:p w14:paraId="57D249F5" w14:textId="77777777" w:rsidR="00DB21F3" w:rsidRDefault="00DB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39E54" w14:textId="77777777" w:rsidR="00DB21F3" w:rsidRDefault="00DB21F3">
      <w:r>
        <w:separator/>
      </w:r>
    </w:p>
  </w:footnote>
  <w:footnote w:type="continuationSeparator" w:id="0">
    <w:p w14:paraId="18F5DA9F" w14:textId="77777777" w:rsidR="00DB21F3" w:rsidRDefault="00DB2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BD48C" w14:textId="77777777" w:rsidR="008F508F" w:rsidRDefault="008F508F">
    <w:pPr>
      <w:pBdr>
        <w:top w:val="nil"/>
        <w:left w:val="nil"/>
        <w:bottom w:val="nil"/>
        <w:right w:val="nil"/>
        <w:between w:val="nil"/>
      </w:pBdr>
      <w:tabs>
        <w:tab w:val="center" w:pos="4680"/>
        <w:tab w:val="right" w:pos="9360"/>
      </w:tabs>
      <w:rPr>
        <w:color w:val="000000"/>
      </w:rPr>
    </w:pPr>
  </w:p>
  <w:p w14:paraId="7F55CF41" w14:textId="77777777" w:rsidR="008F508F" w:rsidRDefault="008F508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A270F"/>
    <w:multiLevelType w:val="multilevel"/>
    <w:tmpl w:val="6840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E93D47"/>
    <w:multiLevelType w:val="multilevel"/>
    <w:tmpl w:val="10DE8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6792506">
    <w:abstractNumId w:val="0"/>
  </w:num>
  <w:num w:numId="2" w16cid:durableId="1022316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08F"/>
    <w:rsid w:val="008F508F"/>
    <w:rsid w:val="0091314E"/>
    <w:rsid w:val="00DB21F3"/>
    <w:rsid w:val="00E6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3D58"/>
  <w15:docId w15:val="{82462E03-F0A1-4A2F-A2FC-23851577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Neumann</cp:lastModifiedBy>
  <cp:revision>3</cp:revision>
  <dcterms:created xsi:type="dcterms:W3CDTF">2024-05-02T00:43:00Z</dcterms:created>
  <dcterms:modified xsi:type="dcterms:W3CDTF">2024-05-02T00:53:00Z</dcterms:modified>
</cp:coreProperties>
</file>