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D0A" w:rsidRPr="00D94D0A" w:rsidRDefault="00D94D0A" w:rsidP="00D94D0A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眼动跟踪技术</w:t>
      </w:r>
    </w:p>
    <w:p w:rsidR="00D94D0A" w:rsidRPr="00D94D0A" w:rsidRDefault="00D94D0A" w:rsidP="00D94D0A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眼动跟踪</w:t>
      </w:r>
    </w:p>
    <w:p w:rsidR="00D94D0A" w:rsidRPr="00D94D0A" w:rsidRDefault="00D94D0A" w:rsidP="00D94D0A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感知眼球运动，计算视线方向</w:t>
      </w:r>
    </w:p>
    <w:p w:rsidR="00D94D0A" w:rsidRPr="00D94D0A" w:rsidRDefault="00D94D0A" w:rsidP="00D94D0A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计算人眼注视区域以及注视模式</w:t>
      </w:r>
    </w:p>
    <w:p w:rsidR="00D94D0A" w:rsidRPr="00D94D0A" w:rsidRDefault="00D94D0A" w:rsidP="00D94D0A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眼动跟踪硬件</w:t>
      </w:r>
    </w:p>
    <w:p w:rsidR="00D94D0A" w:rsidRPr="00D94D0A" w:rsidRDefault="00D94D0A" w:rsidP="00D94D0A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穿戴式/接触式——眼镜、头盔</w:t>
      </w:r>
    </w:p>
    <w:p w:rsidR="00D94D0A" w:rsidRPr="00D94D0A" w:rsidRDefault="00D94D0A" w:rsidP="00D94D0A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精度比较高</w:t>
      </w:r>
    </w:p>
    <w:p w:rsidR="00D94D0A" w:rsidRPr="00D94D0A" w:rsidRDefault="00D94D0A" w:rsidP="00D94D0A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对用户干扰比较大</w:t>
      </w:r>
    </w:p>
    <w:p w:rsidR="00D94D0A" w:rsidRPr="00D94D0A" w:rsidRDefault="00D94D0A" w:rsidP="00D94D0A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非穿戴式/非接触式</w:t>
      </w:r>
    </w:p>
    <w:p w:rsidR="00D94D0A" w:rsidRPr="00D94D0A" w:rsidRDefault="00D94D0A" w:rsidP="00D94D0A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用户体验比较好</w:t>
      </w:r>
    </w:p>
    <w:p w:rsidR="00D94D0A" w:rsidRPr="00D94D0A" w:rsidRDefault="00D94D0A" w:rsidP="00D94D0A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精度较低</w:t>
      </w:r>
    </w:p>
    <w:p w:rsidR="00D94D0A" w:rsidRPr="00D94D0A" w:rsidRDefault="00D94D0A" w:rsidP="00D94D0A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精度</w:t>
      </w:r>
    </w:p>
    <w:p w:rsidR="00D94D0A" w:rsidRPr="00D94D0A" w:rsidRDefault="00D94D0A" w:rsidP="00D94D0A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0.1°-2°</w:t>
      </w:r>
    </w:p>
    <w:p w:rsidR="00D94D0A" w:rsidRPr="00D94D0A" w:rsidRDefault="00D94D0A" w:rsidP="00D94D0A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价格高昂</w:t>
      </w:r>
    </w:p>
    <w:p w:rsidR="00D94D0A" w:rsidRPr="00D94D0A" w:rsidRDefault="00D94D0A" w:rsidP="00D94D0A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眼动跟踪软件——核心是算法</w:t>
      </w:r>
    </w:p>
    <w:p w:rsidR="00D94D0A" w:rsidRPr="00D94D0A" w:rsidRDefault="00D94D0A" w:rsidP="00D94D0A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视线计算</w:t>
      </w:r>
    </w:p>
    <w:p w:rsidR="00D94D0A" w:rsidRPr="00D94D0A" w:rsidRDefault="00D94D0A" w:rsidP="00D94D0A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注视区域计算</w:t>
      </w:r>
    </w:p>
    <w:p w:rsidR="00D94D0A" w:rsidRPr="00D94D0A" w:rsidRDefault="00D94D0A" w:rsidP="00D94D0A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注视数据统计分析</w:t>
      </w:r>
    </w:p>
    <w:p w:rsidR="00D94D0A" w:rsidRPr="00D94D0A" w:rsidRDefault="00D94D0A" w:rsidP="00D94D0A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眼动跟踪数据主要参数</w:t>
      </w:r>
    </w:p>
    <w:p w:rsidR="00D94D0A" w:rsidRPr="00D94D0A" w:rsidRDefault="00D94D0A" w:rsidP="00D94D0A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注视位置</w:t>
      </w:r>
    </w:p>
    <w:p w:rsidR="00D94D0A" w:rsidRPr="00D94D0A" w:rsidRDefault="00D94D0A" w:rsidP="00D94D0A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总注视次数</w:t>
      </w:r>
    </w:p>
    <w:p w:rsidR="00D94D0A" w:rsidRPr="00D94D0A" w:rsidRDefault="00D94D0A" w:rsidP="00D94D0A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首次注视时间</w:t>
      </w:r>
    </w:p>
    <w:p w:rsidR="00D94D0A" w:rsidRPr="00D94D0A" w:rsidRDefault="00D94D0A" w:rsidP="00D94D0A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首次注视开始时间</w:t>
      </w:r>
    </w:p>
    <w:p w:rsidR="00D94D0A" w:rsidRPr="00D94D0A" w:rsidRDefault="00D94D0A" w:rsidP="00D94D0A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注视持续时间</w:t>
      </w:r>
    </w:p>
    <w:p w:rsidR="00D94D0A" w:rsidRPr="00D94D0A" w:rsidRDefault="00D94D0A" w:rsidP="00D94D0A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区域注视次数</w:t>
      </w:r>
    </w:p>
    <w:p w:rsidR="00D94D0A" w:rsidRPr="00D94D0A" w:rsidRDefault="00D94D0A" w:rsidP="00D94D0A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注视点序列</w:t>
      </w:r>
    </w:p>
    <w:p w:rsidR="00D94D0A" w:rsidRPr="00D94D0A" w:rsidRDefault="00D94D0A" w:rsidP="00D94D0A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4D0A" w:rsidRPr="00D94D0A" w:rsidRDefault="00D94D0A" w:rsidP="00D94D0A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眼动跟踪应用</w:t>
      </w:r>
    </w:p>
    <w:p w:rsidR="00D94D0A" w:rsidRPr="00D94D0A" w:rsidRDefault="00D94D0A" w:rsidP="00D94D0A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应用领域</w:t>
      </w:r>
    </w:p>
    <w:p w:rsidR="00D94D0A" w:rsidRPr="00D94D0A" w:rsidRDefault="00D94D0A" w:rsidP="00D94D0A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辅助诊断</w:t>
      </w:r>
    </w:p>
    <w:p w:rsidR="00D94D0A" w:rsidRPr="00D94D0A" w:rsidRDefault="00D94D0A" w:rsidP="00D94D0A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交互游戏</w:t>
      </w:r>
    </w:p>
    <w:p w:rsidR="00D94D0A" w:rsidRPr="00D94D0A" w:rsidRDefault="00D94D0A" w:rsidP="00D94D0A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技能触发</w:t>
      </w:r>
    </w:p>
    <w:p w:rsidR="00D94D0A" w:rsidRPr="00D94D0A" w:rsidRDefault="00D94D0A" w:rsidP="00D94D0A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剧情出发</w:t>
      </w:r>
    </w:p>
    <w:p w:rsidR="00D94D0A" w:rsidRPr="00D94D0A" w:rsidRDefault="00D94D0A" w:rsidP="00D94D0A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资料调取</w:t>
      </w:r>
    </w:p>
    <w:p w:rsidR="00D94D0A" w:rsidRPr="00D94D0A" w:rsidRDefault="00D94D0A" w:rsidP="00D94D0A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lastRenderedPageBreak/>
        <w:t>UI操控</w:t>
      </w:r>
    </w:p>
    <w:p w:rsidR="00D94D0A" w:rsidRPr="00D94D0A" w:rsidRDefault="00D94D0A" w:rsidP="00D94D0A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商品销售模式体验反馈</w:t>
      </w:r>
    </w:p>
    <w:p w:rsidR="00D94D0A" w:rsidRPr="00D94D0A" w:rsidRDefault="00D94D0A" w:rsidP="00D94D0A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虚拟零售环境下的交互</w:t>
      </w:r>
    </w:p>
    <w:p w:rsidR="00D94D0A" w:rsidRPr="00D94D0A" w:rsidRDefault="00D94D0A" w:rsidP="00D94D0A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辅助视觉产品设计优化</w:t>
      </w:r>
    </w:p>
    <w:p w:rsidR="00D94D0A" w:rsidRPr="00D94D0A" w:rsidRDefault="00D94D0A" w:rsidP="00D94D0A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VR/AR</w:t>
      </w:r>
    </w:p>
    <w:p w:rsidR="00D94D0A" w:rsidRPr="00D94D0A" w:rsidRDefault="00D94D0A" w:rsidP="00D94D0A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眼球触发交互界面</w:t>
      </w:r>
    </w:p>
    <w:p w:rsidR="00D94D0A" w:rsidRPr="00D94D0A" w:rsidRDefault="00D94D0A" w:rsidP="00D94D0A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虚拟形象眼睛运动</w:t>
      </w:r>
    </w:p>
    <w:p w:rsidR="00D94D0A" w:rsidRPr="00D94D0A" w:rsidRDefault="00D94D0A" w:rsidP="00D94D0A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注视点渲染——优化渲染资源分配</w:t>
      </w:r>
    </w:p>
    <w:p w:rsidR="00D94D0A" w:rsidRPr="00D94D0A" w:rsidRDefault="00D94D0A" w:rsidP="00D94D0A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gramStart"/>
      <w:r w:rsidRPr="00D94D0A">
        <w:rPr>
          <w:rFonts w:ascii="微软雅黑" w:eastAsia="微软雅黑" w:hAnsi="微软雅黑" w:cs="Calibri" w:hint="eastAsia"/>
          <w:kern w:val="0"/>
          <w:sz w:val="22"/>
        </w:rPr>
        <w:t>自动头显校准</w:t>
      </w:r>
      <w:proofErr w:type="gramEnd"/>
    </w:p>
    <w:p w:rsidR="00D94D0A" w:rsidRPr="00D94D0A" w:rsidRDefault="00D94D0A" w:rsidP="00D94D0A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减少眩晕感</w:t>
      </w:r>
    </w:p>
    <w:p w:rsidR="00D94D0A" w:rsidRPr="00D94D0A" w:rsidRDefault="00D94D0A" w:rsidP="00D94D0A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数据预取</w:t>
      </w:r>
    </w:p>
    <w:p w:rsidR="00D94D0A" w:rsidRPr="00D94D0A" w:rsidRDefault="00D94D0A" w:rsidP="00D94D0A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4D0A" w:rsidRPr="00D94D0A" w:rsidRDefault="00D94D0A" w:rsidP="00D94D0A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眼动跟踪技术实现</w:t>
      </w:r>
    </w:p>
    <w:p w:rsidR="00D94D0A" w:rsidRPr="00D94D0A" w:rsidRDefault="00D94D0A" w:rsidP="00D94D0A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传统眼动测量方法</w:t>
      </w:r>
    </w:p>
    <w:p w:rsidR="00D94D0A" w:rsidRPr="00D94D0A" w:rsidRDefault="00D94D0A" w:rsidP="00D94D0A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观察法</w:t>
      </w:r>
    </w:p>
    <w:p w:rsidR="00D94D0A" w:rsidRPr="00D94D0A" w:rsidRDefault="00D94D0A" w:rsidP="00D94D0A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机械记录法</w:t>
      </w:r>
    </w:p>
    <w:p w:rsidR="00D94D0A" w:rsidRPr="00D94D0A" w:rsidRDefault="00D94D0A" w:rsidP="00D94D0A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反光记录法</w:t>
      </w:r>
    </w:p>
    <w:p w:rsidR="00D94D0A" w:rsidRPr="00D94D0A" w:rsidRDefault="00D94D0A" w:rsidP="00D94D0A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电磁感应法</w:t>
      </w:r>
    </w:p>
    <w:p w:rsidR="00D94D0A" w:rsidRPr="00D94D0A" w:rsidRDefault="00D94D0A" w:rsidP="00D94D0A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常用眼动跟踪方法</w:t>
      </w:r>
    </w:p>
    <w:p w:rsidR="00D94D0A" w:rsidRPr="00D94D0A" w:rsidRDefault="00D94D0A" w:rsidP="00D94D0A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274310" cy="2750185"/>
            <wp:effectExtent l="0" t="0" r="2540" b="0"/>
            <wp:docPr id="1" name="图片 1" descr="计算机生成了可选文字:&#10;腺动跟踪技术&#10;瞳孔．角膜反射向0法&#10;眼电图EOG法&#10;角膜反射法&#10;虹膜．巩膜边缘法&#10;双普金野像法&#10;接触镜法&#10;应用场合&#10;注视点&#10;眼动力学&#10;眼动力学注视点&#10;眼动力学汪视点&#10;胀动力学，视网&#10;膜图像稳定，注&#10;賑动力学，微小&#10;的眼动&#10;技术特点&#10;准确，头具误差小，对人&#10;无干扰。低带宽&#10;高宽带，精度低，对人干&#10;扰大&#10;高带宽，头具误差大&#10;高带宽。垂直精度低，对&#10;人干扰大，头具误差大&#10;高精度。高带对人干&#10;精度最高，高带宽，对人&#10;十扰大。不舒适&#10;测量参照系&#10;头具或室内&#10;头&#10;头具&#10;室内&#10;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腺动跟踪技术&#10;瞳孔．角膜反射向0法&#10;眼电图EOG法&#10;角膜反射法&#10;虹膜．巩膜边缘法&#10;双普金野像法&#10;接触镜法&#10;应用场合&#10;注视点&#10;眼动力学&#10;眼动力学注视点&#10;眼动力学汪视点&#10;胀动力学，视网&#10;膜图像稳定，注&#10;賑动力学，微小&#10;的眼动&#10;技术特点&#10;准确，头具误差小，对人&#10;无干扰。低带宽&#10;高宽带，精度低，对人干&#10;扰大&#10;高带宽，头具误差大&#10;高带宽。垂直精度低，对&#10;人干扰大，头具误差大&#10;高精度。高带对人干&#10;精度最高，高带宽，对人&#10;十扰大。不舒适&#10;测量参照系&#10;头具或室内&#10;头&#10;头具&#10;室内&#10;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0A" w:rsidRPr="00D94D0A" w:rsidRDefault="00D94D0A" w:rsidP="00D94D0A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瞳孔-角膜反射向量法——PCCR</w:t>
      </w:r>
    </w:p>
    <w:p w:rsidR="00D94D0A" w:rsidRPr="00D94D0A" w:rsidRDefault="00D94D0A" w:rsidP="00D94D0A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通过红外线追踪定位，把角膜反射</w:t>
      </w:r>
      <w:proofErr w:type="gramStart"/>
      <w:r w:rsidRPr="00D94D0A">
        <w:rPr>
          <w:rFonts w:ascii="微软雅黑" w:eastAsia="微软雅黑" w:hAnsi="微软雅黑" w:cs="Calibri" w:hint="eastAsia"/>
          <w:kern w:val="0"/>
          <w:sz w:val="22"/>
        </w:rPr>
        <w:t>点数据</w:t>
      </w:r>
      <w:proofErr w:type="gramEnd"/>
      <w:r w:rsidRPr="00D94D0A">
        <w:rPr>
          <w:rFonts w:ascii="微软雅黑" w:eastAsia="微软雅黑" w:hAnsi="微软雅黑" w:cs="Calibri" w:hint="eastAsia"/>
          <w:kern w:val="0"/>
          <w:sz w:val="22"/>
        </w:rPr>
        <w:t>作为眼摄像机和眼球的相对位置的基点，眼球运动导致角膜反射点与瞳孔之间位置关系发生变化，根据瞳孔中心位置坐标计算出在屏幕空间中的凝视点</w:t>
      </w:r>
    </w:p>
    <w:p w:rsidR="00D94D0A" w:rsidRPr="00D94D0A" w:rsidRDefault="00D94D0A" w:rsidP="00D94D0A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PCCR方法准确，误差小，且对人无干扰</w:t>
      </w:r>
    </w:p>
    <w:p w:rsidR="00D94D0A" w:rsidRPr="00D94D0A" w:rsidRDefault="00D94D0A" w:rsidP="00D94D0A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电流记录法</w:t>
      </w:r>
    </w:p>
    <w:p w:rsidR="00D94D0A" w:rsidRPr="00D94D0A" w:rsidRDefault="00D94D0A" w:rsidP="00D94D0A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眼球运动产生生物电，角膜和视网膜新陈代谢不同，角膜位置的代谢率较小，视网膜位置的代谢率大，所以角膜和视网膜之间形成了电位差，当眼睛注视前方未发生眼动式，可以记录到稳定的基础电位，当眼睛在水平方向上运动时，眼睛左侧和右侧皮肤之间的电位差会发生变化，当眼睛在垂直方向上运动时，眼睛上侧和下侧的电位差会发生变化</w:t>
      </w:r>
    </w:p>
    <w:p w:rsidR="00D94D0A" w:rsidRPr="00D94D0A" w:rsidRDefault="00D94D0A" w:rsidP="00D94D0A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现有眼动跟踪技术的局限</w:t>
      </w:r>
    </w:p>
    <w:p w:rsidR="00D94D0A" w:rsidRPr="00D94D0A" w:rsidRDefault="00D94D0A" w:rsidP="00D94D0A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精度与自由度的 trade off</w:t>
      </w:r>
    </w:p>
    <w:p w:rsidR="00D94D0A" w:rsidRPr="00D94D0A" w:rsidRDefault="00D94D0A" w:rsidP="00D94D0A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米达</w:t>
      </w:r>
      <w:proofErr w:type="gramStart"/>
      <w:r w:rsidRPr="00D94D0A">
        <w:rPr>
          <w:rFonts w:ascii="微软雅黑" w:eastAsia="微软雅黑" w:hAnsi="微软雅黑" w:cs="Calibri" w:hint="eastAsia"/>
          <w:kern w:val="0"/>
          <w:sz w:val="22"/>
        </w:rPr>
        <w:t>斯接触</w:t>
      </w:r>
      <w:proofErr w:type="gramEnd"/>
      <w:r w:rsidRPr="00D94D0A">
        <w:rPr>
          <w:rFonts w:ascii="微软雅黑" w:eastAsia="微软雅黑" w:hAnsi="微软雅黑" w:cs="Calibri" w:hint="eastAsia"/>
          <w:kern w:val="0"/>
          <w:sz w:val="22"/>
        </w:rPr>
        <w:t>问题</w:t>
      </w:r>
    </w:p>
    <w:p w:rsidR="00D94D0A" w:rsidRPr="00D94D0A" w:rsidRDefault="00D94D0A" w:rsidP="00D94D0A">
      <w:pPr>
        <w:widowControl/>
        <w:numPr>
          <w:ilvl w:val="2"/>
          <w:numId w:val="3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lastRenderedPageBreak/>
        <w:t>用户动作不一定都有明确意图</w:t>
      </w:r>
    </w:p>
    <w:p w:rsidR="00D94D0A" w:rsidRPr="00D94D0A" w:rsidRDefault="00D94D0A" w:rsidP="00D94D0A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眼颤与眨眼的干扰</w:t>
      </w:r>
    </w:p>
    <w:p w:rsidR="00D94D0A" w:rsidRPr="00D94D0A" w:rsidRDefault="00D94D0A" w:rsidP="00D94D0A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4D0A" w:rsidRPr="00D94D0A" w:rsidRDefault="00D94D0A" w:rsidP="00D94D0A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瞳孔-角膜反射向量法详解</w:t>
      </w:r>
    </w:p>
    <w:p w:rsidR="00D94D0A" w:rsidRPr="00D94D0A" w:rsidRDefault="00D94D0A" w:rsidP="00D94D0A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瞳孔角膜生理位置</w:t>
      </w:r>
    </w:p>
    <w:p w:rsidR="00D94D0A" w:rsidRPr="00D94D0A" w:rsidRDefault="00D94D0A" w:rsidP="00D94D0A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LeGrand眼睛模型——眼球中心到瞳孔中心作为视线方向</w:t>
      </w:r>
    </w:p>
    <w:p w:rsidR="00D94D0A" w:rsidRPr="00D94D0A" w:rsidRDefault="00D94D0A" w:rsidP="00D94D0A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根据数学关系计算眼睛注视的方向，在使用前需要标定</w:t>
      </w:r>
    </w:p>
    <w:p w:rsidR="00D94D0A" w:rsidRPr="00D94D0A" w:rsidRDefault="00D94D0A" w:rsidP="00D94D0A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瞳孔检测</w:t>
      </w:r>
    </w:p>
    <w:p w:rsidR="00D94D0A" w:rsidRPr="00D94D0A" w:rsidRDefault="00D94D0A" w:rsidP="00D94D0A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gramStart"/>
      <w:r w:rsidRPr="00D94D0A">
        <w:rPr>
          <w:rFonts w:ascii="微软雅黑" w:eastAsia="微软雅黑" w:hAnsi="微软雅黑" w:cs="Calibri" w:hint="eastAsia"/>
          <w:kern w:val="0"/>
          <w:sz w:val="22"/>
        </w:rPr>
        <w:t>帧间连续</w:t>
      </w:r>
      <w:proofErr w:type="gramEnd"/>
      <w:r w:rsidRPr="00D94D0A">
        <w:rPr>
          <w:rFonts w:ascii="微软雅黑" w:eastAsia="微软雅黑" w:hAnsi="微软雅黑" w:cs="Calibri" w:hint="eastAsia"/>
          <w:kern w:val="0"/>
          <w:sz w:val="22"/>
        </w:rPr>
        <w:t>定位</w:t>
      </w:r>
    </w:p>
    <w:p w:rsidR="00D94D0A" w:rsidRPr="00D94D0A" w:rsidRDefault="00D94D0A" w:rsidP="00D94D0A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搜索窗口大小的确定</w:t>
      </w:r>
    </w:p>
    <w:p w:rsidR="00D94D0A" w:rsidRPr="00D94D0A" w:rsidRDefault="00D94D0A" w:rsidP="00D94D0A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3D视线估算的坐标变换</w:t>
      </w:r>
    </w:p>
    <w:p w:rsidR="00D94D0A" w:rsidRPr="00D94D0A" w:rsidRDefault="00D94D0A" w:rsidP="00D94D0A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图像坐标系到三维视锥</w:t>
      </w:r>
    </w:p>
    <w:p w:rsidR="00D94D0A" w:rsidRPr="00D94D0A" w:rsidRDefault="00D94D0A" w:rsidP="00D94D0A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头部跟踪器坐标映射</w:t>
      </w:r>
    </w:p>
    <w:p w:rsidR="00D94D0A" w:rsidRPr="00D94D0A" w:rsidRDefault="00D94D0A" w:rsidP="00D94D0A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3D注视点计算——双目视觉</w:t>
      </w:r>
    </w:p>
    <w:p w:rsidR="00D94D0A" w:rsidRPr="00D94D0A" w:rsidRDefault="00D94D0A" w:rsidP="00D94D0A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4D0A" w:rsidRPr="00D94D0A" w:rsidRDefault="00D94D0A" w:rsidP="00D94D0A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眼动跟踪技术的发展目标</w:t>
      </w:r>
    </w:p>
    <w:p w:rsidR="00D94D0A" w:rsidRPr="00D94D0A" w:rsidRDefault="00D94D0A" w:rsidP="00D94D0A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更精确、实时地确定用户注视目标</w:t>
      </w:r>
    </w:p>
    <w:p w:rsidR="00D94D0A" w:rsidRPr="00D94D0A" w:rsidRDefault="00D94D0A" w:rsidP="00D94D0A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减少对人的伤害：对眼睛、对神经系统、对身体</w:t>
      </w:r>
    </w:p>
    <w:p w:rsidR="00D94D0A" w:rsidRPr="00D94D0A" w:rsidRDefault="00D94D0A" w:rsidP="00D94D0A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减轻人的符合：减少负重、减少视疲劳、减少对人自由度的限制</w:t>
      </w:r>
    </w:p>
    <w:p w:rsidR="001A32C5" w:rsidRDefault="00D94D0A" w:rsidP="00D94D0A">
      <w:pPr>
        <w:spacing w:line="400" w:lineRule="exact"/>
      </w:pPr>
    </w:p>
    <w:p w:rsidR="00D94D0A" w:rsidRPr="00D94D0A" w:rsidRDefault="00D94D0A" w:rsidP="00D94D0A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问题：</w:t>
      </w:r>
    </w:p>
    <w:p w:rsidR="00D94D0A" w:rsidRPr="00D94D0A" w:rsidRDefault="00D94D0A" w:rsidP="00D94D0A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关于解决米达</w:t>
      </w:r>
      <w:proofErr w:type="gramStart"/>
      <w:r w:rsidRPr="00D94D0A">
        <w:rPr>
          <w:rFonts w:ascii="微软雅黑" w:eastAsia="微软雅黑" w:hAnsi="微软雅黑" w:cs="Calibri" w:hint="eastAsia"/>
          <w:kern w:val="0"/>
          <w:sz w:val="22"/>
        </w:rPr>
        <w:t>斯接触</w:t>
      </w:r>
      <w:proofErr w:type="gramEnd"/>
      <w:r w:rsidRPr="00D94D0A">
        <w:rPr>
          <w:rFonts w:ascii="微软雅黑" w:eastAsia="微软雅黑" w:hAnsi="微软雅黑" w:cs="Calibri" w:hint="eastAsia"/>
          <w:kern w:val="0"/>
          <w:sz w:val="22"/>
        </w:rPr>
        <w:t>问题。</w:t>
      </w:r>
    </w:p>
    <w:p w:rsidR="00D94D0A" w:rsidRPr="00D94D0A" w:rsidRDefault="00D94D0A" w:rsidP="00D94D0A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4D0A">
        <w:rPr>
          <w:rFonts w:ascii="微软雅黑" w:eastAsia="微软雅黑" w:hAnsi="微软雅黑" w:cs="Calibri" w:hint="eastAsia"/>
          <w:kern w:val="0"/>
          <w:sz w:val="22"/>
        </w:rPr>
        <w:t>眼动跟踪需要对人脸进行拍照，而人脸中不仅仅只有眼睛注视位置这一项信息，还有表情、眼神、情绪等。因此避免这一问题就可以在眼动跟踪的同时进行眼神、表情识别，人无意扫视一个东西跟有意地注视一个物体地眼神是不一样的，可以根据眼神的区别来判断这个眼部动作到底有没有具体意图。</w:t>
      </w:r>
    </w:p>
    <w:p w:rsidR="00D94D0A" w:rsidRPr="00D94D0A" w:rsidRDefault="00D94D0A" w:rsidP="00D94D0A">
      <w:pPr>
        <w:spacing w:line="400" w:lineRule="exact"/>
      </w:pPr>
    </w:p>
    <w:sectPr w:rsidR="00D94D0A" w:rsidRPr="00D94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4729"/>
    <w:multiLevelType w:val="multilevel"/>
    <w:tmpl w:val="8376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E56019"/>
    <w:multiLevelType w:val="multilevel"/>
    <w:tmpl w:val="E282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584E3C"/>
    <w:multiLevelType w:val="multilevel"/>
    <w:tmpl w:val="194E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74525"/>
    <w:multiLevelType w:val="multilevel"/>
    <w:tmpl w:val="A41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837101"/>
    <w:multiLevelType w:val="multilevel"/>
    <w:tmpl w:val="220C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0A"/>
    <w:rsid w:val="000F7FE2"/>
    <w:rsid w:val="00D94D0A"/>
    <w:rsid w:val="00E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282E"/>
  <w15:chartTrackingRefBased/>
  <w15:docId w15:val="{41F06AC9-4D5F-41BC-B65F-E51F6283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鹏成 高</dc:creator>
  <cp:keywords/>
  <dc:description/>
  <cp:lastModifiedBy>鹏成 高</cp:lastModifiedBy>
  <cp:revision>1</cp:revision>
  <dcterms:created xsi:type="dcterms:W3CDTF">2020-04-29T03:00:00Z</dcterms:created>
  <dcterms:modified xsi:type="dcterms:W3CDTF">2020-04-29T03:01:00Z</dcterms:modified>
</cp:coreProperties>
</file>