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A8C95" w14:textId="77777777" w:rsidR="007C6A6C" w:rsidRPr="007C6A6C" w:rsidRDefault="007C6A6C" w:rsidP="007C6A6C">
      <w:pPr>
        <w:widowControl/>
        <w:spacing w:line="400" w:lineRule="exact"/>
        <w:jc w:val="left"/>
        <w:rPr>
          <w:rFonts w:ascii="微软雅黑" w:eastAsia="微软雅黑" w:hAnsi="微软雅黑" w:cs="Calibri"/>
          <w:kern w:val="0"/>
          <w:sz w:val="22"/>
        </w:rPr>
      </w:pPr>
      <w:r w:rsidRPr="007C6A6C">
        <w:rPr>
          <w:rFonts w:ascii="微软雅黑" w:eastAsia="微软雅黑" w:hAnsi="微软雅黑" w:cs="Calibri" w:hint="eastAsia"/>
          <w:kern w:val="0"/>
          <w:sz w:val="22"/>
        </w:rPr>
        <w:t>空间定位技术</w:t>
      </w:r>
    </w:p>
    <w:p w14:paraId="74102AA2" w14:textId="77777777" w:rsidR="007C6A6C" w:rsidRPr="007C6A6C" w:rsidRDefault="007C6A6C" w:rsidP="007C6A6C">
      <w:pPr>
        <w:widowControl/>
        <w:numPr>
          <w:ilvl w:val="0"/>
          <w:numId w:val="1"/>
        </w:numPr>
        <w:spacing w:line="400" w:lineRule="exact"/>
        <w:ind w:left="540"/>
        <w:jc w:val="left"/>
        <w:textAlignment w:val="center"/>
        <w:rPr>
          <w:rFonts w:ascii="Calibri" w:eastAsia="宋体" w:hAnsi="Calibri" w:cs="Calibri" w:hint="eastAsia"/>
          <w:kern w:val="0"/>
          <w:sz w:val="22"/>
        </w:rPr>
      </w:pPr>
      <w:r w:rsidRPr="007C6A6C">
        <w:rPr>
          <w:rFonts w:ascii="微软雅黑" w:eastAsia="微软雅黑" w:hAnsi="微软雅黑" w:cs="Calibri" w:hint="eastAsia"/>
          <w:kern w:val="0"/>
          <w:sz w:val="22"/>
        </w:rPr>
        <w:t>室外大空间定位</w:t>
      </w:r>
    </w:p>
    <w:p w14:paraId="2B408875"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卫星定位系统</w:t>
      </w:r>
    </w:p>
    <w:p w14:paraId="65BFB0DE"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GPS</w:t>
      </w:r>
    </w:p>
    <w:p w14:paraId="05F10F9E"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BDS</w:t>
      </w:r>
    </w:p>
    <w:p w14:paraId="0BF0C12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GLONASS</w:t>
      </w:r>
    </w:p>
    <w:p w14:paraId="2E2E6A61"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GALILEO</w:t>
      </w:r>
    </w:p>
    <w:p w14:paraId="45B3DF15"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产生经纬</w:t>
      </w:r>
      <w:r w:rsidRPr="007C6A6C">
        <w:rPr>
          <w:rFonts w:ascii="Calibri" w:eastAsia="宋体" w:hAnsi="Calibri" w:cs="Calibri"/>
          <w:kern w:val="0"/>
          <w:sz w:val="22"/>
        </w:rPr>
        <w:t>[</w:t>
      </w:r>
      <w:r w:rsidRPr="007C6A6C">
        <w:rPr>
          <w:rFonts w:ascii="微软雅黑" w:eastAsia="微软雅黑" w:hAnsi="微软雅黑" w:cs="Calibri" w:hint="eastAsia"/>
          <w:kern w:val="0"/>
          <w:sz w:val="22"/>
        </w:rPr>
        <w:t>高度</w:t>
      </w:r>
      <w:r w:rsidRPr="007C6A6C">
        <w:rPr>
          <w:rFonts w:ascii="Calibri" w:eastAsia="宋体" w:hAnsi="Calibri" w:cs="Calibri"/>
          <w:kern w:val="0"/>
          <w:sz w:val="22"/>
        </w:rPr>
        <w:t>]</w:t>
      </w:r>
      <w:r w:rsidRPr="007C6A6C">
        <w:rPr>
          <w:rFonts w:ascii="微软雅黑" w:eastAsia="微软雅黑" w:hAnsi="微软雅黑" w:cs="Calibri" w:hint="eastAsia"/>
          <w:kern w:val="0"/>
          <w:sz w:val="22"/>
        </w:rPr>
        <w:t>信息</w:t>
      </w:r>
    </w:p>
    <w:p w14:paraId="20820C49"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差分定位技术</w:t>
      </w:r>
    </w:p>
    <w:p w14:paraId="381E1653"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伪距差分</w:t>
      </w:r>
    </w:p>
    <w:p w14:paraId="754B44C4"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载波相位差分</w:t>
      </w:r>
    </w:p>
    <w:p w14:paraId="639A1281"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应用</w:t>
      </w:r>
      <w:proofErr w:type="gramStart"/>
      <w:r w:rsidRPr="007C6A6C">
        <w:rPr>
          <w:rFonts w:ascii="微软雅黑" w:eastAsia="微软雅黑" w:hAnsi="微软雅黑" w:cs="Calibri" w:hint="eastAsia"/>
          <w:kern w:val="0"/>
          <w:sz w:val="22"/>
        </w:rPr>
        <w:t>于位置</w:t>
      </w:r>
      <w:proofErr w:type="gramEnd"/>
      <w:r w:rsidRPr="007C6A6C">
        <w:rPr>
          <w:rFonts w:ascii="微软雅黑" w:eastAsia="微软雅黑" w:hAnsi="微软雅黑" w:cs="Calibri" w:hint="eastAsia"/>
          <w:kern w:val="0"/>
          <w:sz w:val="22"/>
        </w:rPr>
        <w:t>服务</w:t>
      </w:r>
    </w:p>
    <w:p w14:paraId="28C4D01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目标搜索</w:t>
      </w:r>
    </w:p>
    <w:p w14:paraId="216F7AB7"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地图导航</w:t>
      </w:r>
    </w:p>
    <w:p w14:paraId="4CC38417"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交通安全管理</w:t>
      </w:r>
    </w:p>
    <w:p w14:paraId="03AF3662"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应急联动</w:t>
      </w:r>
    </w:p>
    <w:p w14:paraId="73C600C6"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个人消费</w:t>
      </w:r>
    </w:p>
    <w:p w14:paraId="0E18AE75"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在室内定位方面表现不佳</w:t>
      </w:r>
    </w:p>
    <w:p w14:paraId="63E9822A" w14:textId="77777777" w:rsidR="007C6A6C" w:rsidRPr="007C6A6C" w:rsidRDefault="007C6A6C" w:rsidP="007C6A6C">
      <w:pPr>
        <w:widowControl/>
        <w:numPr>
          <w:ilvl w:val="0"/>
          <w:numId w:val="1"/>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室内定位技术</w:t>
      </w:r>
    </w:p>
    <w:p w14:paraId="10335FED"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难点</w:t>
      </w:r>
    </w:p>
    <w:p w14:paraId="1DF3B25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精度要求高</w:t>
      </w:r>
    </w:p>
    <w:p w14:paraId="290D394D"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穿透性强</w:t>
      </w:r>
    </w:p>
    <w:p w14:paraId="7B5C1151"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抗干扰性强</w:t>
      </w:r>
    </w:p>
    <w:p w14:paraId="1611422B"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布局复杂程度低</w:t>
      </w:r>
    </w:p>
    <w:p w14:paraId="2F243B4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成本低</w:t>
      </w:r>
    </w:p>
    <w:p w14:paraId="1C02A321"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应用</w:t>
      </w:r>
    </w:p>
    <w:p w14:paraId="2C38F36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室内对象监控跟踪</w:t>
      </w:r>
    </w:p>
    <w:p w14:paraId="1FDE2B55"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VR/AR定位</w:t>
      </w:r>
    </w:p>
    <w:p w14:paraId="293113DA" w14:textId="77777777" w:rsidR="007C6A6C" w:rsidRPr="007C6A6C" w:rsidRDefault="007C6A6C" w:rsidP="007C6A6C">
      <w:pPr>
        <w:widowControl/>
        <w:numPr>
          <w:ilvl w:val="1"/>
          <w:numId w:val="1"/>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九大室内定位技术</w:t>
      </w:r>
    </w:p>
    <w:p w14:paraId="5AD35FF8"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红外线定位技术</w:t>
      </w:r>
    </w:p>
    <w:p w14:paraId="7A159BC2"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超声波室内定位技术</w:t>
      </w:r>
    </w:p>
    <w:p w14:paraId="2A056C8C"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射频识别RFID室内定位技术</w:t>
      </w:r>
    </w:p>
    <w:p w14:paraId="2D21EF22"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蓝牙室内</w:t>
      </w:r>
      <w:proofErr w:type="gramEnd"/>
      <w:r w:rsidRPr="007C6A6C">
        <w:rPr>
          <w:rFonts w:ascii="微软雅黑" w:eastAsia="微软雅黑" w:hAnsi="微软雅黑" w:cs="Calibri" w:hint="eastAsia"/>
          <w:kern w:val="0"/>
          <w:sz w:val="22"/>
        </w:rPr>
        <w:t>定位技术</w:t>
      </w:r>
    </w:p>
    <w:p w14:paraId="09DFAEA4"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Wi-Fi室内定位技术</w:t>
      </w:r>
    </w:p>
    <w:p w14:paraId="653B8166"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ZigBee室内定位技术</w:t>
      </w:r>
    </w:p>
    <w:p w14:paraId="36E00C42"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超宽带室内定位技术</w:t>
      </w:r>
    </w:p>
    <w:p w14:paraId="4C431086"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图像室内定位技术</w:t>
      </w:r>
    </w:p>
    <w:p w14:paraId="43DDC8A2" w14:textId="77777777" w:rsidR="007C6A6C" w:rsidRPr="007C6A6C" w:rsidRDefault="007C6A6C" w:rsidP="007C6A6C">
      <w:pPr>
        <w:widowControl/>
        <w:numPr>
          <w:ilvl w:val="2"/>
          <w:numId w:val="1"/>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电磁室内定位技术</w:t>
      </w:r>
    </w:p>
    <w:p w14:paraId="2E66D488" w14:textId="77777777" w:rsidR="007C6A6C" w:rsidRPr="007C6A6C" w:rsidRDefault="007C6A6C" w:rsidP="007C6A6C">
      <w:pPr>
        <w:widowControl/>
        <w:spacing w:line="400" w:lineRule="exact"/>
        <w:jc w:val="left"/>
        <w:rPr>
          <w:rFonts w:ascii="微软雅黑" w:eastAsia="微软雅黑" w:hAnsi="微软雅黑" w:cs="Calibri"/>
          <w:kern w:val="0"/>
          <w:sz w:val="22"/>
        </w:rPr>
      </w:pPr>
      <w:r w:rsidRPr="007C6A6C">
        <w:rPr>
          <w:rFonts w:ascii="微软雅黑" w:eastAsia="微软雅黑" w:hAnsi="微软雅黑" w:cs="Calibri" w:hint="eastAsia"/>
          <w:kern w:val="0"/>
          <w:sz w:val="22"/>
        </w:rPr>
        <w:t> </w:t>
      </w:r>
    </w:p>
    <w:p w14:paraId="39F42B8A" w14:textId="77777777" w:rsidR="007C6A6C" w:rsidRPr="007C6A6C" w:rsidRDefault="007C6A6C" w:rsidP="007C6A6C">
      <w:pPr>
        <w:widowControl/>
        <w:spacing w:line="400" w:lineRule="exact"/>
        <w:jc w:val="left"/>
        <w:rPr>
          <w:rFonts w:ascii="微软雅黑" w:eastAsia="微软雅黑" w:hAnsi="微软雅黑" w:cs="Calibri" w:hint="eastAsia"/>
          <w:kern w:val="0"/>
          <w:sz w:val="22"/>
        </w:rPr>
      </w:pPr>
      <w:r w:rsidRPr="007C6A6C">
        <w:rPr>
          <w:rFonts w:ascii="微软雅黑" w:eastAsia="微软雅黑" w:hAnsi="微软雅黑" w:cs="Calibri" w:hint="eastAsia"/>
          <w:kern w:val="0"/>
          <w:sz w:val="22"/>
        </w:rPr>
        <w:t>九大室内定位技术</w:t>
      </w:r>
    </w:p>
    <w:p w14:paraId="67372792"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hint="eastAsia"/>
          <w:kern w:val="0"/>
          <w:sz w:val="22"/>
        </w:rPr>
      </w:pPr>
      <w:r w:rsidRPr="007C6A6C">
        <w:rPr>
          <w:rFonts w:ascii="微软雅黑" w:eastAsia="微软雅黑" w:hAnsi="微软雅黑" w:cs="Calibri" w:hint="eastAsia"/>
          <w:kern w:val="0"/>
          <w:sz w:val="22"/>
        </w:rPr>
        <w:t>红外线室内定位技术</w:t>
      </w:r>
    </w:p>
    <w:p w14:paraId="49F5EF1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精确度：5，精度很高，</w:t>
      </w:r>
      <w:proofErr w:type="gramStart"/>
      <w:r w:rsidRPr="007C6A6C">
        <w:rPr>
          <w:rFonts w:ascii="微软雅黑" w:eastAsia="微软雅黑" w:hAnsi="微软雅黑" w:cs="Calibri" w:hint="eastAsia"/>
          <w:kern w:val="0"/>
          <w:sz w:val="22"/>
        </w:rPr>
        <w:t>厘米级</w:t>
      </w:r>
      <w:proofErr w:type="gramEnd"/>
      <w:r w:rsidRPr="007C6A6C">
        <w:rPr>
          <w:rFonts w:ascii="微软雅黑" w:eastAsia="微软雅黑" w:hAnsi="微软雅黑" w:cs="Calibri" w:hint="eastAsia"/>
          <w:kern w:val="0"/>
          <w:sz w:val="22"/>
        </w:rPr>
        <w:t>甚至更高</w:t>
      </w:r>
    </w:p>
    <w:p w14:paraId="7AE24A80"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穿透性：0，差</w:t>
      </w:r>
    </w:p>
    <w:p w14:paraId="56510816"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抗干扰性：0，差</w:t>
      </w:r>
    </w:p>
    <w:p w14:paraId="7DB009EE"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布局复杂程度：5，复杂</w:t>
      </w:r>
    </w:p>
    <w:p w14:paraId="6579FCC6"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成本：2</w:t>
      </w:r>
    </w:p>
    <w:p w14:paraId="13E327F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0C805DF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通过测距定位</w:t>
      </w:r>
    </w:p>
    <w:p w14:paraId="33A16130"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定位方案</w:t>
      </w:r>
    </w:p>
    <w:p w14:paraId="511A3877"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被定为目标携带红外线IR作为标识</w:t>
      </w:r>
    </w:p>
    <w:p w14:paraId="75F518C0"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多对发射器和接收器覆盖待测空间</w:t>
      </w:r>
    </w:p>
    <w:p w14:paraId="56C370B0"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红外激光定位</w:t>
      </w:r>
    </w:p>
    <w:p w14:paraId="22C7025B"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激光汇聚性、单色性和相干性好</w:t>
      </w:r>
    </w:p>
    <w:p w14:paraId="47B21E8C"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定位精度可以达到毫米级</w:t>
      </w:r>
    </w:p>
    <w:p w14:paraId="174AB14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抗干扰能力更高</w:t>
      </w:r>
    </w:p>
    <w:p w14:paraId="277F06F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技术实现</w:t>
      </w:r>
    </w:p>
    <w:p w14:paraId="4F3C2C3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HTC Lighthouse</w:t>
      </w:r>
    </w:p>
    <w:p w14:paraId="52783F8C"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精度依赖于时间精度</w:t>
      </w:r>
    </w:p>
    <w:p w14:paraId="6A2ABF57"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传感器间距不能太小</w:t>
      </w:r>
    </w:p>
    <w:p w14:paraId="04FB5283"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传感器数量要求比较多</w:t>
      </w:r>
    </w:p>
    <w:p w14:paraId="38992044"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技术特点</w:t>
      </w:r>
    </w:p>
    <w:p w14:paraId="65779EC7"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定位范围：15英尺×15英尺</w:t>
      </w:r>
    </w:p>
    <w:p w14:paraId="39131C79"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定位精度：1mm</w:t>
      </w:r>
    </w:p>
    <w:p w14:paraId="2D38222E"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计算量小：仅使用时间参数，位置计算在接收设备上即可进行</w:t>
      </w:r>
    </w:p>
    <w:p w14:paraId="5D83F87B"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延迟小：只有少量数据需要传输</w:t>
      </w:r>
    </w:p>
    <w:p w14:paraId="2AE0623F"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7D25E360"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基站中有旋转部件，可靠性尚待验证</w:t>
      </w:r>
    </w:p>
    <w:p w14:paraId="3190C792"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基站本身的安装和校准复杂度高</w:t>
      </w:r>
    </w:p>
    <w:p w14:paraId="1A4502E2"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高速旋转部件使基站震动，导致精度降低</w:t>
      </w:r>
    </w:p>
    <w:p w14:paraId="648C5F95"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头显和</w:t>
      </w:r>
      <w:proofErr w:type="gramEnd"/>
      <w:r w:rsidRPr="007C6A6C">
        <w:rPr>
          <w:rFonts w:ascii="微软雅黑" w:eastAsia="微软雅黑" w:hAnsi="微软雅黑" w:cs="Calibri" w:hint="eastAsia"/>
          <w:kern w:val="0"/>
          <w:sz w:val="22"/>
        </w:rPr>
        <w:t>手柄的数十个光敏部件有待优化</w:t>
      </w:r>
    </w:p>
    <w:p w14:paraId="783BBBE8"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超声波室内定位技术</w:t>
      </w:r>
    </w:p>
    <w:p w14:paraId="26A498E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精确度：4</w:t>
      </w:r>
    </w:p>
    <w:p w14:paraId="1389FBA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穿透性：1</w:t>
      </w:r>
    </w:p>
    <w:p w14:paraId="2F872E0D"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抗干扰性：4</w:t>
      </w:r>
    </w:p>
    <w:p w14:paraId="6FFE650A"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布局复杂程度：2</w:t>
      </w:r>
    </w:p>
    <w:p w14:paraId="0D7712F1"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成本：5</w:t>
      </w:r>
    </w:p>
    <w:p w14:paraId="2C1E670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2562D88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超声波测距</w:t>
      </w:r>
    </w:p>
    <w:p w14:paraId="5C195EE0"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若干个应答器和主测距器组成</w:t>
      </w:r>
    </w:p>
    <w:p w14:paraId="54599B2E"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主测距器放置在被测物体上，向固定位置的应答器发射同步无线电信号</w:t>
      </w:r>
    </w:p>
    <w:p w14:paraId="0CA30B75"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应答器在收到信号后向主测距器发射超声波信号</w:t>
      </w:r>
    </w:p>
    <w:p w14:paraId="65FB2F83" w14:textId="77777777" w:rsidR="007C6A6C" w:rsidRPr="007C6A6C" w:rsidRDefault="007C6A6C" w:rsidP="007C6A6C">
      <w:pPr>
        <w:widowControl/>
        <w:numPr>
          <w:ilvl w:val="3"/>
          <w:numId w:val="2"/>
        </w:numPr>
        <w:spacing w:line="400" w:lineRule="exact"/>
        <w:ind w:left="216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利用反射式测距法和三角定位等算法确定物体位置</w:t>
      </w:r>
    </w:p>
    <w:p w14:paraId="705AB4A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62D0E1A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整体精确度高，厘米级</w:t>
      </w:r>
    </w:p>
    <w:p w14:paraId="026E8B7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结构简单</w:t>
      </w:r>
    </w:p>
    <w:p w14:paraId="65E9BB28"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有一定穿透性</w:t>
      </w:r>
    </w:p>
    <w:p w14:paraId="52BDE6B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超声波抗干扰能力强</w:t>
      </w:r>
    </w:p>
    <w:p w14:paraId="5A47FA21"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16539810"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超声波速度受空气压力温度有光</w:t>
      </w:r>
    </w:p>
    <w:p w14:paraId="1FFD49A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超声波在空气中衰减较大，不适用于大型场合</w:t>
      </w:r>
    </w:p>
    <w:p w14:paraId="52FF22BF"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反射测距时受多径效应和非视距传播影响很大</w:t>
      </w:r>
    </w:p>
    <w:p w14:paraId="20E4D12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需要精确分析计算的底层硬件设施，成本高</w:t>
      </w:r>
    </w:p>
    <w:p w14:paraId="0537AD5E"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适用于</w:t>
      </w:r>
    </w:p>
    <w:p w14:paraId="4402A27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数码笔、海上探矿、无人车间的物品定位</w:t>
      </w:r>
    </w:p>
    <w:p w14:paraId="341FE60E"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射频识别技术</w:t>
      </w:r>
    </w:p>
    <w:p w14:paraId="46C988B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精确度：4</w:t>
      </w:r>
    </w:p>
    <w:p w14:paraId="3C8EC85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穿透性：3</w:t>
      </w:r>
    </w:p>
    <w:p w14:paraId="4CA7C496"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抗干扰性：2</w:t>
      </w:r>
    </w:p>
    <w:p w14:paraId="5B2D7D51"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布局复杂程度：2</w:t>
      </w:r>
    </w:p>
    <w:p w14:paraId="7B2D698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成本：1</w:t>
      </w:r>
    </w:p>
    <w:p w14:paraId="18378AB0"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25D03F9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利用射频方式，固定天线把无线电信号调成电磁场</w:t>
      </w:r>
    </w:p>
    <w:p w14:paraId="4124E397"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附着于物品的标签经过磁场后生成感应电流把数据传送出去</w:t>
      </w:r>
    </w:p>
    <w:p w14:paraId="3F3C003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多对双向通信交换数据进行识别和三角定位</w:t>
      </w:r>
    </w:p>
    <w:p w14:paraId="7BE1B23E"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1C7FFA6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算法速度快</w:t>
      </w:r>
    </w:p>
    <w:p w14:paraId="74B6CB7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传输范围大</w:t>
      </w:r>
    </w:p>
    <w:p w14:paraId="23A9547A"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标识造价低</w:t>
      </w:r>
    </w:p>
    <w:p w14:paraId="321A8CA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3F93F08A"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作用距离近</w:t>
      </w:r>
    </w:p>
    <w:p w14:paraId="297FA53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抗干扰能力差</w:t>
      </w:r>
    </w:p>
    <w:p w14:paraId="20F2FD7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不便于整合到其他系统中</w:t>
      </w:r>
    </w:p>
    <w:p w14:paraId="24F26BB7"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用户安全隐私保障和国际标准化不够完善</w:t>
      </w:r>
    </w:p>
    <w:p w14:paraId="031B08C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使用</w:t>
      </w:r>
    </w:p>
    <w:p w14:paraId="3F2C5DB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超市、仓库管理</w:t>
      </w:r>
    </w:p>
    <w:p w14:paraId="2414CBEB"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蓝牙室内</w:t>
      </w:r>
      <w:proofErr w:type="gramEnd"/>
      <w:r w:rsidRPr="007C6A6C">
        <w:rPr>
          <w:rFonts w:ascii="微软雅黑" w:eastAsia="微软雅黑" w:hAnsi="微软雅黑" w:cs="Calibri" w:hint="eastAsia"/>
          <w:kern w:val="0"/>
          <w:sz w:val="22"/>
        </w:rPr>
        <w:t>定位技术</w:t>
      </w:r>
    </w:p>
    <w:p w14:paraId="4CDFBFF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精度：3</w:t>
      </w:r>
    </w:p>
    <w:p w14:paraId="3ED3B55A"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穿透性：3</w:t>
      </w:r>
    </w:p>
    <w:p w14:paraId="5AE122F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抗干扰性：2</w:t>
      </w:r>
    </w:p>
    <w:p w14:paraId="0A0880A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布局复杂程度：3</w:t>
      </w:r>
    </w:p>
    <w:p w14:paraId="033C75B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成本：3</w:t>
      </w:r>
    </w:p>
    <w:p w14:paraId="417CA84D"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66515C0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利用蓝牙</w:t>
      </w:r>
      <w:proofErr w:type="gramEnd"/>
      <w:r w:rsidRPr="007C6A6C">
        <w:rPr>
          <w:rFonts w:ascii="微软雅黑" w:eastAsia="微软雅黑" w:hAnsi="微软雅黑" w:cs="Calibri" w:hint="eastAsia"/>
          <w:kern w:val="0"/>
          <w:sz w:val="22"/>
        </w:rPr>
        <w:t>4.0的beacon广播功能</w:t>
      </w:r>
    </w:p>
    <w:p w14:paraId="5A436E8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在室内定点安装若干beacon基站</w:t>
      </w:r>
    </w:p>
    <w:p w14:paraId="67F3F48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这些基站发送beacon广播报文</w:t>
      </w:r>
    </w:p>
    <w:p w14:paraId="14F9B85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搭载蓝牙</w:t>
      </w:r>
      <w:proofErr w:type="gramEnd"/>
      <w:r w:rsidRPr="007C6A6C">
        <w:rPr>
          <w:rFonts w:ascii="微软雅黑" w:eastAsia="微软雅黑" w:hAnsi="微软雅黑" w:cs="Calibri" w:hint="eastAsia"/>
          <w:kern w:val="0"/>
          <w:sz w:val="22"/>
        </w:rPr>
        <w:t>4.0的终端收到报文后测出接收功率，带入功率衰减与距离函数计算出beacon基站到终端的距离</w:t>
      </w:r>
    </w:p>
    <w:p w14:paraId="4B20AEE7"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然后通过测量信号强度对新加入的节点进行三角定位</w:t>
      </w:r>
    </w:p>
    <w:p w14:paraId="3FE2A59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74F76B3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蓝牙</w:t>
      </w:r>
      <w:proofErr w:type="gramEnd"/>
      <w:r w:rsidRPr="007C6A6C">
        <w:rPr>
          <w:rFonts w:ascii="微软雅黑" w:eastAsia="微软雅黑" w:hAnsi="微软雅黑" w:cs="Calibri" w:hint="eastAsia"/>
          <w:kern w:val="0"/>
          <w:sz w:val="22"/>
        </w:rPr>
        <w:t>5.1标准新增寻向功能，可帮助设备</w:t>
      </w:r>
      <w:proofErr w:type="gramStart"/>
      <w:r w:rsidRPr="007C6A6C">
        <w:rPr>
          <w:rFonts w:ascii="微软雅黑" w:eastAsia="微软雅黑" w:hAnsi="微软雅黑" w:cs="Calibri" w:hint="eastAsia"/>
          <w:kern w:val="0"/>
          <w:sz w:val="22"/>
        </w:rPr>
        <w:t>明确蓝牙</w:t>
      </w:r>
      <w:proofErr w:type="gramEnd"/>
      <w:r w:rsidRPr="007C6A6C">
        <w:rPr>
          <w:rFonts w:ascii="微软雅黑" w:eastAsia="微软雅黑" w:hAnsi="微软雅黑" w:cs="Calibri" w:hint="eastAsia"/>
          <w:kern w:val="0"/>
          <w:sz w:val="22"/>
        </w:rPr>
        <w:t>信号的方向，实现</w:t>
      </w:r>
      <w:proofErr w:type="gramStart"/>
      <w:r w:rsidRPr="007C6A6C">
        <w:rPr>
          <w:rFonts w:ascii="微软雅黑" w:eastAsia="微软雅黑" w:hAnsi="微软雅黑" w:cs="Calibri" w:hint="eastAsia"/>
          <w:kern w:val="0"/>
          <w:sz w:val="22"/>
        </w:rPr>
        <w:t>厘米级位置</w:t>
      </w:r>
      <w:proofErr w:type="gramEnd"/>
      <w:r w:rsidRPr="007C6A6C">
        <w:rPr>
          <w:rFonts w:ascii="微软雅黑" w:eastAsia="微软雅黑" w:hAnsi="微软雅黑" w:cs="Calibri" w:hint="eastAsia"/>
          <w:kern w:val="0"/>
          <w:sz w:val="22"/>
        </w:rPr>
        <w:t>精度</w:t>
      </w:r>
      <w:proofErr w:type="gramStart"/>
      <w:r w:rsidRPr="007C6A6C">
        <w:rPr>
          <w:rFonts w:ascii="微软雅黑" w:eastAsia="微软雅黑" w:hAnsi="微软雅黑" w:cs="Calibri" w:hint="eastAsia"/>
          <w:kern w:val="0"/>
          <w:sz w:val="22"/>
        </w:rPr>
        <w:t>的蓝牙定位系统</w:t>
      </w:r>
      <w:proofErr w:type="gramEnd"/>
    </w:p>
    <w:p w14:paraId="52DA1E1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设备体积小、短距离、低功耗</w:t>
      </w:r>
    </w:p>
    <w:p w14:paraId="14C20A4A"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容易集成在手机等移动设备中</w:t>
      </w:r>
    </w:p>
    <w:p w14:paraId="731184D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只要设备的</w:t>
      </w:r>
      <w:proofErr w:type="gramStart"/>
      <w:r w:rsidRPr="007C6A6C">
        <w:rPr>
          <w:rFonts w:ascii="微软雅黑" w:eastAsia="微软雅黑" w:hAnsi="微软雅黑" w:cs="Calibri" w:hint="eastAsia"/>
          <w:kern w:val="0"/>
          <w:sz w:val="22"/>
        </w:rPr>
        <w:t>蓝牙功能</w:t>
      </w:r>
      <w:proofErr w:type="gramEnd"/>
      <w:r w:rsidRPr="007C6A6C">
        <w:rPr>
          <w:rFonts w:ascii="微软雅黑" w:eastAsia="微软雅黑" w:hAnsi="微软雅黑" w:cs="Calibri" w:hint="eastAsia"/>
          <w:kern w:val="0"/>
          <w:sz w:val="22"/>
        </w:rPr>
        <w:t>开启，就能进行定位</w:t>
      </w:r>
    </w:p>
    <w:p w14:paraId="0222CCCF"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蓝牙传输</w:t>
      </w:r>
      <w:proofErr w:type="gramEnd"/>
      <w:r w:rsidRPr="007C6A6C">
        <w:rPr>
          <w:rFonts w:ascii="微软雅黑" w:eastAsia="微软雅黑" w:hAnsi="微软雅黑" w:cs="Calibri" w:hint="eastAsia"/>
          <w:kern w:val="0"/>
          <w:sz w:val="22"/>
        </w:rPr>
        <w:t>不受视距限制</w:t>
      </w:r>
    </w:p>
    <w:p w14:paraId="0C17CF6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缺点</w:t>
      </w:r>
    </w:p>
    <w:p w14:paraId="087D8B94"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对于复杂空间环境，</w:t>
      </w:r>
      <w:proofErr w:type="gramStart"/>
      <w:r w:rsidRPr="007C6A6C">
        <w:rPr>
          <w:rFonts w:ascii="微软雅黑" w:eastAsia="微软雅黑" w:hAnsi="微软雅黑" w:cs="Calibri" w:hint="eastAsia"/>
          <w:kern w:val="0"/>
          <w:sz w:val="22"/>
        </w:rPr>
        <w:t>蓝牙稳定性</w:t>
      </w:r>
      <w:proofErr w:type="gramEnd"/>
      <w:r w:rsidRPr="007C6A6C">
        <w:rPr>
          <w:rFonts w:ascii="微软雅黑" w:eastAsia="微软雅黑" w:hAnsi="微软雅黑" w:cs="Calibri" w:hint="eastAsia"/>
          <w:kern w:val="0"/>
          <w:sz w:val="22"/>
        </w:rPr>
        <w:t>稍差</w:t>
      </w:r>
    </w:p>
    <w:p w14:paraId="5360645A"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受噪声信号干扰大</w:t>
      </w:r>
    </w:p>
    <w:p w14:paraId="33F6B91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7C6A6C">
        <w:rPr>
          <w:rFonts w:ascii="微软雅黑" w:eastAsia="微软雅黑" w:hAnsi="微软雅黑" w:cs="Calibri" w:hint="eastAsia"/>
          <w:kern w:val="0"/>
          <w:sz w:val="22"/>
        </w:rPr>
        <w:t>蓝牙器件</w:t>
      </w:r>
      <w:proofErr w:type="gramEnd"/>
      <w:r w:rsidRPr="007C6A6C">
        <w:rPr>
          <w:rFonts w:ascii="微软雅黑" w:eastAsia="微软雅黑" w:hAnsi="微软雅黑" w:cs="Calibri" w:hint="eastAsia"/>
          <w:kern w:val="0"/>
          <w:sz w:val="22"/>
        </w:rPr>
        <w:t>和设备价格相对比较昂贵</w:t>
      </w:r>
    </w:p>
    <w:p w14:paraId="1B27D651"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625599E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对人的小范围定位</w:t>
      </w:r>
    </w:p>
    <w:p w14:paraId="08FECAE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单层大厅或酒店</w:t>
      </w:r>
    </w:p>
    <w:p w14:paraId="31BBB7EC"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Wi-Fi室内定位</w:t>
      </w:r>
    </w:p>
    <w:p w14:paraId="098B99B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精确度：1</w:t>
      </w:r>
    </w:p>
    <w:p w14:paraId="4B942E0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穿透性：3</w:t>
      </w:r>
    </w:p>
    <w:p w14:paraId="0EB5F59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抗干扰性：5</w:t>
      </w:r>
    </w:p>
    <w:p w14:paraId="759B8D26"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布局复杂程度：1</w:t>
      </w:r>
    </w:p>
    <w:p w14:paraId="6B82EF3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成本：1</w:t>
      </w:r>
    </w:p>
    <w:p w14:paraId="191F763C"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67079544"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一种通过移动设备和三个无线网络接入点的无线信号强度，通过差分算法，来对人和车辆进行三角定位</w:t>
      </w:r>
    </w:p>
    <w:p w14:paraId="28F637C2"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第二种实现记录大量的确定位置点的信号强度，通过用新设备的信号强度对比数据库确定位置（指纹定位）</w:t>
      </w:r>
    </w:p>
    <w:p w14:paraId="08C5D01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27CCC83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Wi-Fi定位可以在广泛的应用领域实现复杂的大范围定位、监测和追踪</w:t>
      </w:r>
    </w:p>
    <w:p w14:paraId="7628BE5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由于Wi-Fi路由器和移动终端的普及，使得定位系统可以与其他客户共享网络</w:t>
      </w:r>
    </w:p>
    <w:p w14:paraId="141BE954"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硬件成本低</w:t>
      </w:r>
    </w:p>
    <w:p w14:paraId="0DD2F297"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Wi-Fi定位系统可以降低射频干扰的可能</w:t>
      </w:r>
    </w:p>
    <w:p w14:paraId="70B151BC"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5D99930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精度智能达到2m</w:t>
      </w:r>
    </w:p>
    <w:p w14:paraId="67AB605E"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349CDFA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人或车的定位导航</w:t>
      </w:r>
    </w:p>
    <w:p w14:paraId="013CB38F"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医疗机构、主题公园、工厂、商场等场合</w:t>
      </w:r>
    </w:p>
    <w:p w14:paraId="10C116AC"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ZigBee技术</w:t>
      </w:r>
    </w:p>
    <w:p w14:paraId="5A8F6DEB"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精确度：2</w:t>
      </w:r>
    </w:p>
    <w:p w14:paraId="4B78C6D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穿透性：4</w:t>
      </w:r>
    </w:p>
    <w:p w14:paraId="737229C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抗干扰性：3</w:t>
      </w:r>
    </w:p>
    <w:p w14:paraId="7DB9D68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布局复杂程度：2</w:t>
      </w:r>
    </w:p>
    <w:p w14:paraId="5D675F5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成本：3，功耗低</w:t>
      </w:r>
    </w:p>
    <w:p w14:paraId="61C1814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578906C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通过若干个待定位的盲节点和若干已知位置的参考节点与网关之间形成无限射频网络</w:t>
      </w:r>
    </w:p>
    <w:p w14:paraId="3ED63B3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以接力的方式通过无线电波将数据从一个节点传到另一个节点</w:t>
      </w:r>
    </w:p>
    <w:p w14:paraId="3BAB746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定位引擎会根据无线网络里，相邻无线装置传来的通讯信号强度指标RSSI计算自己的位置（通常用最近的16个参考节点的RSSI）</w:t>
      </w:r>
    </w:p>
    <w:p w14:paraId="3B9DFDD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3721150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短距离、低速率无线网络技术</w:t>
      </w:r>
    </w:p>
    <w:p w14:paraId="0B3160A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低功耗、低成本</w:t>
      </w:r>
    </w:p>
    <w:p w14:paraId="0056953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工作效率高</w:t>
      </w:r>
    </w:p>
    <w:p w14:paraId="14A7BDBF"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0226FC8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ZigBee信号传输受多径效应和移动的影响很大</w:t>
      </w:r>
    </w:p>
    <w:p w14:paraId="2CB30C2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定位精确度取决于信道的物理品质、信号源密度、环境和算法的准确性，定位精度通常不高，需要配合其他定位技术提高精度</w:t>
      </w:r>
    </w:p>
    <w:p w14:paraId="6BE65E9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定位软件成本较高</w:t>
      </w:r>
    </w:p>
    <w:p w14:paraId="7FC8884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4B203EB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大型的工厂和车间作为人员在岗管理系统，是物联网应用的主要方案</w:t>
      </w:r>
    </w:p>
    <w:p w14:paraId="2F11E9BD"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超宽带技术</w:t>
      </w:r>
    </w:p>
    <w:p w14:paraId="5D40BE8A"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精度：5</w:t>
      </w:r>
    </w:p>
    <w:p w14:paraId="17DAADE5"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穿透性：5</w:t>
      </w:r>
    </w:p>
    <w:p w14:paraId="3B4DE409"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抗干扰性：4</w:t>
      </w:r>
    </w:p>
    <w:p w14:paraId="36320FCD"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布局复杂程度：3</w:t>
      </w:r>
    </w:p>
    <w:p w14:paraId="3994FFD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成本：4</w:t>
      </w:r>
    </w:p>
    <w:p w14:paraId="2427C92D"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255D96AB"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利用已知位置的锚节点和桥节点，与新加入的盲节点进行通讯</w:t>
      </w:r>
    </w:p>
    <w:p w14:paraId="1269F75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利用三角定位或“指纹”定位确定位置</w:t>
      </w:r>
    </w:p>
    <w:p w14:paraId="06436B1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636F8BE5"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穿透力强</w:t>
      </w:r>
    </w:p>
    <w:p w14:paraId="4956C1C8"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抗多</w:t>
      </w:r>
      <w:proofErr w:type="gramStart"/>
      <w:r w:rsidRPr="007C6A6C">
        <w:rPr>
          <w:rFonts w:ascii="微软雅黑" w:eastAsia="微软雅黑" w:hAnsi="微软雅黑" w:cs="Calibri" w:hint="eastAsia"/>
          <w:kern w:val="0"/>
          <w:sz w:val="22"/>
        </w:rPr>
        <w:t>径效果</w:t>
      </w:r>
      <w:proofErr w:type="gramEnd"/>
      <w:r w:rsidRPr="007C6A6C">
        <w:rPr>
          <w:rFonts w:ascii="微软雅黑" w:eastAsia="微软雅黑" w:hAnsi="微软雅黑" w:cs="Calibri" w:hint="eastAsia"/>
          <w:kern w:val="0"/>
          <w:sz w:val="22"/>
        </w:rPr>
        <w:t>好</w:t>
      </w:r>
    </w:p>
    <w:p w14:paraId="2054FD9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安全性高</w:t>
      </w:r>
    </w:p>
    <w:p w14:paraId="7791147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系统复杂度低</w:t>
      </w:r>
    </w:p>
    <w:p w14:paraId="13CC1E0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能提供精确定位，毫米级</w:t>
      </w:r>
    </w:p>
    <w:p w14:paraId="18A9074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缺点</w:t>
      </w:r>
    </w:p>
    <w:p w14:paraId="2788F7A0"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由于新加入的盲节点需要主动通信，功耗较高</w:t>
      </w:r>
    </w:p>
    <w:p w14:paraId="4C907DE1"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事先布局，导致成本较高</w:t>
      </w:r>
    </w:p>
    <w:p w14:paraId="5E3A08E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7373D8BC"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各个领域的室内精确定位和导航，包括人和大型物品</w:t>
      </w:r>
    </w:p>
    <w:p w14:paraId="3E4E9032"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汽车地库停车导航、矿井人员定位、贵重物品仓储</w:t>
      </w:r>
    </w:p>
    <w:p w14:paraId="66FE9738"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图像室内定位技术</w:t>
      </w:r>
    </w:p>
    <w:p w14:paraId="4FFC1D01"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精度：5</w:t>
      </w:r>
    </w:p>
    <w:p w14:paraId="15F18B2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穿透性：0</w:t>
      </w:r>
    </w:p>
    <w:p w14:paraId="6E741E3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抗干扰性：2</w:t>
      </w:r>
    </w:p>
    <w:p w14:paraId="77B76BDB"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布局复杂程度：3</w:t>
      </w:r>
    </w:p>
    <w:p w14:paraId="52B1AEF6"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成本：4</w:t>
      </w:r>
    </w:p>
    <w:p w14:paraId="0591FDB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原理</w:t>
      </w:r>
    </w:p>
    <w:p w14:paraId="4CBE3F7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利用双目视觉，根据不同摄像机中图像对应点坐标计算三维坐标</w:t>
      </w:r>
    </w:p>
    <w:p w14:paraId="3995EC6F"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结合深度红外摄像头激光定位与RGB图像对应，确定位置关系</w:t>
      </w:r>
    </w:p>
    <w:p w14:paraId="479C323E"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4E405F25"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精度高，毫米级</w:t>
      </w:r>
    </w:p>
    <w:p w14:paraId="168EFA7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单点小范围定位布局简单</w:t>
      </w:r>
    </w:p>
    <w:p w14:paraId="062C646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701498D5"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视距传播，干扰大</w:t>
      </w:r>
    </w:p>
    <w:p w14:paraId="61382647"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42215838"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无遮挡精确定位任务</w:t>
      </w:r>
    </w:p>
    <w:p w14:paraId="144241CD" w14:textId="77777777" w:rsidR="007C6A6C" w:rsidRPr="007C6A6C" w:rsidRDefault="007C6A6C" w:rsidP="007C6A6C">
      <w:pPr>
        <w:widowControl/>
        <w:numPr>
          <w:ilvl w:val="0"/>
          <w:numId w:val="2"/>
        </w:numPr>
        <w:spacing w:line="400" w:lineRule="exact"/>
        <w:ind w:left="54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电磁室内定位</w:t>
      </w:r>
    </w:p>
    <w:p w14:paraId="4CE306B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精度：3</w:t>
      </w:r>
    </w:p>
    <w:p w14:paraId="3C84E7D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穿透性：5</w:t>
      </w:r>
    </w:p>
    <w:p w14:paraId="51BE91F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抗干扰性：2</w:t>
      </w:r>
    </w:p>
    <w:p w14:paraId="16F1DA44"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布局复杂程度：3</w:t>
      </w:r>
    </w:p>
    <w:p w14:paraId="574F250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成本：4</w:t>
      </w:r>
    </w:p>
    <w:p w14:paraId="124BDAC8"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定位原理</w:t>
      </w:r>
    </w:p>
    <w:p w14:paraId="0314D359"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通电流的3个主动线圈发出在</w:t>
      </w:r>
      <w:proofErr w:type="spellStart"/>
      <w:r w:rsidRPr="007C6A6C">
        <w:rPr>
          <w:rFonts w:ascii="微软雅黑" w:eastAsia="微软雅黑" w:hAnsi="微软雅黑" w:cs="Calibri" w:hint="eastAsia"/>
          <w:kern w:val="0"/>
          <w:sz w:val="22"/>
        </w:rPr>
        <w:t>xyz</w:t>
      </w:r>
      <w:proofErr w:type="spellEnd"/>
      <w:r w:rsidRPr="007C6A6C">
        <w:rPr>
          <w:rFonts w:ascii="微软雅黑" w:eastAsia="微软雅黑" w:hAnsi="微软雅黑" w:cs="Calibri" w:hint="eastAsia"/>
          <w:kern w:val="0"/>
          <w:sz w:val="22"/>
        </w:rPr>
        <w:t>方向的电磁波</w:t>
      </w:r>
    </w:p>
    <w:p w14:paraId="50FCA2A5"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被动线圈中的感应电流，正比于主动线和被动线圈的距离</w:t>
      </w:r>
    </w:p>
    <w:p w14:paraId="06F87F52"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被动线圈中的电流，还与主被动线圈交角有关，可以测方向角</w:t>
      </w:r>
    </w:p>
    <w:p w14:paraId="06391C13"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优点</w:t>
      </w:r>
    </w:p>
    <w:p w14:paraId="57F6A99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无遮挡问题</w:t>
      </w:r>
    </w:p>
    <w:p w14:paraId="2CD5EC64"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lastRenderedPageBreak/>
        <w:t>价格低</w:t>
      </w:r>
    </w:p>
    <w:p w14:paraId="25DA7193"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精度适中，采样率高</w:t>
      </w:r>
    </w:p>
    <w:p w14:paraId="4843E58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工作范围大</w:t>
      </w:r>
    </w:p>
    <w:p w14:paraId="6FCA2132"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缺点</w:t>
      </w:r>
    </w:p>
    <w:p w14:paraId="3868663D"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精度不够特别高</w:t>
      </w:r>
    </w:p>
    <w:p w14:paraId="1826FB5E"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电子设备和铁磁材料会干扰</w:t>
      </w:r>
    </w:p>
    <w:p w14:paraId="2A860A62"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延迟较大</w:t>
      </w:r>
    </w:p>
    <w:p w14:paraId="73492525" w14:textId="77777777" w:rsidR="007C6A6C" w:rsidRPr="007C6A6C" w:rsidRDefault="007C6A6C" w:rsidP="007C6A6C">
      <w:pPr>
        <w:widowControl/>
        <w:numPr>
          <w:ilvl w:val="1"/>
          <w:numId w:val="2"/>
        </w:numPr>
        <w:spacing w:line="400" w:lineRule="exact"/>
        <w:ind w:left="108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适用</w:t>
      </w:r>
    </w:p>
    <w:p w14:paraId="5822EA96" w14:textId="77777777" w:rsidR="007C6A6C" w:rsidRPr="007C6A6C" w:rsidRDefault="007C6A6C" w:rsidP="007C6A6C">
      <w:pPr>
        <w:widowControl/>
        <w:numPr>
          <w:ilvl w:val="2"/>
          <w:numId w:val="2"/>
        </w:numPr>
        <w:spacing w:line="400" w:lineRule="exact"/>
        <w:ind w:left="1620"/>
        <w:jc w:val="left"/>
        <w:textAlignment w:val="center"/>
        <w:rPr>
          <w:rFonts w:ascii="Calibri" w:eastAsia="宋体" w:hAnsi="Calibri" w:cs="Calibri"/>
          <w:kern w:val="0"/>
          <w:sz w:val="22"/>
        </w:rPr>
      </w:pPr>
      <w:r w:rsidRPr="007C6A6C">
        <w:rPr>
          <w:rFonts w:ascii="微软雅黑" w:eastAsia="微软雅黑" w:hAnsi="微软雅黑" w:cs="Calibri" w:hint="eastAsia"/>
          <w:kern w:val="0"/>
          <w:sz w:val="22"/>
        </w:rPr>
        <w:t>场景中无铁磁屏蔽的，对响应效率要求不高的人或物品定位</w:t>
      </w:r>
    </w:p>
    <w:p w14:paraId="716068B3" w14:textId="77777777" w:rsidR="001A32C5" w:rsidRPr="007C6A6C" w:rsidRDefault="007C6A6C" w:rsidP="007C6A6C">
      <w:pPr>
        <w:spacing w:line="400" w:lineRule="exact"/>
      </w:pPr>
    </w:p>
    <w:sectPr w:rsidR="001A32C5" w:rsidRPr="007C6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34882"/>
    <w:multiLevelType w:val="multilevel"/>
    <w:tmpl w:val="D41CE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AC5952"/>
    <w:multiLevelType w:val="multilevel"/>
    <w:tmpl w:val="C778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6C"/>
    <w:rsid w:val="000F7FE2"/>
    <w:rsid w:val="007C6A6C"/>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61CE"/>
  <w15:chartTrackingRefBased/>
  <w15:docId w15:val="{0CE90D1C-F700-46FE-88D5-289C60DE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C6A6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1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2020-06-01T13:46:00Z</dcterms:created>
  <dcterms:modified xsi:type="dcterms:W3CDTF">2020-06-01T13:47:00Z</dcterms:modified>
</cp:coreProperties>
</file>