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：App / 小程序 / H5 在触发条件满足时弹出"获券弹窗"，支持多张券（每种 1 张）。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H5（获券弹窗 + 我的券 + 确认订单）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sz w:val="21"/>
        </w:rPr>
        <w:t xml:space="preserve">📌 </w:t>
      </w:r>
      <w:r>
        <w:rPr>
          <w:rFonts w:ascii="微软雅黑" w:hAnsi="微软雅黑" w:eastAsia="微软雅黑"/>
          <w:b/>
          <w:sz w:val="21"/>
        </w:rPr>
        <w:t>规则复用</w:t>
      </w:r>
      <w:r>
        <w:rPr>
          <w:rFonts w:ascii="微软雅黑" w:hAnsi="微软雅黑" w:eastAsia="微软雅黑"/>
          <w:sz w:val="21"/>
        </w:rPr>
        <w:t xml:space="preserve">：上述「只能选上架券」的约束与校验逻辑同样适用于 </w:t>
      </w:r>
      <w:r>
        <w:rPr>
          <w:rFonts w:ascii="微软雅黑" w:hAnsi="微软雅黑" w:eastAsia="微软雅黑"/>
          <w:b/>
          <w:sz w:val="21"/>
        </w:rPr>
        <w:t>§4.2 会员中心-批量送券</w:t>
      </w:r>
      <w:r>
        <w:rPr>
          <w:rFonts w:ascii="微软雅黑" w:hAnsi="微软雅黑" w:eastAsia="微软雅黑"/>
          <w:sz w:val="21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臻享积分 / 多盒多折 / 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。其中「臻享积分」「多盒多折」为</w:t>
            </w:r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，仅表示本券可与之叠加（规则不赘述）；「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」含义特殊：允许同一用户在同一订单中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（非与其他类型优惠叠加，张数上限受「每人领取」约束）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旁可录入该商品底价（</w:t>
            </w:r>
            <w:r>
              <w:rPr>
                <w:rFonts w:ascii="微软雅黑" w:hAnsi="微软雅黑" w:eastAsia="微软雅黑"/>
                <w:b/>
                <w:sz w:val="19"/>
              </w:rPr>
              <w:t>指定商品时逐行设置</w:t>
            </w:r>
            <w:r>
              <w:rPr>
                <w:rFonts w:ascii="微软雅黑" w:hAnsi="微软雅黑" w:eastAsia="微软雅黑"/>
                <w:sz w:val="19"/>
              </w:rPr>
              <w:t>）；底价 = 该商品允许成交的最低实付单价，叠加/用券后实付不得低于此值；</w:t>
            </w:r>
            <w:r>
              <w:rPr>
                <w:rFonts w:ascii="微软雅黑" w:hAnsi="微软雅黑" w:eastAsia="微软雅黑"/>
                <w:b/>
                <w:sz w:val="19"/>
              </w:rPr>
              <w:t>默认留空 = 无底价（即不限制）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</w:t>
            </w:r>
            <w:r>
              <w:rPr>
                <w:rFonts w:ascii="微软雅黑" w:hAnsi="微软雅黑" w:eastAsia="微软雅黑"/>
                <w:b/>
                <w:sz w:val="19"/>
              </w:rPr>
              <w:t>可留空 = 无底价（不强制必填）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§4.3.5）；</w:t>
            </w:r>
            <w:r>
              <w:rPr>
                <w:rFonts w:ascii="微软雅黑" w:hAnsi="微软雅黑" w:eastAsia="微软雅黑"/>
                <w:b/>
                <w:sz w:val="19"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</w:t>
            </w:r>
            <w:r>
              <w:rPr>
                <w:rFonts w:ascii="微软雅黑" w:hAnsi="微软雅黑" w:eastAsia="微软雅黑"/>
                <w:b/>
                <w:sz w:val="19"/>
              </w:rPr>
              <w:t>商品底价除外</w:t>
            </w:r>
            <w:r>
              <w:rPr>
                <w:rFonts w:ascii="微软雅黑" w:hAnsi="微软雅黑" w:eastAsia="微软雅黑"/>
                <w:sz w:val="19"/>
              </w:rPr>
              <w:t>——编辑态只读/禁用，不支持修改（见 §4.1.3.4）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：本券可与商品「多盒多折」促销叠加（其规则不赘述）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（张数上限受「每人领取」约束）；</w:t>
            </w:r>
            <w:r>
              <w:rPr>
                <w:rFonts w:ascii="微软雅黑" w:hAnsi="微软雅黑" w:eastAsia="微软雅黑"/>
                <w:b/>
                <w:sz w:val="19"/>
              </w:rPr>
              <w:t>与「跨类型优惠叠加」性质不同</w:t>
            </w:r>
            <w:r>
              <w:rPr>
                <w:rFonts w:ascii="微软雅黑" w:hAnsi="微软雅黑" w:eastAsia="微软雅黑"/>
                <w:sz w:val="19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 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优惠券满减的计算层级（订单级 / SKU 行级）</w:t>
      </w:r>
      <w:r>
        <w:rPr>
          <w:rFonts w:ascii="微软雅黑" w:hAnsi="微软雅黑" w:eastAsia="微软雅黑"/>
          <w:sz w:val="21"/>
        </w:rPr>
        <w:t>：取决于券的</w:t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——① 适用范围=「全部商品参与」「排除商品不参与」的券，减免作用于</w:t>
      </w:r>
      <w:r>
        <w:rPr>
          <w:rFonts w:ascii="微软雅黑" w:hAnsi="微软雅黑" w:eastAsia="微软雅黑"/>
          <w:b/>
          <w:sz w:val="21"/>
        </w:rPr>
        <w:t>订单总价</w:t>
      </w:r>
      <w:r>
        <w:rPr>
          <w:rFonts w:ascii="微软雅黑" w:hAnsi="微软雅黑" w:eastAsia="微软雅黑"/>
          <w:sz w:val="21"/>
        </w:rPr>
        <w:t>（订单级）；② 适用范围=「指定商品参与」的券（单 SKU / 指定 SKU 券），减免作用于</w:t>
      </w:r>
      <w:r>
        <w:rPr>
          <w:rFonts w:ascii="微软雅黑" w:hAnsi="微软雅黑" w:eastAsia="微软雅黑"/>
          <w:b/>
          <w:sz w:val="21"/>
        </w:rPr>
        <w:t>对应 SKU 行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SKU 行级，不作用于订单</w:t>
      </w:r>
      <w:r>
        <w:rPr>
          <w:rFonts w:ascii="微软雅黑" w:hAnsi="微软雅黑" w:eastAsia="微软雅黑"/>
          <w:sz w:val="21"/>
        </w:rPr>
        <w:t>）。SKU 行级券的门槛 X 判定与减免 Y 计算均只针对该 SKU 行的实付金额，与其余商品无关（详见 §4.3.5 C 端表现）。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；若与多盒多折共用，取多盒多折后的实付金额）。</w:t>
            </w:r>
            <w:r>
              <w:rPr>
                <w:rFonts w:ascii="微软雅黑" w:hAnsi="微软雅黑" w:eastAsia="微软雅黑"/>
                <w:b/>
                <w:sz w:val="19"/>
              </w:rPr>
              <w:t>指定商品券时该合计即单个 SKU 行金额，作用于 SKU 行级，不作用于订单总价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与「可多张使用」叠加</w:t>
      </w:r>
      <w:r>
        <w:rPr>
          <w:rFonts w:ascii="微软雅黑" w:hAnsi="微软雅黑" w:eastAsia="微软雅黑"/>
          <w:sz w:val="21"/>
        </w:rPr>
        <w:t>：若同时勾选「阶梯优惠券」+「可多张使用」，多张同名阶梯券的减免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空值 / 0.00 = 无底价（即不限制）</w:t>
      </w:r>
      <w:r>
        <w:rPr>
          <w:rFonts w:ascii="微软雅黑" w:hAnsi="微软雅黑" w:eastAsia="微软雅黑"/>
          <w:sz w:val="21"/>
        </w:rPr>
        <w:t>，C 端该商品不做底价保护。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底价不支持修改</w:t>
      </w:r>
      <w:r>
        <w:rPr>
          <w:rFonts w:ascii="微软雅黑" w:hAnsi="微软雅黑" w:eastAsia="微软雅黑"/>
          <w:sz w:val="21"/>
        </w:rPr>
        <w:t>（用户裁定）。编辑券模板时底价字段</w:t>
      </w:r>
      <w:r>
        <w:rPr>
          <w:rFonts w:ascii="微软雅黑" w:hAnsi="微软雅黑" w:eastAsia="微软雅黑"/>
          <w:b/>
          <w:sz w:val="21"/>
        </w:rPr>
        <w:t>只读/禁用</w:t>
      </w:r>
      <w:r>
        <w:rPr>
          <w:rFonts w:ascii="微软雅黑" w:hAnsi="微软雅黑" w:eastAsia="微软雅黑"/>
          <w:sz w:val="21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臻享积分抵现（支付级）。底价保护在「优惠券满减」步骤后、逐商品核算实付时触发。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，确认订单页置灰并提示「该商品受底价保护，本券不可用」。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计算基数</w:t>
      </w:r>
      <w:r>
        <w:rPr>
          <w:rFonts w:ascii="微软雅黑" w:hAnsi="微软雅黑" w:eastAsia="微软雅黑"/>
          <w:sz w:val="21"/>
        </w:rPr>
        <w:t>：底价保护仅作用于</w:t>
      </w:r>
      <w:r>
        <w:rPr>
          <w:rFonts w:ascii="微软雅黑" w:hAnsi="微软雅黑" w:eastAsia="微软雅黑"/>
          <w:b/>
          <w:sz w:val="21"/>
        </w:rPr>
        <w:t>该券适用商品范围内</w:t>
      </w:r>
      <w:r>
        <w:rPr>
          <w:rFonts w:ascii="微软雅黑" w:hAnsi="微软雅黑" w:eastAsia="微软雅黑"/>
          <w:sz w:val="21"/>
        </w:rPr>
        <w:t>的商品实付单价；</w:t>
      </w:r>
      <w:r>
        <w:rPr>
          <w:rFonts w:ascii="微软雅黑" w:hAnsi="微软雅黑" w:eastAsia="微软雅黑"/>
          <w:b/>
          <w:sz w:val="21"/>
        </w:rPr>
        <w:t>不含赠品 / 换购商品金额</w:t>
      </w:r>
      <w:r>
        <w:rPr>
          <w:rFonts w:ascii="微软雅黑" w:hAnsi="微软雅黑" w:eastAsia="微软雅黑"/>
          <w:sz w:val="21"/>
        </w:rPr>
        <w:t>（用户裁定：当前赠品不影响指定券的 SKU，与 §4.1.3.3 阶梯计算基数口径一致）。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本期固定为「直播时长」，</w:t>
            </w:r>
            <w:r>
              <w:rPr>
                <w:rFonts w:ascii="微软雅黑" w:hAnsi="微软雅黑" w:eastAsia="微软雅黑"/>
                <w:b/>
                <w:sz w:val="19"/>
              </w:rPr>
              <w:t>不可选</w:t>
            </w:r>
            <w:r>
              <w:rPr>
                <w:rFonts w:ascii="微软雅黑" w:hAnsi="微软雅黑" w:eastAsia="微软雅黑"/>
                <w:sz w:val="19"/>
              </w:rPr>
              <w:t>（只读 Tag，同 §3.5 券类型固定展示逻辑）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固定值（恒=直播时长，无需选择）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本期唯一触发源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观看满 X 分钟（本期触发源固定=「直播时长」，阈值标签固定，min=1）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阈值文本见原型 D3 表单（snThresholdText）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</w:t>
      </w:r>
      <w:r>
        <w:rPr>
          <w:rFonts w:ascii="微软雅黑" w:hAnsi="微软雅黑" w:eastAsia="微软雅黑"/>
          <w:b/>
          <w:sz w:val="21"/>
        </w:rPr>
        <w:t>未开始</w:t>
      </w:r>
      <w:r>
        <w:rPr>
          <w:rFonts w:ascii="微软雅黑" w:hAnsi="微软雅黑" w:eastAsia="微软雅黑"/>
          <w:sz w:val="21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4.1.4.2 发券执行规则（本期：直播时长触发）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触发评估时机</w:t>
      </w:r>
      <w:r>
        <w:rPr>
          <w:rFonts w:ascii="微软雅黑" w:hAnsi="微软雅黑" w:eastAsia="微软雅黑"/>
          <w:sz w:val="21"/>
        </w:rPr>
        <w:t>：直播时长发券为</w:t>
      </w:r>
      <w:r>
        <w:rPr>
          <w:rFonts w:ascii="微软雅黑" w:hAnsi="微软雅黑" w:eastAsia="微软雅黑"/>
          <w:b/>
          <w:sz w:val="21"/>
        </w:rPr>
        <w:t>写死批量规则</w:t>
      </w:r>
      <w:r>
        <w:rPr>
          <w:rFonts w:ascii="微软雅黑" w:hAnsi="微软雅黑" w:eastAsia="微软雅黑"/>
          <w:sz w:val="21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发放张数与累计上限（用户裁定）</w:t>
      </w:r>
      <w:r>
        <w:rPr>
          <w:rFonts w:ascii="微软雅黑" w:hAnsi="微软雅黑" w:eastAsia="微软雅黑"/>
          <w:sz w:val="21"/>
        </w:rPr>
        <w:t>：每次触发为单用户</w:t>
      </w:r>
      <w:r>
        <w:rPr>
          <w:rFonts w:ascii="微软雅黑" w:hAnsi="微软雅黑" w:eastAsia="微软雅黑"/>
          <w:b/>
          <w:sz w:val="21"/>
        </w:rPr>
        <w:t>每种</w:t>
      </w:r>
      <w:r>
        <w:rPr>
          <w:rFonts w:ascii="微软雅黑" w:hAnsi="微软雅黑" w:eastAsia="微软雅黑"/>
          <w:sz w:val="21"/>
        </w:rPr>
        <w:t xml:space="preserve">关联券模板发放 </w:t>
      </w:r>
      <w:r>
        <w:rPr>
          <w:rFonts w:ascii="微软雅黑" w:hAnsi="微软雅黑" w:eastAsia="微软雅黑"/>
          <w:b/>
          <w:sz w:val="21"/>
        </w:rPr>
        <w:t>1 张</w:t>
      </w:r>
      <w:r>
        <w:rPr>
          <w:rFonts w:ascii="微软雅黑" w:hAnsi="微软雅黑" w:eastAsia="微软雅黑"/>
          <w:sz w:val="21"/>
        </w:rPr>
        <w:t>；活动生命周期内，单用户单券模板</w:t>
      </w:r>
      <w:r>
        <w:rPr>
          <w:rFonts w:ascii="微软雅黑" w:hAnsi="微软雅黑" w:eastAsia="微软雅黑"/>
          <w:b/>
          <w:sz w:val="21"/>
        </w:rPr>
        <w:t>累计发放张数 ≤「每人限制发券上限」</w:t>
      </w:r>
      <w:r>
        <w:rPr>
          <w:rFonts w:ascii="微软雅黑" w:hAnsi="微软雅黑" w:eastAsia="微软雅黑"/>
          <w:sz w:val="21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关联券撤回 / 不可用跳过（基于现有规则补充）</w:t>
      </w:r>
      <w:r>
        <w:rPr>
          <w:rFonts w:ascii="微软雅黑" w:hAnsi="微软雅黑" w:eastAsia="微软雅黑"/>
          <w:sz w:val="21"/>
        </w:rPr>
        <w:t>：发放前引擎校验关联券模板的</w:t>
      </w:r>
      <w:r>
        <w:rPr>
          <w:rFonts w:ascii="微软雅黑" w:hAnsi="微软雅黑" w:eastAsia="微软雅黑"/>
          <w:b/>
          <w:sz w:val="21"/>
        </w:rPr>
        <w:t>使用状态</w:t>
      </w:r>
      <w:r>
        <w:rPr>
          <w:rFonts w:ascii="微软雅黑" w:hAnsi="微软雅黑" w:eastAsia="微软雅黑"/>
          <w:sz w:val="21"/>
        </w:rPr>
        <w:t>，若=「已结束 / 已删除」（即已被「撤回」），则该券本期</w:t>
      </w:r>
      <w:r>
        <w:rPr>
          <w:rFonts w:ascii="微软雅黑" w:hAnsi="微软雅黑" w:eastAsia="微软雅黑"/>
          <w:b/>
          <w:sz w:val="21"/>
        </w:rPr>
        <w:t>不再向用户发放</w:t>
      </w:r>
      <w:r>
        <w:rPr>
          <w:rFonts w:ascii="微软雅黑" w:hAnsi="微软雅黑" w:eastAsia="微软雅黑"/>
          <w:sz w:val="21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批量失败 / 重试</w:t>
      </w:r>
      <w:r>
        <w:rPr>
          <w:rFonts w:ascii="微软雅黑" w:hAnsi="微软雅黑" w:eastAsia="微软雅黑"/>
          <w:sz w:val="21"/>
        </w:rPr>
        <w:t xml:space="preserve">：单用户发放失败不影响其他用户；失败重试策略 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（先按"整批重试"实现，开发期可调整）。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 xml:space="preserve">4.2 会员中心-批量送券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5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-batch-s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功能定位</w:t>
      </w:r>
      <w:r>
        <w:rPr>
          <w:rFonts w:ascii="微软雅黑" w:hAnsi="微软雅黑" w:eastAsia="微软雅黑"/>
          <w:sz w:val="21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ascii="微软雅黑" w:hAnsi="微软雅黑" w:eastAsia="微软雅黑"/>
          <w:b/>
          <w:sz w:val="21"/>
        </w:rPr>
        <w:t>已上架（启用）</w:t>
      </w:r>
      <w:r>
        <w:rPr>
          <w:rFonts w:ascii="微软雅黑" w:hAnsi="微软雅黑" w:eastAsia="微软雅黑"/>
          <w:sz w:val="21"/>
        </w:rPr>
        <w:t>的优惠券，确认后系统按用户维度发放（默认每人 1 张）。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4.2.1 M1 会员列表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页面入口</w:t>
      </w:r>
      <w:r>
        <w:rPr>
          <w:rFonts w:ascii="微软雅黑" w:hAnsi="微软雅黑" w:eastAsia="微软雅黑"/>
          <w:sz w:val="21"/>
        </w:rPr>
        <w:t>：会员管理 / 会员列表；按钮入口位于列表左上方「批量赠送」。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5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-batch-s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4.2.1.1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输入框；支持模糊匹配用户手机号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用户ID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用户昵称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输入框；支持模糊匹配用户昵称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复选框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每行一个复选框，支持多选；表头复选框可全选当前页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仅用于批量赠送等批量操作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客户信息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用户头像 + 昵称 + 手机号；昵称为空时显示「—」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取《用户表》avatar/nick/phone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平台用户唯一标识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取《用户表》user_id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会员等级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当前会员等级，如「免费会员(VIP1)」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取《会员等级表》level_name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储值余额(元)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用户当前储值账户余额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取《用户资产表》stored_value_balance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累计消费(元)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用户历史累计消费金额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取《用户资产表》total_consume_amount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最近消费时间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最近一次订单支付成功时间；无消费记录显示「—」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取《订单表》最新 pay_time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验证码 / 查看 / 更多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沿用会员中心现有操作，本期不变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4.2.1.3 功能按钮（操作列与批量操作）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批量赠送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列表左上方常驻；未勾选用户时禁用，勾选后高亮可用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打开「批量赠送优惠券」弹窗，进入选券流程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设置标签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对勾选用户批量设置会员标签（沿用现有）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加入黑名单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对勾选用户批量加入黑名单（沿用现有）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导入 / 导出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列表右上方常驻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会员数据导入导出（沿用现有）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验证码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向该用户发送短信验证码（沿用现有）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进入用户详情页（沿用现有）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更多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更多单用户操作（沿用现有）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列表默认按最近消费时间倒序排列；分页支持 20/50/100，默认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表头全选框仅选中当前页可见行；切换分页后保留已勾选状态。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未勾选用户时点击「设置标签」「加入黑名单」等批量按钮 → toast 提示「请先勾选用户」。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防刷控制：批量操作按钮点击后进入 loading 态，接口返回前不可重复点击。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4.2.2 M2 批量赠送优惠券弹窗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触发方式</w:t>
      </w:r>
      <w:r>
        <w:rPr>
          <w:rFonts w:ascii="微软雅黑" w:hAnsi="微软雅黑" w:eastAsia="微软雅黑"/>
          <w:sz w:val="21"/>
        </w:rPr>
        <w:t>：会员列表勾选 ≥1 位用户后，点击「批量赠送」按钮；弹窗标题为「选择要赠送的优惠券」。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4.2.2.1 弹窗字段表（字段名称 / 控件类型 / 需求说明 / 校验规则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已选用户提示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文本条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弹窗顶部展示「已选择 N 位用户，赠送后每人将获得 1 张所选优惠券」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只读，取列表已勾选用户数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帮助运营确认发放范围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优惠券搜索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按优惠券名称 / 使用规则关键词模糊搜索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非必填；实时过滤列表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展示所有</w:t>
            </w:r>
            <w:r>
              <w:rPr>
                <w:rFonts w:ascii="微软雅黑" w:hAnsi="微软雅黑" w:eastAsia="微软雅黑"/>
                <w:b/>
                <w:sz w:val="19"/>
              </w:rPr>
              <w:t>上架状态=启用</w:t>
            </w:r>
            <w:r>
              <w:rPr>
                <w:rFonts w:ascii="微软雅黑" w:hAnsi="微软雅黑" w:eastAsia="微软雅黑"/>
                <w:sz w:val="19"/>
              </w:rPr>
              <w:t>的满减券，每行展示券名、券类型、规则、有效期、剩余库存/总库存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 项</w:t>
            </w:r>
            <w:r>
              <w:rPr>
                <w:rFonts w:ascii="微软雅黑" w:hAnsi="微软雅黑" w:eastAsia="微软雅黑"/>
                <w:sz w:val="19"/>
              </w:rPr>
              <w:t>；未选时「确定赠送」按钮禁用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 / 已删除券</w:t>
            </w:r>
            <w:r>
              <w:rPr>
                <w:rFonts w:ascii="微软雅黑" w:hAnsi="微软雅黑" w:eastAsia="微软雅黑"/>
                <w:b/>
                <w:sz w:val="19"/>
              </w:rPr>
              <w:t>不展示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4.2.2.2 选券规则（与优惠券管理下架规则配套）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弹窗内优惠券列表</w:t>
            </w:r>
            <w:r>
              <w:rPr>
                <w:rFonts w:ascii="微软雅黑" w:hAnsi="微软雅黑" w:eastAsia="微软雅黑"/>
                <w:b/>
                <w:sz w:val="19"/>
              </w:rPr>
              <w:t>仅展示上架状态=「启用」的券</w:t>
            </w:r>
            <w:r>
              <w:rPr>
                <w:rFonts w:ascii="微软雅黑" w:hAnsi="微软雅黑" w:eastAsia="微软雅黑"/>
                <w:sz w:val="19"/>
              </w:rPr>
              <w:t>；「下架」「已删除」的券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不出现、不可选、保存时亦不可传入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若某券模板在弹窗打开后被下架，将触发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逻辑扩展：若该券已被会员中心批量赠送任务锁定或正在发放中，系统应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确认时校验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库存校验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规则一致性说明</w:t>
      </w:r>
      <w:r>
        <w:rPr>
          <w:rFonts w:ascii="微软雅黑" w:hAnsi="微软雅黑" w:eastAsia="微软雅黑"/>
          <w:sz w:val="21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4.2.2.3 发放规则与反馈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发放数量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每个被选中的用户获得 </w:t>
            </w:r>
            <w:r>
              <w:rPr>
                <w:rFonts w:ascii="微软雅黑" w:hAnsi="微软雅黑" w:eastAsia="微软雅黑"/>
                <w:b/>
                <w:sz w:val="19"/>
              </w:rPr>
              <w:t>1 张</w:t>
            </w:r>
            <w:r>
              <w:rPr>
                <w:rFonts w:ascii="微软雅黑" w:hAnsi="微软雅黑" w:eastAsia="微软雅黑"/>
                <w:sz w:val="19"/>
              </w:rPr>
              <w:t>所选优惠券；同一批次暂不支持给同一用户发放多张。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成功反馈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失败反馈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部分失败时展示失败用户清单（用户ID + 失败原因），成功用户仍正常到账；全部失败时回滚并提示具体原因。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4.2.2.4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券名超长时截断加「…」；有效期精确到天。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搜索框输入后实时过滤（或失焦后触发），无结果时显示空态「暂无符合条件的可用优惠券」。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未登录拦截：平台端后台需登录且具备「会员运营」权限。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客户信息 / 用户ID / 会员等级 / 储值余额 / 累计消费 / 最近消费时间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取《用户表》《会员等级表》《用户资产表》《订单表》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调《券模板表》接口，参数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微软雅黑" w:hAnsi="微软雅黑" w:eastAsia="微软雅黑"/>
                <w:sz w:val="19"/>
              </w:rPr>
              <w:t>coupon_type=full_discount</w:t>
            </w:r>
            <w:r>
              <w:rPr>
                <w:rFonts w:ascii="微软雅黑" w:hAnsi="微软雅黑" w:eastAsia="微软雅黑"/>
                <w:sz w:val="19"/>
              </w:rPr>
              <w:t>（本期仅满减券）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发放动作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库存扣减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发放成功后《券模板表》剩余库存 -= 成功发放用户数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4.3 App 端（全链路新增：获券弹窗 + 我的优惠券 + 下单核销）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端为全链路新增</w:t>
      </w:r>
      <w:r>
        <w:rPr>
          <w:rFonts w:ascii="微软雅黑" w:hAnsi="微软雅黑" w:eastAsia="微软雅黑"/>
          <w:sz w:val="21"/>
        </w:rPr>
        <w:t>。本期 App 需新建：获券弹窗、我的优惠券页、确认订单选券/核销逻辑。以下逐页面逐功能点拆解。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底价保护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§4.1.3.4），则对该商品回退优惠至刚好触底（实付=底价），其余商品不受影响；极端情况该券整体置灰提示「该商品受底价保护，本券不可用」。后端下单接口二次校验，前后端规则一致。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 SKU 券作用于 SKU 行（不作用于订单）</w:t>
      </w:r>
      <w:r>
        <w:rPr>
          <w:rFonts w:ascii="微软雅黑" w:hAnsi="微软雅黑" w:eastAsia="微软雅黑"/>
          <w:sz w:val="21"/>
        </w:rPr>
        <w:t>：适用范围=「指定商品参与」的券（单 SKU / 指定 SKU 券），其</w:t>
      </w:r>
      <w:r>
        <w:rPr>
          <w:rFonts w:ascii="微软雅黑" w:hAnsi="微软雅黑" w:eastAsia="微软雅黑"/>
          <w:b/>
          <w:sz w:val="21"/>
        </w:rPr>
        <w:t>门槛 X 判定、减免 Y 计算、优惠展示均作用于对应 SKU 行，而非订单总价</w:t>
      </w:r>
      <w:r>
        <w:rPr>
          <w:rFonts w:ascii="微软雅黑" w:hAnsi="微软雅黑" w:eastAsia="微软雅黑"/>
          <w:sz w:val="21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ascii="微软雅黑" w:hAnsi="微软雅黑" w:eastAsia="微软雅黑"/>
          <w:b/>
          <w:sz w:val="21"/>
        </w:rPr>
        <w:t>对应商品行</w:t>
      </w:r>
      <w:r>
        <w:rPr>
          <w:rFonts w:ascii="微软雅黑" w:hAnsi="微软雅黑" w:eastAsia="微软雅黑"/>
          <w:sz w:val="21"/>
        </w:rPr>
        <w:t>展示命中状态与减免额，</w:t>
      </w:r>
      <w:r>
        <w:rPr>
          <w:rFonts w:ascii="微软雅黑" w:hAnsi="微软雅黑" w:eastAsia="微软雅黑"/>
          <w:b/>
          <w:sz w:val="21"/>
        </w:rPr>
        <w:t>不在</w:t>
      </w:r>
      <w:r>
        <w:rPr>
          <w:rFonts w:ascii="微软雅黑" w:hAnsi="微软雅黑" w:eastAsia="微软雅黑"/>
          <w:sz w:val="21"/>
        </w:rPr>
        <w:t>订单级「优惠券」折叠行按订单总额计算本券（与 §4.1.3.2 计算层级一致）。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 v2.3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活动列表分页（10/20/50/100/200/500）；获券弹窗下发异步，不阻塞主流程。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系统发放3张券（每种1张）至用户券包，弹出获券弹窗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网络/异常：获券弹窗下发失败不影响用户当前操作；列表加载失败有空态提示。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版本兼容：老版本无获券弹窗时，券仍入包，仅不弹窗（⚠️ 待确认老版本表现）。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